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96E" w:rsidRDefault="000D596E">
      <w:pPr>
        <w:pStyle w:val="NormalWeb"/>
        <w:spacing w:before="0" w:after="0"/>
        <w:ind w:left="180" w:firstLine="0"/>
        <w:rPr>
          <w:rFonts w:ascii="Arial" w:hAnsi="Arial" w:cs="Arial"/>
          <w:b/>
          <w:bCs/>
        </w:rPr>
      </w:pPr>
    </w:p>
    <w:p w:rsidR="000D596E" w:rsidRDefault="000D596E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0D596E" w:rsidRDefault="000D596E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0D596E" w:rsidRDefault="000D596E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0D596E" w:rsidRDefault="00A61991">
      <w:pPr>
        <w:pStyle w:val="Standard"/>
        <w:ind w:left="180" w:firstLine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GABRIEL MATTHEUS BEZERRA ALVES DE CARVALHO – 9779429</w:t>
      </w:r>
    </w:p>
    <w:p w:rsidR="000D596E" w:rsidRDefault="00A61991">
      <w:pPr>
        <w:pStyle w:val="Standard"/>
        <w:ind w:left="180" w:firstLine="0"/>
        <w:jc w:val="center"/>
        <w:rPr>
          <w:lang w:val="pt-BR"/>
        </w:rPr>
      </w:pPr>
      <w:r>
        <w:rPr>
          <w:rFonts w:ascii="Arial" w:hAnsi="Arial" w:cs="Arial"/>
          <w:lang w:val="pt-BR"/>
        </w:rPr>
        <w:t>VICTOR SOUZA CEZARIO – 9790919</w:t>
      </w:r>
    </w:p>
    <w:p w:rsidR="000D596E" w:rsidRDefault="000D596E">
      <w:pPr>
        <w:pStyle w:val="Standard"/>
        <w:ind w:firstLine="0"/>
        <w:rPr>
          <w:rFonts w:ascii="Arial" w:hAnsi="Arial" w:cs="Arial"/>
          <w:lang w:val="pt-BR"/>
        </w:rPr>
      </w:pPr>
    </w:p>
    <w:p w:rsidR="000D596E" w:rsidRDefault="000D596E">
      <w:pPr>
        <w:pStyle w:val="Standard"/>
        <w:ind w:left="180" w:firstLine="0"/>
        <w:rPr>
          <w:rFonts w:ascii="Arial" w:hAnsi="Arial" w:cs="Arial"/>
          <w:lang w:val="pt-BR"/>
        </w:rPr>
      </w:pPr>
    </w:p>
    <w:p w:rsidR="000D596E" w:rsidRDefault="000D596E">
      <w:pPr>
        <w:pStyle w:val="Standard"/>
        <w:ind w:left="180" w:firstLine="0"/>
        <w:rPr>
          <w:rFonts w:ascii="Arial" w:hAnsi="Arial" w:cs="Arial"/>
          <w:sz w:val="28"/>
          <w:szCs w:val="28"/>
          <w:lang w:val="pt-BR"/>
        </w:rPr>
      </w:pPr>
    </w:p>
    <w:p w:rsidR="000D596E" w:rsidRDefault="000D596E">
      <w:pPr>
        <w:pStyle w:val="Standard"/>
        <w:ind w:left="180" w:firstLine="0"/>
        <w:rPr>
          <w:rFonts w:ascii="Arial" w:hAnsi="Arial" w:cs="Arial"/>
          <w:sz w:val="32"/>
          <w:szCs w:val="32"/>
          <w:lang w:val="pt-BR"/>
        </w:rPr>
      </w:pPr>
    </w:p>
    <w:p w:rsidR="000D596E" w:rsidRDefault="000D596E">
      <w:pPr>
        <w:pStyle w:val="Standard"/>
        <w:ind w:left="180" w:firstLine="0"/>
        <w:rPr>
          <w:rFonts w:ascii="Arial" w:hAnsi="Arial" w:cs="Arial"/>
          <w:sz w:val="32"/>
          <w:szCs w:val="32"/>
          <w:lang w:val="pt-BR"/>
        </w:rPr>
      </w:pPr>
    </w:p>
    <w:p w:rsidR="000D596E" w:rsidRDefault="000D596E">
      <w:pPr>
        <w:pStyle w:val="Standard"/>
        <w:ind w:left="180" w:firstLine="0"/>
        <w:rPr>
          <w:rFonts w:ascii="Arial" w:hAnsi="Arial" w:cs="Arial"/>
          <w:sz w:val="32"/>
          <w:szCs w:val="32"/>
          <w:lang w:val="pt-BR"/>
        </w:rPr>
      </w:pPr>
    </w:p>
    <w:p w:rsidR="000D596E" w:rsidRPr="00A61991" w:rsidRDefault="00A61991">
      <w:pPr>
        <w:pStyle w:val="Standard"/>
        <w:ind w:left="180" w:firstLine="0"/>
        <w:jc w:val="center"/>
        <w:rPr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2º TRABALHO PRÁTICO</w:t>
      </w:r>
    </w:p>
    <w:p w:rsidR="000D596E" w:rsidRPr="00A61991" w:rsidRDefault="00A61991">
      <w:pPr>
        <w:pStyle w:val="Standard"/>
        <w:ind w:left="180" w:firstLine="0"/>
        <w:jc w:val="center"/>
        <w:rPr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INTEGRAÇÃO NUMÉRICA PELO MÉTODO DE SIMPSON</w:t>
      </w:r>
    </w:p>
    <w:p w:rsidR="000D596E" w:rsidRDefault="000D596E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0D596E" w:rsidRDefault="000D596E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0D596E" w:rsidRDefault="000D596E">
      <w:pPr>
        <w:pStyle w:val="Standard"/>
        <w:ind w:firstLine="0"/>
        <w:jc w:val="center"/>
        <w:rPr>
          <w:lang w:val="pt-BR"/>
        </w:rPr>
      </w:pPr>
    </w:p>
    <w:p w:rsidR="000D596E" w:rsidRDefault="000D596E">
      <w:pPr>
        <w:pStyle w:val="Standard"/>
        <w:ind w:firstLine="0"/>
        <w:jc w:val="center"/>
        <w:rPr>
          <w:lang w:val="pt-BR"/>
        </w:rPr>
      </w:pPr>
    </w:p>
    <w:p w:rsidR="000D596E" w:rsidRDefault="000D596E">
      <w:pPr>
        <w:pStyle w:val="Standard"/>
        <w:ind w:firstLine="0"/>
        <w:jc w:val="center"/>
        <w:rPr>
          <w:lang w:val="pt-BR"/>
        </w:rPr>
      </w:pPr>
    </w:p>
    <w:p w:rsidR="000D596E" w:rsidRDefault="000D596E">
      <w:pPr>
        <w:pStyle w:val="Standard"/>
        <w:ind w:firstLine="0"/>
        <w:rPr>
          <w:lang w:val="pt-BR"/>
        </w:rPr>
      </w:pPr>
    </w:p>
    <w:p w:rsidR="000D596E" w:rsidRDefault="000D596E">
      <w:pPr>
        <w:pStyle w:val="Standard"/>
        <w:ind w:firstLine="0"/>
        <w:jc w:val="center"/>
        <w:rPr>
          <w:lang w:val="pt-BR"/>
        </w:rPr>
      </w:pPr>
    </w:p>
    <w:p w:rsidR="000D596E" w:rsidRDefault="000D596E">
      <w:pPr>
        <w:pStyle w:val="Standard"/>
        <w:ind w:firstLine="0"/>
        <w:jc w:val="center"/>
        <w:rPr>
          <w:rFonts w:ascii="Arial" w:eastAsia="Arial" w:hAnsi="Arial" w:cs="Arial"/>
          <w:b/>
          <w:bCs/>
          <w:smallCaps/>
          <w:lang w:val="pt-BR"/>
        </w:rPr>
      </w:pPr>
    </w:p>
    <w:p w:rsidR="000D596E" w:rsidRDefault="000D596E">
      <w:pPr>
        <w:pStyle w:val="Standard"/>
        <w:ind w:firstLine="0"/>
        <w:jc w:val="center"/>
        <w:rPr>
          <w:rFonts w:ascii="Arial" w:eastAsia="Arial" w:hAnsi="Arial" w:cs="Arial"/>
          <w:b/>
          <w:bCs/>
          <w:smallCaps/>
          <w:lang w:val="pt-BR"/>
        </w:rPr>
      </w:pPr>
    </w:p>
    <w:p w:rsidR="000D596E" w:rsidRDefault="000D596E">
      <w:pPr>
        <w:pStyle w:val="Standard"/>
        <w:ind w:firstLine="0"/>
        <w:jc w:val="center"/>
        <w:rPr>
          <w:rFonts w:ascii="Arial" w:eastAsia="Arial" w:hAnsi="Arial" w:cs="Arial"/>
          <w:b/>
          <w:bCs/>
          <w:smallCaps/>
          <w:lang w:val="pt-BR"/>
        </w:rPr>
      </w:pPr>
    </w:p>
    <w:p w:rsidR="000D596E" w:rsidRDefault="00A61991">
      <w:pPr>
        <w:pStyle w:val="Standard"/>
        <w:ind w:firstLine="0"/>
        <w:jc w:val="center"/>
        <w:rPr>
          <w:lang w:val="pt-BR"/>
        </w:rPr>
      </w:pPr>
      <w:r>
        <w:rPr>
          <w:rFonts w:ascii="Arial" w:eastAsia="Arial" w:hAnsi="Arial" w:cs="Arial"/>
          <w:b/>
          <w:bCs/>
          <w:smallCaps/>
          <w:lang w:val="pt-BR"/>
        </w:rPr>
        <w:t>SÃO CARLOS – SP</w:t>
      </w:r>
    </w:p>
    <w:p w:rsidR="000D596E" w:rsidRDefault="00A61991">
      <w:pPr>
        <w:pStyle w:val="Standard"/>
        <w:ind w:firstLine="0"/>
        <w:jc w:val="center"/>
        <w:sectPr w:rsidR="000D596E">
          <w:headerReference w:type="default" r:id="rId7"/>
          <w:pgSz w:w="11906" w:h="16838"/>
          <w:pgMar w:top="1701" w:right="1134" w:bottom="1134" w:left="1701" w:header="708" w:footer="0" w:gutter="0"/>
          <w:pgNumType w:start="3"/>
          <w:cols w:space="720"/>
          <w:formProt w:val="0"/>
          <w:docGrid w:linePitch="100"/>
        </w:sectPr>
      </w:pPr>
      <w:r>
        <w:rPr>
          <w:rFonts w:ascii="Arial" w:eastAsia="Arial" w:hAnsi="Arial" w:cs="Arial"/>
          <w:b/>
          <w:bCs/>
          <w:smallCaps/>
          <w:lang w:val="pt-BR"/>
        </w:rPr>
        <w:t>JULHO 2018</w:t>
      </w:r>
    </w:p>
    <w:p w:rsidR="000D596E" w:rsidRDefault="00A61991">
      <w:pPr>
        <w:pStyle w:val="Ttuloarial"/>
        <w:ind w:firstLine="0"/>
        <w:rPr>
          <w:lang w:val="pt-BR"/>
        </w:rPr>
      </w:pPr>
      <w:bookmarkStart w:id="0" w:name="_Toc399273612"/>
      <w:bookmarkStart w:id="1" w:name="_Toc483938667"/>
      <w:bookmarkStart w:id="2" w:name="_Toc399273046"/>
      <w:bookmarkStart w:id="3" w:name="_Toc499483170"/>
      <w:bookmarkStart w:id="4" w:name="_Toc496503878"/>
      <w:bookmarkEnd w:id="0"/>
      <w:bookmarkEnd w:id="1"/>
      <w:bookmarkEnd w:id="2"/>
      <w:r>
        <w:rPr>
          <w:lang w:val="pt-BR"/>
        </w:rPr>
        <w:lastRenderedPageBreak/>
        <w:t>INTRODUÇÃO</w:t>
      </w:r>
      <w:bookmarkEnd w:id="3"/>
      <w:bookmarkEnd w:id="4"/>
    </w:p>
    <w:p w:rsidR="000D596E" w:rsidRDefault="000D596E">
      <w:pPr>
        <w:pStyle w:val="Standard"/>
        <w:ind w:firstLine="0"/>
        <w:jc w:val="both"/>
        <w:rPr>
          <w:rFonts w:ascii="Arial" w:hAnsi="Arial" w:cs="Arial"/>
          <w:lang w:val="pt-BR"/>
        </w:rPr>
      </w:pPr>
    </w:p>
    <w:p w:rsidR="000D596E" w:rsidRPr="00A61991" w:rsidRDefault="00A61991">
      <w:pPr>
        <w:pStyle w:val="Standard"/>
        <w:jc w:val="both"/>
        <w:rPr>
          <w:lang w:val="pt-BR"/>
        </w:rPr>
      </w:pPr>
      <w:r>
        <w:rPr>
          <w:rFonts w:ascii="Arial" w:hAnsi="Arial" w:cs="Arial"/>
          <w:lang w:val="pt-BR"/>
        </w:rPr>
        <w:t xml:space="preserve">É proposto o desenvolvimento de um programa que, utilizando o método de Simpson 1/3 composta, calcule um valor aproximado da integral (1). Usando isso, pode-se verificar que </w:t>
      </w:r>
      <w:proofErr w:type="gramStart"/>
      <w:r>
        <w:rPr>
          <w:rFonts w:ascii="Arial" w:hAnsi="Arial" w:cs="Arial"/>
          <w:lang w:val="pt-BR"/>
        </w:rPr>
        <w:t>F(</w:t>
      </w:r>
      <w:proofErr w:type="gramEnd"/>
      <w:r>
        <w:rPr>
          <w:rFonts w:ascii="Arial" w:hAnsi="Arial" w:cs="Arial"/>
          <w:lang w:val="pt-BR"/>
        </w:rPr>
        <w:t>1)F(2) &lt; 0, em que F(1) = I(f)(1) - 0,45, F(2) = I(f)(2) – 0,45, e assim determinar o intervalo onde F(x) possui raiz.</w:t>
      </w:r>
    </w:p>
    <w:p w:rsidR="000D596E" w:rsidRDefault="000D596E">
      <w:pPr>
        <w:pStyle w:val="Standard"/>
        <w:jc w:val="both"/>
        <w:rPr>
          <w:rFonts w:ascii="Arial" w:hAnsi="Arial" w:cs="Arial"/>
          <w:lang w:val="pt-BR"/>
        </w:rPr>
      </w:pPr>
    </w:p>
    <w:p w:rsidR="000D596E" w:rsidRDefault="00A61991">
      <w:pPr>
        <w:pStyle w:val="Standard"/>
        <w:jc w:val="center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6096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96E" w:rsidRPr="00A61991" w:rsidRDefault="00A61991">
      <w:pPr>
        <w:pStyle w:val="Standard"/>
        <w:ind w:firstLine="0"/>
        <w:jc w:val="center"/>
        <w:rPr>
          <w:lang w:val="pt-BR"/>
        </w:rPr>
      </w:pPr>
      <w:r>
        <w:rPr>
          <w:rFonts w:ascii="Arial" w:hAnsi="Arial" w:cs="Arial"/>
          <w:lang w:val="pt-BR"/>
        </w:rPr>
        <w:t>(1)</w:t>
      </w:r>
    </w:p>
    <w:p w:rsidR="000D596E" w:rsidRDefault="000D596E">
      <w:pPr>
        <w:pStyle w:val="Standard"/>
        <w:jc w:val="center"/>
        <w:rPr>
          <w:rFonts w:ascii="Arial" w:hAnsi="Arial" w:cs="Arial"/>
          <w:lang w:val="pt-BR"/>
        </w:rPr>
      </w:pPr>
    </w:p>
    <w:p w:rsidR="000D596E" w:rsidRDefault="000D596E">
      <w:pPr>
        <w:pStyle w:val="Standard"/>
        <w:jc w:val="center"/>
        <w:rPr>
          <w:rFonts w:ascii="Arial" w:hAnsi="Arial" w:cs="Arial"/>
          <w:lang w:val="pt-BR"/>
        </w:rPr>
      </w:pPr>
    </w:p>
    <w:p w:rsidR="000D596E" w:rsidRPr="00A61991" w:rsidRDefault="00A61991">
      <w:pPr>
        <w:pStyle w:val="Standard"/>
        <w:jc w:val="both"/>
        <w:rPr>
          <w:lang w:val="pt-BR"/>
        </w:rPr>
      </w:pPr>
      <w:r>
        <w:rPr>
          <w:rFonts w:ascii="Arial" w:hAnsi="Arial" w:cs="Arial"/>
          <w:lang w:val="pt-BR"/>
        </w:rPr>
        <w:t>Finalmente, o programa deve determinar a raiz da equação (2) utilizando o método de Newton com precisão EPS = 10</w:t>
      </w:r>
      <w:r>
        <w:rPr>
          <w:rFonts w:ascii="Arial" w:hAnsi="Arial" w:cs="Arial"/>
          <w:vertAlign w:val="superscript"/>
          <w:lang w:val="pt-BR"/>
        </w:rPr>
        <w:t xml:space="preserve">-10 </w:t>
      </w:r>
      <w:r>
        <w:rPr>
          <w:rFonts w:ascii="Arial" w:hAnsi="Arial" w:cs="Arial"/>
          <w:lang w:val="pt-BR"/>
        </w:rPr>
        <w:t>e x</w:t>
      </w:r>
      <w:r>
        <w:rPr>
          <w:rFonts w:ascii="Arial" w:hAnsi="Arial" w:cs="Arial"/>
          <w:vertAlign w:val="subscript"/>
          <w:lang w:val="pt-BR"/>
        </w:rPr>
        <w:t>0</w:t>
      </w:r>
      <w:r>
        <w:rPr>
          <w:rFonts w:ascii="Arial" w:hAnsi="Arial" w:cs="Arial"/>
          <w:lang w:val="pt-BR"/>
        </w:rPr>
        <w:t xml:space="preserve"> = 0,5</w:t>
      </w:r>
      <w:r>
        <w:rPr>
          <w:rFonts w:ascii="Arial" w:hAnsi="Arial" w:cs="Arial"/>
          <w:vertAlign w:val="subscript"/>
          <w:lang w:val="pt-BR"/>
        </w:rPr>
        <w:t>.</w:t>
      </w:r>
    </w:p>
    <w:p w:rsidR="000D596E" w:rsidRDefault="000D596E">
      <w:pPr>
        <w:pStyle w:val="Standard"/>
        <w:jc w:val="both"/>
        <w:rPr>
          <w:rFonts w:ascii="Arial" w:hAnsi="Arial" w:cs="Arial"/>
          <w:vertAlign w:val="subscript"/>
          <w:lang w:val="pt-BR"/>
        </w:rPr>
      </w:pPr>
    </w:p>
    <w:p w:rsidR="000D596E" w:rsidRDefault="00A61991">
      <w:pPr>
        <w:pStyle w:val="Standard"/>
        <w:jc w:val="both"/>
        <w:rPr>
          <w:rFonts w:ascii="Arial" w:hAnsi="Arial" w:cs="Arial"/>
          <w:vertAlign w:val="subscript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3150" cy="5905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96E" w:rsidRPr="00A61991" w:rsidRDefault="00A61991">
      <w:pPr>
        <w:pStyle w:val="Standard"/>
        <w:jc w:val="both"/>
        <w:rPr>
          <w:lang w:val="pt-BR"/>
        </w:rPr>
      </w:pPr>
      <w:r>
        <w:rPr>
          <w:rFonts w:ascii="Arial" w:hAnsi="Arial" w:cs="Arial"/>
          <w:lang w:val="pt-BR"/>
        </w:rPr>
        <w:tab/>
        <w:t>(2)</w:t>
      </w:r>
    </w:p>
    <w:p w:rsidR="000D596E" w:rsidRDefault="000D596E">
      <w:pPr>
        <w:pStyle w:val="Standard"/>
        <w:jc w:val="both"/>
        <w:rPr>
          <w:rFonts w:ascii="Arial" w:hAnsi="Arial" w:cs="Arial"/>
          <w:lang w:val="pt-BR"/>
        </w:rPr>
      </w:pPr>
    </w:p>
    <w:p w:rsidR="000D596E" w:rsidRDefault="000D596E">
      <w:pPr>
        <w:pStyle w:val="Standard"/>
        <w:jc w:val="both"/>
        <w:rPr>
          <w:rFonts w:ascii="Arial" w:hAnsi="Arial" w:cs="Arial"/>
          <w:lang w:val="pt-BR"/>
        </w:rPr>
      </w:pPr>
    </w:p>
    <w:p w:rsidR="000D596E" w:rsidRPr="00A61991" w:rsidRDefault="00A61991">
      <w:pPr>
        <w:pStyle w:val="Standard"/>
        <w:ind w:firstLine="0"/>
        <w:jc w:val="both"/>
        <w:rPr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MÉTODOS</w:t>
      </w:r>
    </w:p>
    <w:p w:rsidR="000D596E" w:rsidRDefault="000D596E">
      <w:pPr>
        <w:pStyle w:val="Standard"/>
        <w:ind w:firstLine="0"/>
        <w:jc w:val="both"/>
        <w:rPr>
          <w:rFonts w:ascii="Arial" w:hAnsi="Arial" w:cs="Arial"/>
          <w:lang w:val="pt-BR"/>
        </w:rPr>
      </w:pPr>
    </w:p>
    <w:p w:rsidR="00A61991" w:rsidRDefault="00A61991">
      <w:pPr>
        <w:pStyle w:val="Standard"/>
        <w:ind w:firstLine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lang w:val="pt-BR"/>
        </w:rPr>
        <w:t xml:space="preserve">A Fórmula de Simpson 1/3 Composta utilizada é dada pela </w:t>
      </w:r>
      <w:proofErr w:type="spellStart"/>
      <w:r>
        <w:rPr>
          <w:rFonts w:ascii="Arial" w:hAnsi="Arial" w:cs="Arial"/>
          <w:lang w:val="pt-BR"/>
        </w:rPr>
        <w:t>pela</w:t>
      </w:r>
      <w:proofErr w:type="spellEnd"/>
      <w:r>
        <w:rPr>
          <w:rFonts w:ascii="Arial" w:hAnsi="Arial" w:cs="Arial"/>
          <w:lang w:val="pt-BR"/>
        </w:rPr>
        <w:t xml:space="preserve"> equação (3). Ela é mais precisa em relação à Fórmula de Simpson 1/3 Simples pois divide o intervalo em N subintervalos, diminuindo o h. </w:t>
      </w:r>
    </w:p>
    <w:p w:rsidR="00A61991" w:rsidRDefault="00A61991" w:rsidP="00A61991">
      <w:pPr>
        <w:pStyle w:val="Standard"/>
        <w:ind w:firstLine="720"/>
        <w:jc w:val="both"/>
        <w:rPr>
          <w:rFonts w:ascii="Arial" w:hAnsi="Arial" w:cs="Arial"/>
          <w:lang w:val="pt-BR"/>
        </w:rPr>
      </w:pPr>
      <w:r>
        <w:rPr>
          <w:b/>
          <w:bCs/>
          <w:noProof/>
          <w:lang w:val="pt-BR" w:eastAsia="pt-BR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38735</wp:posOffset>
            </wp:positionV>
            <wp:extent cx="5343525" cy="80962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61991" w:rsidRDefault="00A61991" w:rsidP="00A61991">
      <w:pPr>
        <w:pStyle w:val="Standard"/>
        <w:ind w:firstLine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(3)</w:t>
      </w:r>
    </w:p>
    <w:p w:rsidR="00A61991" w:rsidRDefault="00A61991" w:rsidP="00A61991">
      <w:pPr>
        <w:pStyle w:val="Standard"/>
        <w:ind w:firstLine="0"/>
        <w:jc w:val="both"/>
        <w:rPr>
          <w:rFonts w:ascii="Arial" w:hAnsi="Arial" w:cs="Arial"/>
          <w:lang w:val="pt-BR"/>
        </w:rPr>
      </w:pPr>
    </w:p>
    <w:p w:rsidR="00A61991" w:rsidRDefault="00A61991" w:rsidP="00A61991">
      <w:pPr>
        <w:pStyle w:val="Standard"/>
        <w:ind w:firstLine="0"/>
        <w:jc w:val="both"/>
        <w:rPr>
          <w:rFonts w:ascii="Arial" w:hAnsi="Arial" w:cs="Arial"/>
          <w:lang w:val="pt-BR"/>
        </w:rPr>
      </w:pPr>
    </w:p>
    <w:p w:rsidR="000D596E" w:rsidRPr="00A61991" w:rsidRDefault="00A61991" w:rsidP="00A61991">
      <w:pPr>
        <w:pStyle w:val="Standard"/>
        <w:ind w:firstLine="720"/>
        <w:jc w:val="both"/>
        <w:rPr>
          <w:b/>
          <w:bCs/>
          <w:lang w:val="pt-BR"/>
        </w:rPr>
      </w:pPr>
      <w:r w:rsidRPr="00A61991">
        <w:rPr>
          <w:rFonts w:ascii="Arial" w:hAnsi="Arial" w:cs="Arial"/>
          <w:lang w:val="pt-BR"/>
        </w:rPr>
        <w:t>Já o Método de Newton utilizado no último item do trabalho é dado pela sequência recursiva (4), com x</w:t>
      </w:r>
      <w:r w:rsidRPr="00A61991">
        <w:rPr>
          <w:rFonts w:ascii="Arial" w:hAnsi="Arial" w:cs="Arial"/>
          <w:vertAlign w:val="subscript"/>
          <w:lang w:val="pt-BR"/>
        </w:rPr>
        <w:t>0</w:t>
      </w:r>
      <w:r w:rsidRPr="00A61991">
        <w:rPr>
          <w:rFonts w:ascii="Arial" w:hAnsi="Arial" w:cs="Arial"/>
          <w:lang w:val="pt-BR"/>
        </w:rPr>
        <w:t xml:space="preserve"> conhecido e realizada até que a precisão desejada seja atingida.</w:t>
      </w:r>
    </w:p>
    <w:p w:rsidR="000D596E" w:rsidRDefault="00A61991">
      <w:pPr>
        <w:pStyle w:val="Standard"/>
        <w:ind w:firstLine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noProof/>
          <w:lang w:eastAsia="pt-B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1622425</wp:posOffset>
            </wp:positionH>
            <wp:positionV relativeFrom="paragraph">
              <wp:posOffset>95250</wp:posOffset>
            </wp:positionV>
            <wp:extent cx="2419350" cy="62865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96E" w:rsidRPr="00A61991" w:rsidRDefault="00A61991">
      <w:pPr>
        <w:suppressAutoHyphens w:val="0"/>
        <w:rPr>
          <w:rFonts w:ascii="Arial" w:hAnsi="Arial" w:cs="Arial"/>
        </w:rPr>
      </w:pPr>
      <w:r>
        <w:tab/>
      </w:r>
      <w:r w:rsidRPr="00A61991">
        <w:rPr>
          <w:rFonts w:ascii="Arial" w:hAnsi="Arial" w:cs="Arial"/>
        </w:rPr>
        <w:t>(4)</w:t>
      </w:r>
    </w:p>
    <w:p w:rsidR="000D596E" w:rsidRDefault="000D596E">
      <w:pPr>
        <w:suppressAutoHyphens w:val="0"/>
      </w:pPr>
    </w:p>
    <w:p w:rsidR="000D596E" w:rsidRDefault="000D596E">
      <w:pPr>
        <w:suppressAutoHyphens w:val="0"/>
      </w:pPr>
    </w:p>
    <w:p w:rsidR="000D596E" w:rsidRDefault="000D596E">
      <w:pPr>
        <w:suppressAutoHyphens w:val="0"/>
      </w:pPr>
    </w:p>
    <w:p w:rsidR="000D596E" w:rsidRPr="00A61991" w:rsidRDefault="00A61991" w:rsidP="00A61991">
      <w:pPr>
        <w:suppressAutoHyphens w:val="0"/>
        <w:rPr>
          <w:rFonts w:ascii="Arial" w:eastAsia="Times New Roman" w:hAnsi="Arial" w:cs="Arial"/>
          <w:b/>
          <w:szCs w:val="24"/>
          <w:lang w:eastAsia="ar-SA"/>
        </w:rPr>
      </w:pPr>
      <w:r>
        <w:rPr>
          <w:rFonts w:ascii="Arial" w:eastAsia="Times New Roman" w:hAnsi="Arial" w:cs="Arial"/>
          <w:szCs w:val="24"/>
          <w:lang w:eastAsia="ar-SA"/>
        </w:rPr>
        <w:lastRenderedPageBreak/>
        <w:tab/>
      </w:r>
      <w:bookmarkStart w:id="5" w:name="_GoBack"/>
      <w:bookmarkEnd w:id="5"/>
      <w:r>
        <w:rPr>
          <w:rFonts w:ascii="Arial" w:hAnsi="Arial" w:cs="Arial"/>
          <w:b/>
        </w:rPr>
        <w:t>RESOLUÇÕES</w:t>
      </w:r>
    </w:p>
    <w:p w:rsidR="000D596E" w:rsidRDefault="000D596E">
      <w:pPr>
        <w:pStyle w:val="Standard"/>
        <w:ind w:firstLine="0"/>
        <w:jc w:val="both"/>
        <w:rPr>
          <w:rFonts w:ascii="Arial" w:hAnsi="Arial" w:cs="Arial"/>
          <w:b/>
          <w:lang w:val="pt-BR"/>
        </w:rPr>
      </w:pPr>
    </w:p>
    <w:p w:rsidR="000D596E" w:rsidRPr="00A61991" w:rsidRDefault="00A61991">
      <w:pPr>
        <w:pStyle w:val="Standard"/>
        <w:ind w:firstLine="0"/>
        <w:jc w:val="both"/>
        <w:rPr>
          <w:lang w:val="pt-BR"/>
        </w:rPr>
      </w:pP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b/>
          <w:bCs/>
          <w:lang w:val="pt-BR"/>
        </w:rPr>
        <w:t xml:space="preserve">a) </w:t>
      </w:r>
      <w:r>
        <w:rPr>
          <w:rFonts w:ascii="Arial" w:hAnsi="Arial" w:cs="Arial"/>
          <w:lang w:val="pt-BR"/>
        </w:rPr>
        <w:t>O código-fonte do programa pode ser analisado abaixo:</w:t>
      </w:r>
      <w:r>
        <w:rPr>
          <w:lang w:val="pt-BR" w:eastAsia="pt-BR"/>
        </w:rPr>
        <w:t xml:space="preserve"> </w:t>
      </w:r>
    </w:p>
    <w:p w:rsidR="000D596E" w:rsidRDefault="000D596E">
      <w:pPr>
        <w:pStyle w:val="Standard"/>
        <w:ind w:firstLine="0"/>
        <w:jc w:val="both"/>
        <w:rPr>
          <w:lang w:val="pt-BR" w:eastAsia="pt-BR"/>
        </w:rPr>
      </w:pPr>
    </w:p>
    <w:p w:rsidR="000D596E" w:rsidRDefault="00A61991">
      <w:pPr>
        <w:pStyle w:val="Standard"/>
        <w:ind w:firstLine="0"/>
        <w:jc w:val="both"/>
        <w:rPr>
          <w:lang w:val="pt-BR" w:eastAsia="pt-BR"/>
        </w:rPr>
      </w:pPr>
      <w:r>
        <w:rPr>
          <w:noProof/>
          <w:lang w:val="pt-BR" w:eastAsia="pt-BR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1750" cy="483235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96E" w:rsidRDefault="000D596E">
      <w:pPr>
        <w:pStyle w:val="Standard"/>
        <w:ind w:firstLine="0"/>
        <w:jc w:val="both"/>
        <w:rPr>
          <w:lang w:val="pt-BR" w:eastAsia="pt-BR"/>
        </w:rPr>
      </w:pPr>
    </w:p>
    <w:p w:rsidR="000D596E" w:rsidRDefault="00A61991">
      <w:pPr>
        <w:pStyle w:val="Standard"/>
        <w:ind w:firstLine="0"/>
        <w:jc w:val="both"/>
        <w:rPr>
          <w:rFonts w:ascii="Arial" w:hAnsi="Arial" w:cs="Arial"/>
          <w:lang w:val="pt-BR"/>
        </w:rPr>
      </w:pPr>
      <w:r>
        <w:rPr>
          <w:lang w:val="pt-BR" w:eastAsia="pt-BR"/>
        </w:rPr>
        <w:t xml:space="preserve"> </w:t>
      </w:r>
    </w:p>
    <w:p w:rsidR="000D596E" w:rsidRDefault="000D596E">
      <w:pPr>
        <w:pStyle w:val="Standard"/>
        <w:spacing w:line="240" w:lineRule="auto"/>
        <w:ind w:firstLine="0"/>
        <w:rPr>
          <w:rFonts w:ascii="Arial" w:eastAsia="Calibri" w:hAnsi="Arial" w:cs="Tahoma"/>
          <w:b/>
          <w:spacing w:val="-10"/>
          <w:szCs w:val="56"/>
          <w:lang w:val="pt-BR"/>
        </w:rPr>
      </w:pPr>
    </w:p>
    <w:p w:rsidR="000D596E" w:rsidRDefault="00A61991">
      <w:pPr>
        <w:pStyle w:val="Ttuloarial"/>
        <w:ind w:hanging="142"/>
        <w:rPr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-454660</wp:posOffset>
            </wp:positionH>
            <wp:positionV relativeFrom="paragraph">
              <wp:posOffset>102870</wp:posOffset>
            </wp:positionV>
            <wp:extent cx="6166485" cy="619125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96E" w:rsidRDefault="000D596E">
      <w:pPr>
        <w:pStyle w:val="Ttuloarial"/>
        <w:ind w:firstLine="0"/>
        <w:rPr>
          <w:lang w:val="pt-BR"/>
        </w:rPr>
      </w:pPr>
    </w:p>
    <w:p w:rsidR="000D596E" w:rsidRDefault="000D596E">
      <w:pPr>
        <w:pStyle w:val="Ttuloarial"/>
        <w:ind w:firstLine="0"/>
        <w:rPr>
          <w:sz w:val="20"/>
          <w:szCs w:val="20"/>
          <w:lang w:val="pt-BR"/>
        </w:rPr>
      </w:pPr>
      <w:bookmarkStart w:id="6" w:name="_Toc499483171"/>
      <w:bookmarkStart w:id="7" w:name="_Toc496503879"/>
      <w:bookmarkStart w:id="8" w:name="_Toc399273047"/>
      <w:bookmarkStart w:id="9" w:name="_Toc483938668"/>
      <w:bookmarkEnd w:id="6"/>
      <w:bookmarkEnd w:id="7"/>
      <w:bookmarkEnd w:id="8"/>
      <w:bookmarkEnd w:id="9"/>
    </w:p>
    <w:p w:rsidR="000D596E" w:rsidRDefault="000D596E">
      <w:pPr>
        <w:pStyle w:val="Standard"/>
        <w:ind w:firstLine="0"/>
        <w:jc w:val="both"/>
        <w:rPr>
          <w:lang w:val="pt-BR"/>
        </w:rPr>
      </w:pPr>
    </w:p>
    <w:p w:rsidR="000D596E" w:rsidRDefault="000D596E">
      <w:pPr>
        <w:pStyle w:val="Standard"/>
        <w:ind w:firstLine="0"/>
        <w:jc w:val="both"/>
        <w:rPr>
          <w:lang w:val="pt-BR"/>
        </w:rPr>
      </w:pPr>
    </w:p>
    <w:p w:rsidR="000D596E" w:rsidRDefault="000D596E">
      <w:pPr>
        <w:pStyle w:val="Standard"/>
        <w:ind w:firstLine="0"/>
        <w:jc w:val="both"/>
        <w:rPr>
          <w:lang w:val="pt-BR"/>
        </w:rPr>
      </w:pPr>
    </w:p>
    <w:p w:rsidR="000D596E" w:rsidRDefault="00A61991">
      <w:pPr>
        <w:suppressAutoHyphens w:val="0"/>
      </w:pPr>
      <w:r>
        <w:t xml:space="preserve"> </w:t>
      </w:r>
      <w:r>
        <w:br w:type="page"/>
      </w:r>
    </w:p>
    <w:p w:rsidR="000D596E" w:rsidRDefault="00A61991"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lastRenderedPageBreak/>
        <w:t xml:space="preserve">b) </w:t>
      </w:r>
      <w:r>
        <w:rPr>
          <w:rFonts w:ascii="Arial" w:hAnsi="Arial" w:cs="Arial"/>
          <w:lang w:val="pt-BR"/>
        </w:rPr>
        <w:t xml:space="preserve">Em ambos os casos de teste deste item, foi utilizado o vetor b definido </w:t>
      </w:r>
      <w:proofErr w:type="gramStart"/>
      <w:r>
        <w:rPr>
          <w:rFonts w:ascii="Arial" w:hAnsi="Arial" w:cs="Arial"/>
          <w:lang w:val="pt-BR"/>
        </w:rPr>
        <w:t xml:space="preserve">por </w:t>
      </w: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2438400" cy="304800"/>
            <wp:effectExtent l="0" t="0" r="0" b="0"/>
            <wp:docPr id="8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pt-BR"/>
        </w:rPr>
        <w:t>.</w:t>
      </w:r>
      <w:proofErr w:type="gramEnd"/>
      <w:r>
        <w:rPr>
          <w:rFonts w:ascii="Arial" w:hAnsi="Arial" w:cs="Arial"/>
          <w:lang w:val="pt-BR"/>
        </w:rPr>
        <w:t xml:space="preserve"> </w:t>
      </w:r>
    </w:p>
    <w:p w:rsidR="000D596E" w:rsidRDefault="00A61991"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n = 50, a solução obtida foi:</w:t>
      </w:r>
    </w:p>
    <w:tbl>
      <w:tblPr>
        <w:tblW w:w="96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960"/>
        <w:gridCol w:w="960"/>
        <w:gridCol w:w="960"/>
        <w:gridCol w:w="960"/>
        <w:gridCol w:w="960"/>
        <w:gridCol w:w="960"/>
        <w:gridCol w:w="960"/>
        <w:gridCol w:w="960"/>
        <w:gridCol w:w="959"/>
      </w:tblGrid>
      <w:tr w:rsidR="000D596E">
        <w:trPr>
          <w:trHeight w:val="300"/>
        </w:trPr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suppressAutoHyphens w:val="0"/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0.999981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0.999896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41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0.999914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0.999972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42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0.999921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0.999965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43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0.999929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0.999954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44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0.999936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0.999945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0.999945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0.999936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46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0.999952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0.999927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0.999961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0.999919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0.999893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48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0.999970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0.999911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0.999900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49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0.999977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0.999903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0.999906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50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0.999984</w:t>
            </w:r>
          </w:p>
        </w:tc>
      </w:tr>
    </w:tbl>
    <w:p w:rsidR="000D596E" w:rsidRDefault="000D596E">
      <w:pPr>
        <w:pStyle w:val="Standard"/>
        <w:ind w:firstLine="0"/>
        <w:jc w:val="both"/>
        <w:rPr>
          <w:rFonts w:ascii="Arial" w:hAnsi="Arial" w:cs="Arial"/>
          <w:lang w:val="pt-BR"/>
        </w:rPr>
      </w:pPr>
    </w:p>
    <w:p w:rsidR="000D596E" w:rsidRDefault="00A61991">
      <w:pPr>
        <w:pStyle w:val="Standard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Além disso, para n = 100, segue a solução obtida:</w:t>
      </w:r>
    </w:p>
    <w:tbl>
      <w:tblPr>
        <w:tblW w:w="96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960"/>
        <w:gridCol w:w="960"/>
        <w:gridCol w:w="960"/>
        <w:gridCol w:w="960"/>
        <w:gridCol w:w="960"/>
        <w:gridCol w:w="960"/>
        <w:gridCol w:w="960"/>
        <w:gridCol w:w="960"/>
        <w:gridCol w:w="959"/>
      </w:tblGrid>
      <w:tr w:rsidR="000D596E">
        <w:trPr>
          <w:trHeight w:val="300"/>
        </w:trPr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DEDED"/>
            <w:vAlign w:val="center"/>
          </w:tcPr>
          <w:p w:rsidR="000D596E" w:rsidRDefault="00A61991">
            <w:pPr>
              <w:suppressAutoHyphens w:val="0"/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DEDED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DEDED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DEDED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DEDED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0.999987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81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0.999879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0.999981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82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0.999884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0.999976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83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0.999889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0.999968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84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0.999895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0.999962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0.999812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0.999900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0.999956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0.999815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86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0.999906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0.999949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0.999838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0.999819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0.999911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0.999942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0.999834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0.999789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0.999822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88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0.999917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0.999936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0.999830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0.999789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0.999825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89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0.999923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0.999930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0.999826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0.999789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0.999829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90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0.999929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0.999923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0.999823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0.999789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0.999833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91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0.999935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0.999917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0.999819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0.999837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92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0.999941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0.999911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93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0.999947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0.999905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0.999813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94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0.999953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0.999899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0.999810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0.999959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0.999893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96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0.999965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0.999971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98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0.999978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99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0.999983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100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0.999989</w:t>
            </w:r>
          </w:p>
        </w:tc>
      </w:tr>
    </w:tbl>
    <w:p w:rsidR="000D596E" w:rsidRDefault="000D596E">
      <w:pPr>
        <w:pStyle w:val="Standard"/>
        <w:ind w:firstLine="708"/>
        <w:jc w:val="both"/>
        <w:rPr>
          <w:rFonts w:ascii="Arial" w:hAnsi="Arial" w:cs="Arial"/>
          <w:lang w:val="pt-BR"/>
        </w:rPr>
      </w:pPr>
    </w:p>
    <w:p w:rsidR="000D596E" w:rsidRDefault="00A61991">
      <w:pPr>
        <w:pStyle w:val="Standard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Nota-se que, de fato, em ambos os casos a solução aproxima-se bastante da solução esperada, na qual tem-se x</w:t>
      </w:r>
      <w:r>
        <w:rPr>
          <w:rFonts w:ascii="Arial" w:hAnsi="Arial" w:cs="Arial"/>
          <w:vertAlign w:val="subscript"/>
          <w:lang w:val="pt-BR"/>
        </w:rPr>
        <w:t>i</w:t>
      </w:r>
      <w:r>
        <w:rPr>
          <w:rFonts w:ascii="Arial" w:hAnsi="Arial" w:cs="Arial"/>
          <w:lang w:val="pt-BR"/>
        </w:rPr>
        <w:t xml:space="preserve"> = 1, i = 1, 2, ..., n.</w:t>
      </w:r>
    </w:p>
    <w:p w:rsidR="000D596E" w:rsidRDefault="000D596E">
      <w:pPr>
        <w:pStyle w:val="Standard"/>
        <w:ind w:firstLine="708"/>
        <w:jc w:val="both"/>
        <w:rPr>
          <w:rFonts w:ascii="Arial" w:hAnsi="Arial" w:cs="Arial"/>
          <w:lang w:val="pt-BR"/>
        </w:rPr>
      </w:pPr>
    </w:p>
    <w:p w:rsidR="000D596E" w:rsidRDefault="00A61991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1000 iterações, a solução obtida foi:</w:t>
      </w:r>
    </w:p>
    <w:tbl>
      <w:tblPr>
        <w:tblW w:w="98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040"/>
        <w:gridCol w:w="960"/>
        <w:gridCol w:w="1060"/>
        <w:gridCol w:w="961"/>
        <w:gridCol w:w="1040"/>
        <w:gridCol w:w="960"/>
        <w:gridCol w:w="961"/>
        <w:gridCol w:w="960"/>
        <w:gridCol w:w="957"/>
      </w:tblGrid>
      <w:tr w:rsidR="000D596E">
        <w:trPr>
          <w:trHeight w:val="300"/>
        </w:trPr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DEDED"/>
            <w:vAlign w:val="center"/>
          </w:tcPr>
          <w:p w:rsidR="000D596E" w:rsidRDefault="00A61991">
            <w:pPr>
              <w:suppressAutoHyphens w:val="0"/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10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DEDED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10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DEDED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10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DEDED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96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DEDED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proofErr w:type="gramStart"/>
            <w:r>
              <w:rPr>
                <w:rFonts w:cs="Calibri"/>
                <w:color w:val="000000"/>
                <w:sz w:val="22"/>
              </w:rPr>
              <w:t>i</w:t>
            </w:r>
            <w:proofErr w:type="gramEnd"/>
          </w:p>
        </w:tc>
        <w:tc>
          <w:tcPr>
            <w:tcW w:w="95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0,554588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21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3,133933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41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3,412181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61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2,802086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81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1,645024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0,909586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22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3,179951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42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3,398433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62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2,755669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82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1,575437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1,058618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23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3,221679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43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3,382640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63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2,707946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83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1,504803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1,309170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24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3,259314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44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3,364861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2,658939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84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1,433134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1,525639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25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3,293044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45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3,345148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65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2,608667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85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1,360405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1,682996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26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3,323044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46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3,323554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66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2,557150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86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1,286649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1,848557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27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3,349472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47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3,300126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67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2,504405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87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1,211916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2,001629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28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3,372476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48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3,274912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68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2,450450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88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1,136062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2,133431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29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3,392195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49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3,247956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69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2,395299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89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1,059176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10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2,258609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30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3,408757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50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3,219300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70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2,338969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90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0,981566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11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2,375023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31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3,422281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51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3,188984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71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2,281474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91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0,902532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12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2,480614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32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3,432881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52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3,157046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72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2,222826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92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0,822241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13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2,578760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33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3,440661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53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3,123523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73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2,163040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93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0,742484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14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2,669766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34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3,445721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54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3,088449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2,102126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94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0,660125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15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2,753440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35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3,448154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55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3,051856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75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2,040096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95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0,574660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16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2,830754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36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3,448048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56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3,013778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76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1,976961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96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0,495911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17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2,902131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37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3,445486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57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2,974243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77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1,912730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97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0,410746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18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2,967768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38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3,440546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58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2,933280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78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1,847413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98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0,310295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19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3,028087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39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3,433302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59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2,890916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79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1,781016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99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0,245707</w:t>
            </w:r>
          </w:p>
        </w:tc>
      </w:tr>
      <w:tr w:rsidR="000D596E">
        <w:trPr>
          <w:trHeight w:val="300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20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3,083398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40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3,423825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60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2,847177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80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1,713551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E7E6E6"/>
            <w:vAlign w:val="center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100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FF2CC"/>
            <w:vAlign w:val="bottom"/>
          </w:tcPr>
          <w:p w:rsidR="000D596E" w:rsidRDefault="00A61991">
            <w:pPr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0,166613</w:t>
            </w:r>
          </w:p>
        </w:tc>
      </w:tr>
    </w:tbl>
    <w:p w:rsidR="000D596E" w:rsidRDefault="000D596E">
      <w:pPr>
        <w:pStyle w:val="Standard"/>
        <w:ind w:left="720" w:firstLine="0"/>
        <w:jc w:val="both"/>
        <w:rPr>
          <w:rFonts w:ascii="Arial" w:hAnsi="Arial" w:cs="Arial"/>
          <w:lang w:val="pt-BR"/>
        </w:rPr>
      </w:pPr>
    </w:p>
    <w:p w:rsidR="000D596E" w:rsidRPr="00A61991" w:rsidRDefault="00A61991">
      <w:pPr>
        <w:pStyle w:val="Standard"/>
        <w:ind w:firstLine="720"/>
        <w:jc w:val="both"/>
        <w:rPr>
          <w:lang w:val="pt-BR"/>
        </w:rPr>
      </w:pPr>
      <w:r>
        <w:rPr>
          <w:rFonts w:ascii="Arial" w:hAnsi="Arial" w:cs="Arial"/>
          <w:lang w:val="pt-BR"/>
        </w:rPr>
        <w:t>Além disso, foi obtido um erro E = 0,000493, indicando uma boa precisão na aplicação do método para este caso.</w:t>
      </w:r>
    </w:p>
    <w:sectPr w:rsidR="000D596E" w:rsidRPr="00A61991">
      <w:headerReference w:type="default" r:id="rId15"/>
      <w:footerReference w:type="default" r:id="rId16"/>
      <w:headerReference w:type="first" r:id="rId17"/>
      <w:pgSz w:w="11906" w:h="16838"/>
      <w:pgMar w:top="1701" w:right="1134" w:bottom="1134" w:left="1701" w:header="708" w:footer="720" w:gutter="0"/>
      <w:pgNumType w:start="3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898" w:rsidRDefault="00405898">
      <w:r>
        <w:separator/>
      </w:r>
    </w:p>
  </w:endnote>
  <w:endnote w:type="continuationSeparator" w:id="0">
    <w:p w:rsidR="00405898" w:rsidRDefault="00405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991" w:rsidRDefault="00A619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898" w:rsidRDefault="00405898">
      <w:r>
        <w:separator/>
      </w:r>
    </w:p>
  </w:footnote>
  <w:footnote w:type="continuationSeparator" w:id="0">
    <w:p w:rsidR="00405898" w:rsidRDefault="00405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991" w:rsidRDefault="00A61991">
    <w:pPr>
      <w:pStyle w:val="Cabealho"/>
      <w:spacing w:before="2865"/>
    </w:pPr>
    <w:r>
      <w:rPr>
        <w:noProof/>
        <w:lang w:val="pt-BR" w:eastAsia="pt-BR"/>
      </w:rPr>
      <w:drawing>
        <wp:anchor distT="0" distB="9525" distL="114300" distR="0" simplePos="0" relativeHeight="2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-192405</wp:posOffset>
          </wp:positionV>
          <wp:extent cx="5760085" cy="1819275"/>
          <wp:effectExtent l="0" t="0" r="0" b="0"/>
          <wp:wrapSquare wrapText="bothSides"/>
          <wp:docPr id="1" name="Imagem 30" descr="Resultado de imagem para ic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0" descr="Resultado de imagem para icm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1819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991" w:rsidRDefault="00A61991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341088">
      <w:rPr>
        <w:noProof/>
      </w:rPr>
      <w:t>6</w:t>
    </w:r>
    <w:r>
      <w:fldChar w:fldCharType="end"/>
    </w:r>
  </w:p>
  <w:p w:rsidR="00A61991" w:rsidRDefault="00A6199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991" w:rsidRDefault="00A61991">
    <w:pPr>
      <w:pStyle w:val="Cabealho"/>
      <w:jc w:val="right"/>
    </w:pPr>
    <w:r>
      <w:t>2</w:t>
    </w:r>
  </w:p>
  <w:p w:rsidR="00A61991" w:rsidRDefault="00A6199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33390"/>
    <w:multiLevelType w:val="multilevel"/>
    <w:tmpl w:val="B8D2F9BA"/>
    <w:lvl w:ilvl="0">
      <w:start w:val="1"/>
      <w:numFmt w:val="lowerLetter"/>
      <w:lvlText w:val="%1)"/>
      <w:lvlJc w:val="left"/>
      <w:pPr>
        <w:ind w:left="644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258E9"/>
    <w:multiLevelType w:val="multilevel"/>
    <w:tmpl w:val="5EA430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596E"/>
    <w:rsid w:val="000D596E"/>
    <w:rsid w:val="00341088"/>
    <w:rsid w:val="00405898"/>
    <w:rsid w:val="00A6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2F2451-30AD-4C87-9009-032F1890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kern w:val="2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Ttulo1">
    <w:name w:val="heading 1"/>
    <w:qFormat/>
    <w:pPr>
      <w:keepNext/>
      <w:keepLines/>
      <w:widowControl w:val="0"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qFormat/>
    <w:pPr>
      <w:keepNext/>
      <w:keepLines/>
      <w:widowControl w:val="0"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qFormat/>
    <w:pPr>
      <w:keepNext/>
      <w:keepLines/>
      <w:widowControl w:val="0"/>
      <w:spacing w:before="40"/>
      <w:outlineLvl w:val="2"/>
    </w:pPr>
    <w:rPr>
      <w:rFonts w:ascii="Calibri Light" w:hAnsi="Calibri Light"/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arialChar">
    <w:name w:val="Título arial Char"/>
    <w:qFormat/>
    <w:rPr>
      <w:rFonts w:ascii="Arial" w:eastAsia="Calibri" w:hAnsi="Arial" w:cs="Tahoma"/>
      <w:b/>
      <w:spacing w:val="-10"/>
      <w:sz w:val="24"/>
      <w:szCs w:val="56"/>
    </w:rPr>
  </w:style>
  <w:style w:type="character" w:customStyle="1" w:styleId="TtuloChar">
    <w:name w:val="Título Char"/>
    <w:basedOn w:val="Fontepargpadro"/>
    <w:qFormat/>
    <w:rPr>
      <w:rFonts w:ascii="Calibri Light" w:eastAsia="Calibri" w:hAnsi="Calibri Light" w:cs="Tahoma"/>
      <w:spacing w:val="-10"/>
      <w:sz w:val="56"/>
      <w:szCs w:val="56"/>
    </w:rPr>
  </w:style>
  <w:style w:type="character" w:customStyle="1" w:styleId="CabealhoChar">
    <w:name w:val="Cabeçalho Char"/>
    <w:basedOn w:val="Fontepargpadro"/>
    <w:qFormat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RodapChar">
    <w:name w:val="Rodapé Char"/>
    <w:basedOn w:val="Fontepargpadro"/>
    <w:qFormat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InternetLink">
    <w:name w:val="Internet Link"/>
    <w:basedOn w:val="Fontepargpadro"/>
    <w:uiPriority w:val="99"/>
    <w:rPr>
      <w:color w:val="0563C1"/>
      <w:u w:val="single"/>
    </w:rPr>
  </w:style>
  <w:style w:type="character" w:customStyle="1" w:styleId="Ttulo1Char">
    <w:name w:val="Título 1 Char"/>
    <w:basedOn w:val="Fontepargpadro"/>
    <w:qFormat/>
    <w:rPr>
      <w:rFonts w:ascii="Calibri Light" w:eastAsia="Calibri" w:hAnsi="Calibri Light" w:cs="Tahoma"/>
      <w:color w:val="2E74B5"/>
      <w:sz w:val="32"/>
      <w:szCs w:val="32"/>
      <w:lang w:val="en-US" w:eastAsia="ar-SA"/>
    </w:rPr>
  </w:style>
  <w:style w:type="character" w:customStyle="1" w:styleId="Ttulo2Char">
    <w:name w:val="Título 2 Char"/>
    <w:basedOn w:val="Fontepargpadro"/>
    <w:qFormat/>
    <w:rPr>
      <w:rFonts w:ascii="Calibri Light" w:eastAsia="Calibri" w:hAnsi="Calibri Light" w:cs="Tahoma"/>
      <w:color w:val="2E74B5"/>
      <w:sz w:val="26"/>
      <w:szCs w:val="26"/>
      <w:lang w:val="en-US" w:eastAsia="ar-SA"/>
    </w:rPr>
  </w:style>
  <w:style w:type="character" w:customStyle="1" w:styleId="Ttulo3Char">
    <w:name w:val="Título 3 Char"/>
    <w:basedOn w:val="Fontepargpadro"/>
    <w:qFormat/>
    <w:rPr>
      <w:rFonts w:ascii="Calibri Light" w:eastAsia="Calibri" w:hAnsi="Calibri Light" w:cs="Tahoma"/>
      <w:color w:val="1F4D78"/>
      <w:sz w:val="24"/>
      <w:szCs w:val="24"/>
      <w:lang w:val="en-US" w:eastAsia="ar-SA"/>
    </w:rPr>
  </w:style>
  <w:style w:type="character" w:styleId="TextodoEspaoReservado">
    <w:name w:val="Placeholder Text"/>
    <w:basedOn w:val="Fontepargpadro"/>
    <w:qFormat/>
    <w:rPr>
      <w:color w:val="808080"/>
    </w:rPr>
  </w:style>
  <w:style w:type="character" w:customStyle="1" w:styleId="5yl5">
    <w:name w:val="_5yl5"/>
    <w:basedOn w:val="Fontepargpadro"/>
    <w:qFormat/>
  </w:style>
  <w:style w:type="character" w:customStyle="1" w:styleId="st">
    <w:name w:val="st"/>
    <w:basedOn w:val="Fontepargpadro"/>
    <w:qFormat/>
  </w:style>
  <w:style w:type="character" w:customStyle="1" w:styleId="cwcot">
    <w:name w:val="cwcot"/>
    <w:basedOn w:val="Fontepargpadro"/>
    <w:qFormat/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Internetlink0">
    <w:name w:val="Internet link"/>
    <w:qFormat/>
    <w:rPr>
      <w:color w:val="000080"/>
      <w:u w:val="single"/>
    </w:rPr>
  </w:style>
  <w:style w:type="character" w:customStyle="1" w:styleId="y0nh2b">
    <w:name w:val="y0nh2b"/>
    <w:basedOn w:val="Fontepargpadro"/>
    <w:qFormat/>
    <w:rsid w:val="00AB3618"/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ascii="Arial" w:hAnsi="Arial"/>
      <w:b/>
    </w:rPr>
  </w:style>
  <w:style w:type="paragraph" w:customStyle="1" w:styleId="Heading">
    <w:name w:val="Heading"/>
    <w:basedOn w:val="Standard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next w:val="Standard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customStyle="1" w:styleId="Standard">
    <w:name w:val="Standard"/>
    <w:qFormat/>
    <w:pPr>
      <w:suppressAutoHyphens/>
      <w:spacing w:line="360" w:lineRule="auto"/>
      <w:ind w:firstLine="709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Ttuloarial">
    <w:name w:val="Título arial"/>
    <w:basedOn w:val="Ttulo"/>
    <w:qFormat/>
    <w:pPr>
      <w:jc w:val="both"/>
    </w:pPr>
    <w:rPr>
      <w:rFonts w:ascii="Arial" w:eastAsia="Arial" w:hAnsi="Arial" w:cs="Arial"/>
      <w:b/>
      <w:sz w:val="24"/>
    </w:rPr>
  </w:style>
  <w:style w:type="paragraph" w:styleId="Ttulo">
    <w:name w:val="Title"/>
    <w:basedOn w:val="Standard"/>
    <w:next w:val="Standard"/>
    <w:qFormat/>
    <w:pPr>
      <w:spacing w:line="240" w:lineRule="auto"/>
    </w:pPr>
    <w:rPr>
      <w:rFonts w:ascii="Calibri Light" w:eastAsia="Calibri" w:hAnsi="Calibri Light" w:cs="Tahoma"/>
      <w:spacing w:val="-10"/>
      <w:sz w:val="56"/>
      <w:szCs w:val="56"/>
    </w:rPr>
  </w:style>
  <w:style w:type="paragraph" w:styleId="NormalWeb">
    <w:name w:val="Normal (Web)"/>
    <w:basedOn w:val="Standard"/>
    <w:qFormat/>
    <w:pPr>
      <w:spacing w:before="280" w:after="280"/>
    </w:pPr>
    <w:rPr>
      <w:lang w:val="pt-BR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Sumrio1">
    <w:name w:val="toc 1"/>
    <w:basedOn w:val="Normal"/>
    <w:next w:val="Normal"/>
    <w:autoRedefine/>
    <w:uiPriority w:val="39"/>
    <w:pPr>
      <w:spacing w:after="100"/>
    </w:pPr>
  </w:style>
  <w:style w:type="paragraph" w:customStyle="1" w:styleId="Sumrio21">
    <w:name w:val="Sumário 21"/>
    <w:basedOn w:val="Standard"/>
    <w:next w:val="Standard"/>
    <w:autoRedefine/>
    <w:pPr>
      <w:ind w:left="240"/>
    </w:pPr>
    <w:rPr>
      <w:rFonts w:ascii="Calibri" w:eastAsia="Calibri" w:hAnsi="Calibri" w:cs="Calibri"/>
      <w:smallCaps/>
      <w:sz w:val="20"/>
      <w:szCs w:val="20"/>
    </w:rPr>
  </w:style>
  <w:style w:type="paragraph" w:customStyle="1" w:styleId="Sumrio31">
    <w:name w:val="Sumário 31"/>
    <w:basedOn w:val="Standard"/>
    <w:next w:val="Standard"/>
    <w:autoRedefine/>
    <w:pPr>
      <w:ind w:left="480"/>
    </w:pPr>
    <w:rPr>
      <w:rFonts w:ascii="Calibri" w:eastAsia="Calibri" w:hAnsi="Calibri" w:cs="Calibri"/>
      <w:i/>
      <w:iCs/>
      <w:sz w:val="20"/>
      <w:szCs w:val="20"/>
    </w:rPr>
  </w:style>
  <w:style w:type="paragraph" w:customStyle="1" w:styleId="Sumrio41">
    <w:name w:val="Sumário 41"/>
    <w:basedOn w:val="Standard"/>
    <w:next w:val="Standard"/>
    <w:autoRedefine/>
    <w:pPr>
      <w:ind w:left="720"/>
    </w:pPr>
    <w:rPr>
      <w:rFonts w:ascii="Calibri" w:eastAsia="Calibri" w:hAnsi="Calibri" w:cs="Calibri"/>
      <w:sz w:val="18"/>
      <w:szCs w:val="18"/>
    </w:rPr>
  </w:style>
  <w:style w:type="paragraph" w:customStyle="1" w:styleId="Sumrio51">
    <w:name w:val="Sumário 51"/>
    <w:basedOn w:val="Standard"/>
    <w:next w:val="Standard"/>
    <w:autoRedefine/>
    <w:pPr>
      <w:ind w:left="960"/>
    </w:pPr>
    <w:rPr>
      <w:rFonts w:ascii="Calibri" w:eastAsia="Calibri" w:hAnsi="Calibri" w:cs="Calibri"/>
      <w:sz w:val="18"/>
      <w:szCs w:val="18"/>
    </w:rPr>
  </w:style>
  <w:style w:type="paragraph" w:customStyle="1" w:styleId="Sumrio61">
    <w:name w:val="Sumário 61"/>
    <w:basedOn w:val="Standard"/>
    <w:next w:val="Standard"/>
    <w:autoRedefine/>
    <w:pPr>
      <w:ind w:left="1200"/>
    </w:pPr>
    <w:rPr>
      <w:rFonts w:ascii="Calibri" w:eastAsia="Calibri" w:hAnsi="Calibri" w:cs="Calibri"/>
      <w:sz w:val="18"/>
      <w:szCs w:val="18"/>
    </w:rPr>
  </w:style>
  <w:style w:type="paragraph" w:customStyle="1" w:styleId="Sumrio71">
    <w:name w:val="Sumário 71"/>
    <w:basedOn w:val="Standard"/>
    <w:next w:val="Standard"/>
    <w:autoRedefine/>
    <w:pPr>
      <w:ind w:left="1440"/>
    </w:pPr>
    <w:rPr>
      <w:rFonts w:ascii="Calibri" w:eastAsia="Calibri" w:hAnsi="Calibri" w:cs="Calibri"/>
      <w:sz w:val="18"/>
      <w:szCs w:val="18"/>
    </w:rPr>
  </w:style>
  <w:style w:type="paragraph" w:customStyle="1" w:styleId="Sumrio81">
    <w:name w:val="Sumário 81"/>
    <w:basedOn w:val="Standard"/>
    <w:next w:val="Standard"/>
    <w:autoRedefine/>
    <w:pPr>
      <w:ind w:left="1680"/>
    </w:pPr>
    <w:rPr>
      <w:rFonts w:ascii="Calibri" w:eastAsia="Calibri" w:hAnsi="Calibri" w:cs="Calibri"/>
      <w:sz w:val="18"/>
      <w:szCs w:val="18"/>
    </w:rPr>
  </w:style>
  <w:style w:type="paragraph" w:customStyle="1" w:styleId="Sumrio91">
    <w:name w:val="Sumário 91"/>
    <w:basedOn w:val="Standard"/>
    <w:next w:val="Standard"/>
    <w:autoRedefine/>
    <w:pPr>
      <w:ind w:left="1920"/>
    </w:pPr>
    <w:rPr>
      <w:rFonts w:ascii="Calibri" w:eastAsia="Calibri" w:hAnsi="Calibri" w:cs="Calibri"/>
      <w:sz w:val="18"/>
      <w:szCs w:val="18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FrameContents">
    <w:name w:val="Frame Contents"/>
    <w:basedOn w:val="Standard"/>
    <w:qFormat/>
  </w:style>
  <w:style w:type="paragraph" w:styleId="Ttulodendicedeautoridades">
    <w:name w:val="toa heading"/>
    <w:basedOn w:val="Heading"/>
    <w:qFormat/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</w:style>
  <w:style w:type="paragraph" w:customStyle="1" w:styleId="arial">
    <w:name w:val="arial"/>
    <w:basedOn w:val="Ttuloarial"/>
    <w:qFormat/>
    <w:rsid w:val="0000424F"/>
    <w:pPr>
      <w:ind w:right="-1" w:firstLine="0"/>
      <w:jc w:val="center"/>
    </w:pPr>
    <w:rPr>
      <w:b w:val="0"/>
      <w:lang w:val="pt-BR" w:eastAsia="pt-BR"/>
    </w:rPr>
  </w:style>
  <w:style w:type="paragraph" w:customStyle="1" w:styleId="ari">
    <w:name w:val="ari"/>
    <w:basedOn w:val="Ttuloarial"/>
    <w:qFormat/>
    <w:rsid w:val="0000424F"/>
    <w:pPr>
      <w:ind w:left="-993" w:right="-710" w:firstLine="0"/>
    </w:pPr>
    <w:rPr>
      <w:lang w:val="pt-BR" w:eastAsia="pt-BR"/>
    </w:rPr>
  </w:style>
  <w:style w:type="paragraph" w:styleId="CabealhodoSumrio">
    <w:name w:val="TOC Heading"/>
    <w:basedOn w:val="Ttulo1"/>
    <w:next w:val="Normal"/>
    <w:qFormat/>
    <w:pPr>
      <w:spacing w:line="254" w:lineRule="auto"/>
    </w:pPr>
    <w:rPr>
      <w:rFonts w:eastAsia="Times New Roman" w:cs="Times New Roman"/>
      <w:kern w:val="0"/>
      <w:lang w:eastAsia="pt-BR"/>
    </w:rPr>
  </w:style>
  <w:style w:type="numbering" w:customStyle="1" w:styleId="Semlista1">
    <w:name w:val="Sem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733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Carvalho</dc:creator>
  <dc:description/>
  <cp:lastModifiedBy>Gabriel Carvalho</cp:lastModifiedBy>
  <cp:revision>14</cp:revision>
  <cp:lastPrinted>2017-11-27T11:37:00Z</cp:lastPrinted>
  <dcterms:created xsi:type="dcterms:W3CDTF">2018-05-02T19:00:00Z</dcterms:created>
  <dcterms:modified xsi:type="dcterms:W3CDTF">2018-07-05T00:02:00Z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