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demonstrativo de serviços digitais</w:t>
      </w:r>
    </w:p>
    <w:p>
      <w:r>
        <w:t>Exemplo fictício destinado à demonstração de preenchimento automático. Não representa contratação real nem modelo jurídico para uso profissional.</w:t>
      </w:r>
    </w:p>
    <w:p>
      <w:r>
        <w:t>Registro CT-002 | Modalidade cartão</w:t>
      </w:r>
    </w:p>
    <w:p>
      <w:r>
        <w:t>Prestadora fictícia: Oficina de Dados Exemplo, CNPJ 00.000.000/0000-00, Rua de Demonstração, 100, Cidade Exemplo, UF XX, CEP 00000-000. Contato: contato@example.com.</w:t>
      </w:r>
    </w:p>
    <w:p>
      <w:r>
        <w:t>Solicitante fictício: Pessoa Exemplo Dois, CPF 000.000.000-00, nacionalidade brasileira, estado civil não informado, endereço Rua Fictícia Gama, 30, Bairro Exemplo, Cidade Exemplo, XX, CEP 00000-000.</w:t>
      </w:r>
    </w:p>
    <w:p>
      <w:pPr>
        <w:pStyle w:val="Heading1"/>
      </w:pPr>
      <w:r>
        <w:t>Atividade de demonstração</w:t>
      </w:r>
    </w:p>
    <w:p>
      <w:r>
        <w:t>O cenário considera a atividade Construção de um relatório demonstrativo em Power BI. O resultado de exemplo reúne um arquivo de treino e um roteiro curto para explorar seus recursos com dados inventados.</w:t>
      </w:r>
    </w:p>
    <w:p>
      <w:pPr>
        <w:pStyle w:val="Heading1"/>
      </w:pPr>
      <w:r>
        <w:t>Agenda e apresentação</w:t>
      </w:r>
    </w:p>
    <w:p>
      <w:r>
        <w:t>A demonstração prevê 8 dias corridos a partir do início combinado no exercício. Uma apresentação de até quarenta minutos utiliza exclusivamente os materiais de treino.</w:t>
      </w:r>
    </w:p>
    <w:p>
      <w:pPr>
        <w:pStyle w:val="Heading1"/>
      </w:pPr>
      <w:r>
        <w:t>Valores do exercício</w:t>
      </w:r>
    </w:p>
    <w:p>
      <w:r>
        <w:t>O valor ilustrativo é R$ 895,50 (oitocentos e noventa e cinco reais e cinquenta centavos). O cenário representa pagamento único por cartão, sem conexão com operadora ou coleta de dados do cartão.</w:t>
      </w:r>
    </w:p>
    <w:p>
      <w:pPr>
        <w:pStyle w:val="Heading1"/>
      </w:pPr>
      <w:r>
        <w:t>Conferência do exemplo</w:t>
      </w:r>
    </w:p>
    <w:p>
      <w:r>
        <w:t>A conferência consiste em abrir o arquivo de treino e percorrer três situações fictícias descritas no roteiro. Uma rodada de comentários pode indicar até dois ajustes de apresentação dentro desse exercício.</w:t>
      </w:r>
    </w:p>
    <w:p>
      <w:pPr>
        <w:pStyle w:val="Heading1"/>
      </w:pPr>
      <w:r>
        <w:t>Materiais e dados utilizados</w:t>
      </w:r>
    </w:p>
    <w:p>
      <w:r>
        <w:t>Todos os registros do cenário são sintéticos. O material não inclui documentos de clientes, acessos a sistemas empresariais ou arquivos operacionais de terceiros.</w:t>
      </w:r>
    </w:p>
    <w:p>
      <w:pPr>
        <w:pStyle w:val="Heading1"/>
      </w:pPr>
      <w:r>
        <w:t>Conclusão da demonstração</w:t>
      </w:r>
    </w:p>
    <w:p>
      <w:r>
        <w:t>O exercício termina com a apresentação dos arquivos de treino. Um novo assunto ou uma nova base de exemplo exige outro registro demonstrativo. Este documento não autoriza assinatura, transferência financeira ou prestação de serviço real.</w:t>
      </w:r>
    </w:p>
    <w:p>
      <w:r>
        <w:t>Data do documento demonstrativo: 27 de outubro de 2026.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demonstrativo de serviços digitais</dc:title>
  <dc:subject>Exemplo fictício de automação documental</dc:subject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