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B592C" w14:textId="77777777" w:rsidR="003579C8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0E18D6B6" w14:textId="77777777" w:rsidR="003579C8" w:rsidRDefault="00000000">
      <w:pPr>
        <w:spacing w:after="303" w:line="259" w:lineRule="auto"/>
        <w:ind w:left="5" w:firstLine="0"/>
      </w:pPr>
      <w:r>
        <w:rPr>
          <w:sz w:val="24"/>
        </w:rPr>
        <w:t xml:space="preserve"> </w:t>
      </w:r>
    </w:p>
    <w:p w14:paraId="69F1C2E8" w14:textId="77777777" w:rsidR="003579C8" w:rsidRDefault="00000000">
      <w:pPr>
        <w:spacing w:after="4" w:line="259" w:lineRule="auto"/>
        <w:ind w:left="0" w:right="42" w:firstLine="0"/>
        <w:jc w:val="center"/>
      </w:pPr>
      <w:r>
        <w:rPr>
          <w:b/>
          <w:sz w:val="44"/>
        </w:rPr>
        <w:t>TOTVS</w:t>
      </w:r>
      <w:r>
        <w:rPr>
          <w:sz w:val="24"/>
        </w:rPr>
        <w:t xml:space="preserve"> </w:t>
      </w:r>
    </w:p>
    <w:p w14:paraId="7ACF205C" w14:textId="77777777" w:rsidR="003579C8" w:rsidRDefault="00000000">
      <w:pPr>
        <w:spacing w:after="197" w:line="265" w:lineRule="auto"/>
        <w:ind w:left="4688" w:right="1991" w:hanging="2696"/>
        <w:rPr>
          <w:sz w:val="24"/>
        </w:rPr>
      </w:pPr>
      <w:r>
        <w:rPr>
          <w:noProof/>
        </w:rPr>
        <w:drawing>
          <wp:inline distT="0" distB="0" distL="0" distR="0" wp14:anchorId="35B52BC6" wp14:editId="025D2A64">
            <wp:extent cx="3419856" cy="1005840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856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rPr>
          <w:b/>
          <w:sz w:val="32"/>
        </w:rPr>
        <w:t xml:space="preserve"> </w:t>
      </w:r>
      <w:r>
        <w:rPr>
          <w:sz w:val="24"/>
        </w:rPr>
        <w:t xml:space="preserve"> </w:t>
      </w:r>
    </w:p>
    <w:p w14:paraId="3DE762CE" w14:textId="77777777" w:rsidR="004D26E2" w:rsidRDefault="004D26E2">
      <w:pPr>
        <w:spacing w:after="197" w:line="265" w:lineRule="auto"/>
        <w:ind w:left="4688" w:right="1991" w:hanging="2696"/>
        <w:rPr>
          <w:sz w:val="24"/>
        </w:rPr>
      </w:pPr>
    </w:p>
    <w:p w14:paraId="6A46777A" w14:textId="77777777" w:rsidR="004D26E2" w:rsidRPr="004D26E2" w:rsidRDefault="004D26E2" w:rsidP="004D26E2">
      <w:pPr>
        <w:spacing w:after="197" w:line="265" w:lineRule="auto"/>
        <w:ind w:right="1991"/>
        <w:rPr>
          <w:b/>
          <w:bCs/>
          <w:sz w:val="24"/>
        </w:rPr>
      </w:pPr>
      <w:r w:rsidRPr="004D26E2">
        <w:rPr>
          <w:b/>
          <w:bCs/>
          <w:sz w:val="24"/>
        </w:rPr>
        <w:t>Alunos:</w:t>
      </w:r>
    </w:p>
    <w:p w14:paraId="044D1DCA" w14:textId="2C626BC6" w:rsidR="004D26E2" w:rsidRPr="004D26E2" w:rsidRDefault="004D26E2" w:rsidP="004D26E2">
      <w:pPr>
        <w:spacing w:after="197" w:line="265" w:lineRule="auto"/>
        <w:ind w:left="0" w:right="1991" w:firstLine="0"/>
        <w:rPr>
          <w:b/>
          <w:bCs/>
          <w:sz w:val="24"/>
        </w:rPr>
      </w:pPr>
      <w:r w:rsidRPr="004D26E2">
        <w:rPr>
          <w:b/>
          <w:bCs/>
          <w:sz w:val="24"/>
        </w:rPr>
        <w:t>Gabriel Boos Duarte</w:t>
      </w:r>
    </w:p>
    <w:p w14:paraId="1C109FBF" w14:textId="7FD9A81C" w:rsidR="004D26E2" w:rsidRPr="004D26E2" w:rsidRDefault="004D26E2" w:rsidP="004D26E2">
      <w:pPr>
        <w:spacing w:after="197" w:line="265" w:lineRule="auto"/>
        <w:ind w:right="1991"/>
        <w:rPr>
          <w:b/>
          <w:bCs/>
          <w:sz w:val="24"/>
        </w:rPr>
      </w:pPr>
      <w:r w:rsidRPr="004D26E2">
        <w:rPr>
          <w:b/>
          <w:bCs/>
          <w:sz w:val="24"/>
        </w:rPr>
        <w:t>Gabriel Vaz</w:t>
      </w:r>
    </w:p>
    <w:p w14:paraId="69B8DAED" w14:textId="1D731C27" w:rsidR="004D26E2" w:rsidRPr="004D26E2" w:rsidRDefault="004D26E2" w:rsidP="004D26E2">
      <w:pPr>
        <w:spacing w:after="197" w:line="265" w:lineRule="auto"/>
        <w:ind w:right="1991"/>
        <w:rPr>
          <w:b/>
          <w:bCs/>
          <w:sz w:val="24"/>
        </w:rPr>
      </w:pPr>
      <w:r w:rsidRPr="004D26E2">
        <w:rPr>
          <w:b/>
          <w:bCs/>
          <w:sz w:val="24"/>
        </w:rPr>
        <w:t xml:space="preserve">Pedro </w:t>
      </w:r>
      <w:proofErr w:type="spellStart"/>
      <w:r w:rsidRPr="004D26E2">
        <w:rPr>
          <w:b/>
          <w:bCs/>
          <w:sz w:val="24"/>
        </w:rPr>
        <w:t>Primon</w:t>
      </w:r>
      <w:proofErr w:type="spellEnd"/>
    </w:p>
    <w:p w14:paraId="3054A955" w14:textId="6A2E1C74" w:rsidR="004D26E2" w:rsidRPr="004D26E2" w:rsidRDefault="004D26E2" w:rsidP="004D26E2">
      <w:pPr>
        <w:spacing w:after="197" w:line="265" w:lineRule="auto"/>
        <w:ind w:right="1991"/>
        <w:rPr>
          <w:b/>
          <w:bCs/>
          <w:sz w:val="24"/>
        </w:rPr>
      </w:pPr>
      <w:r w:rsidRPr="004D26E2">
        <w:rPr>
          <w:b/>
          <w:bCs/>
          <w:sz w:val="24"/>
        </w:rPr>
        <w:t>Gabriel Nunes</w:t>
      </w:r>
    </w:p>
    <w:p w14:paraId="0FDD4271" w14:textId="77777777" w:rsidR="004D26E2" w:rsidRDefault="004D26E2">
      <w:pPr>
        <w:spacing w:after="197" w:line="265" w:lineRule="auto"/>
        <w:ind w:left="4688" w:right="1991" w:hanging="2696"/>
      </w:pPr>
    </w:p>
    <w:p w14:paraId="771960B4" w14:textId="77777777" w:rsidR="003579C8" w:rsidRDefault="00000000">
      <w:pPr>
        <w:pStyle w:val="Ttulo1"/>
        <w:ind w:left="0"/>
      </w:pPr>
      <w:r>
        <w:t>Atividade Part l</w:t>
      </w:r>
      <w:r>
        <w:rPr>
          <w:b w:val="0"/>
          <w:sz w:val="24"/>
        </w:rPr>
        <w:t xml:space="preserve"> </w:t>
      </w:r>
      <w:r>
        <w:t>ESG Totvs</w:t>
      </w:r>
      <w:r>
        <w:rPr>
          <w:b w:val="0"/>
          <w:sz w:val="24"/>
        </w:rPr>
        <w:t xml:space="preserve"> </w:t>
      </w:r>
    </w:p>
    <w:p w14:paraId="239FE030" w14:textId="77777777" w:rsidR="003579C8" w:rsidRDefault="00000000">
      <w:pPr>
        <w:ind w:left="0"/>
      </w:pPr>
      <w:r>
        <w:t>A TOTVS possui uma estratégia de ESG que é integrada em suas operações e compromissos de sustentabilidade. Como uma das principais empresas de tecnologia do Brasil, a TOTVS implementou práticas e iniciativas focadas em cada um dos pilares do ESG</w:t>
      </w:r>
      <w:r>
        <w:rPr>
          <w:sz w:val="24"/>
        </w:rPr>
        <w:t xml:space="preserve"> </w:t>
      </w:r>
    </w:p>
    <w:p w14:paraId="47686296" w14:textId="77777777" w:rsidR="003579C8" w:rsidRDefault="00000000">
      <w:pPr>
        <w:ind w:left="0"/>
      </w:pPr>
      <w:r>
        <w:rPr>
          <w:b/>
        </w:rPr>
        <w:t xml:space="preserve">Ambiental (E): </w:t>
      </w:r>
      <w:r>
        <w:t xml:space="preserve">A TOTVS busca reduzir o impacto ambiental por meio de práticas sustentáveis, como o uso eficiente de energia e iniciativas para reduzir o carbono. A empresa também incentiva a digitalização e a automação em seus clientes, o que pode reduzir o consumo de papel e outros recursos. </w:t>
      </w:r>
    </w:p>
    <w:p w14:paraId="0A9AE378" w14:textId="77777777" w:rsidR="003579C8" w:rsidRDefault="00000000">
      <w:pPr>
        <w:ind w:left="0"/>
      </w:pPr>
      <w:r>
        <w:rPr>
          <w:b/>
        </w:rPr>
        <w:t xml:space="preserve">Social (S): </w:t>
      </w:r>
      <w:r>
        <w:t>No pilar social, a TOTVS investe em programas de diversidade e inclusão, além de promover ações voltadas para o bem-estar dos seus colaboradores e o desenvolvimento das comunidades onde atua. A empresa também apoia a educação e capacitação tecnológica, tanto internamente quanto em comunidades menos favorecidas.</w:t>
      </w:r>
      <w:r>
        <w:rPr>
          <w:sz w:val="24"/>
        </w:rPr>
        <w:t xml:space="preserve"> </w:t>
      </w:r>
    </w:p>
    <w:p w14:paraId="7315374D" w14:textId="77777777" w:rsidR="003579C8" w:rsidRDefault="00000000">
      <w:pPr>
        <w:spacing w:after="132"/>
        <w:ind w:left="0"/>
      </w:pPr>
      <w:r>
        <w:rPr>
          <w:b/>
        </w:rPr>
        <w:t>Governança (G):</w:t>
      </w:r>
      <w:r>
        <w:t xml:space="preserve"> A TOTVS adota práticas de governança corporativa que prezam pela transparência, ética e responsabilidade. O conselho de administração e a </w:t>
      </w:r>
      <w:r>
        <w:lastRenderedPageBreak/>
        <w:t>estrutura de governança buscam garantir que as decisões sejam tomadas de forma ética e que os interesses dos acionistas e stakeholders sejam respeitados.</w:t>
      </w:r>
      <w:r>
        <w:rPr>
          <w:sz w:val="24"/>
        </w:rPr>
        <w:t xml:space="preserve"> </w:t>
      </w:r>
    </w:p>
    <w:p w14:paraId="0FF77478" w14:textId="77777777" w:rsidR="003579C8" w:rsidRDefault="00000000">
      <w:pPr>
        <w:spacing w:after="148" w:line="259" w:lineRule="auto"/>
        <w:ind w:left="5" w:firstLine="0"/>
      </w:pPr>
      <w:r>
        <w:rPr>
          <w:b/>
        </w:rPr>
        <w:t xml:space="preserve"> </w:t>
      </w:r>
      <w:r>
        <w:rPr>
          <w:sz w:val="24"/>
        </w:rPr>
        <w:t xml:space="preserve"> </w:t>
      </w:r>
    </w:p>
    <w:p w14:paraId="233BDDDC" w14:textId="77777777" w:rsidR="003579C8" w:rsidRDefault="00000000">
      <w:pPr>
        <w:spacing w:after="511" w:line="259" w:lineRule="auto"/>
        <w:ind w:left="5" w:firstLine="0"/>
      </w:pPr>
      <w:r>
        <w:rPr>
          <w:b/>
        </w:rPr>
        <w:t xml:space="preserve"> </w:t>
      </w:r>
      <w:r>
        <w:rPr>
          <w:sz w:val="24"/>
        </w:rPr>
        <w:t xml:space="preserve"> </w:t>
      </w:r>
    </w:p>
    <w:p w14:paraId="4ABB1896" w14:textId="77777777" w:rsidR="003579C8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06AB2044" w14:textId="77777777" w:rsidR="003579C8" w:rsidRDefault="00000000">
      <w:pPr>
        <w:spacing w:after="0" w:line="259" w:lineRule="auto"/>
        <w:ind w:left="5" w:firstLine="0"/>
      </w:pPr>
      <w:r>
        <w:rPr>
          <w:sz w:val="24"/>
        </w:rPr>
        <w:t xml:space="preserve"> </w:t>
      </w:r>
    </w:p>
    <w:p w14:paraId="6E018826" w14:textId="77777777" w:rsidR="003579C8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4BD10387" w14:textId="77777777" w:rsidR="003579C8" w:rsidRDefault="00000000">
      <w:pPr>
        <w:spacing w:after="224" w:line="259" w:lineRule="auto"/>
        <w:ind w:left="5" w:firstLine="0"/>
      </w:pPr>
      <w:r>
        <w:rPr>
          <w:sz w:val="24"/>
        </w:rPr>
        <w:t xml:space="preserve"> </w:t>
      </w:r>
    </w:p>
    <w:p w14:paraId="2C813746" w14:textId="77777777" w:rsidR="003579C8" w:rsidRPr="007B387A" w:rsidRDefault="00000000">
      <w:pPr>
        <w:pStyle w:val="Ttulo1"/>
        <w:spacing w:after="151"/>
        <w:ind w:left="0"/>
        <w:rPr>
          <w:lang w:val="en-US"/>
        </w:rPr>
      </w:pPr>
      <w:proofErr w:type="spellStart"/>
      <w:r w:rsidRPr="007B387A">
        <w:rPr>
          <w:lang w:val="en-US"/>
        </w:rPr>
        <w:t>Atividade</w:t>
      </w:r>
      <w:proofErr w:type="spellEnd"/>
      <w:r w:rsidRPr="007B387A">
        <w:rPr>
          <w:lang w:val="en-US"/>
        </w:rPr>
        <w:t xml:space="preserve"> Part </w:t>
      </w:r>
      <w:proofErr w:type="spellStart"/>
      <w:r w:rsidRPr="007B387A">
        <w:rPr>
          <w:lang w:val="en-US"/>
        </w:rPr>
        <w:t>ll</w:t>
      </w:r>
      <w:proofErr w:type="spellEnd"/>
      <w:r w:rsidRPr="007B387A">
        <w:rPr>
          <w:b w:val="0"/>
          <w:sz w:val="24"/>
          <w:lang w:val="en-US"/>
        </w:rPr>
        <w:t xml:space="preserve"> </w:t>
      </w:r>
    </w:p>
    <w:p w14:paraId="74323B1D" w14:textId="5935DFE3" w:rsidR="003579C8" w:rsidRPr="007B387A" w:rsidRDefault="00000000">
      <w:pPr>
        <w:spacing w:after="107" w:line="259" w:lineRule="auto"/>
        <w:ind w:left="5" w:firstLine="0"/>
        <w:rPr>
          <w:lang w:val="en-US"/>
        </w:rPr>
      </w:pPr>
      <w:proofErr w:type="spellStart"/>
      <w:r w:rsidRPr="007B387A">
        <w:rPr>
          <w:b/>
          <w:sz w:val="32"/>
          <w:lang w:val="en-US"/>
        </w:rPr>
        <w:t>Archimate</w:t>
      </w:r>
      <w:proofErr w:type="spellEnd"/>
      <w:r w:rsidRPr="007B387A">
        <w:rPr>
          <w:b/>
          <w:sz w:val="32"/>
          <w:lang w:val="en-US"/>
        </w:rPr>
        <w:t xml:space="preserve"> TOTVS </w:t>
      </w:r>
      <w:r w:rsidR="007B387A" w:rsidRPr="007B387A">
        <w:rPr>
          <w:b/>
          <w:sz w:val="32"/>
          <w:lang w:val="en-US"/>
        </w:rPr>
        <w:t>– ERP TO</w:t>
      </w:r>
      <w:r w:rsidR="007B387A">
        <w:rPr>
          <w:b/>
          <w:sz w:val="32"/>
          <w:lang w:val="en-US"/>
        </w:rPr>
        <w:t>TVS</w:t>
      </w:r>
    </w:p>
    <w:p w14:paraId="4612BAB3" w14:textId="77777777" w:rsidR="003579C8" w:rsidRPr="007B387A" w:rsidRDefault="00000000">
      <w:pPr>
        <w:spacing w:after="130" w:line="259" w:lineRule="auto"/>
        <w:ind w:left="0" w:firstLine="0"/>
        <w:jc w:val="right"/>
        <w:rPr>
          <w:lang w:val="en-US"/>
        </w:rPr>
      </w:pPr>
      <w:r>
        <w:rPr>
          <w:noProof/>
        </w:rPr>
        <w:drawing>
          <wp:inline distT="0" distB="0" distL="0" distR="0" wp14:anchorId="4B30018A" wp14:editId="0BB7E25B">
            <wp:extent cx="5943600" cy="5829300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387A">
        <w:rPr>
          <w:sz w:val="24"/>
          <w:lang w:val="en-US"/>
        </w:rPr>
        <w:t xml:space="preserve"> </w:t>
      </w:r>
    </w:p>
    <w:p w14:paraId="579145E9" w14:textId="77777777" w:rsidR="003579C8" w:rsidRPr="007B387A" w:rsidRDefault="00000000">
      <w:pPr>
        <w:spacing w:after="71" w:line="259" w:lineRule="auto"/>
        <w:ind w:left="5" w:firstLine="0"/>
        <w:rPr>
          <w:lang w:val="en-US"/>
        </w:rPr>
      </w:pPr>
      <w:r w:rsidRPr="007B387A">
        <w:rPr>
          <w:b/>
          <w:sz w:val="36"/>
          <w:lang w:val="en-US"/>
        </w:rPr>
        <w:lastRenderedPageBreak/>
        <w:t xml:space="preserve"> </w:t>
      </w:r>
      <w:r w:rsidRPr="007B387A">
        <w:rPr>
          <w:sz w:val="24"/>
          <w:lang w:val="en-US"/>
        </w:rPr>
        <w:t xml:space="preserve"> </w:t>
      </w:r>
    </w:p>
    <w:p w14:paraId="7B33D029" w14:textId="796169D5" w:rsidR="003579C8" w:rsidRPr="004D26E2" w:rsidRDefault="007B387A">
      <w:pPr>
        <w:spacing w:after="146" w:line="259" w:lineRule="auto"/>
        <w:ind w:left="5" w:firstLine="0"/>
        <w:rPr>
          <w:lang w:val="en-US"/>
        </w:rPr>
      </w:pPr>
      <w:proofErr w:type="spellStart"/>
      <w:r>
        <w:rPr>
          <w:b/>
          <w:lang w:val="en-US"/>
        </w:rPr>
        <w:t>Archimate</w:t>
      </w:r>
      <w:proofErr w:type="spellEnd"/>
      <w:r>
        <w:rPr>
          <w:b/>
          <w:lang w:val="en-US"/>
        </w:rPr>
        <w:t xml:space="preserve"> TOTVS (ERP) + Salesforce (CRM)</w:t>
      </w:r>
      <w:r>
        <w:rPr>
          <w:noProof/>
        </w:rPr>
        <w:drawing>
          <wp:inline distT="0" distB="0" distL="0" distR="0" wp14:anchorId="77813326" wp14:editId="4A25A2AC">
            <wp:extent cx="5979795" cy="4714875"/>
            <wp:effectExtent l="0" t="0" r="1905" b="9525"/>
            <wp:docPr id="47214402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44029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979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B0E7" w14:textId="77777777" w:rsidR="003579C8" w:rsidRPr="004D26E2" w:rsidRDefault="00000000">
      <w:pPr>
        <w:spacing w:after="1059" w:line="259" w:lineRule="auto"/>
        <w:ind w:left="5" w:firstLine="0"/>
        <w:rPr>
          <w:lang w:val="en-US"/>
        </w:rPr>
      </w:pPr>
      <w:r w:rsidRPr="004D26E2">
        <w:rPr>
          <w:sz w:val="24"/>
          <w:lang w:val="en-US"/>
        </w:rPr>
        <w:t xml:space="preserve"> </w:t>
      </w:r>
    </w:p>
    <w:p w14:paraId="74205911" w14:textId="77777777" w:rsidR="003579C8" w:rsidRPr="004D26E2" w:rsidRDefault="00000000">
      <w:pPr>
        <w:spacing w:after="0" w:line="259" w:lineRule="auto"/>
        <w:ind w:left="0" w:firstLine="0"/>
        <w:rPr>
          <w:lang w:val="en-US"/>
        </w:rPr>
      </w:pPr>
      <w:r w:rsidRPr="004D26E2">
        <w:rPr>
          <w:sz w:val="24"/>
          <w:lang w:val="en-US"/>
        </w:rPr>
        <w:t xml:space="preserve"> </w:t>
      </w:r>
      <w:r w:rsidRPr="004D26E2">
        <w:rPr>
          <w:sz w:val="24"/>
          <w:lang w:val="en-US"/>
        </w:rPr>
        <w:tab/>
        <w:t xml:space="preserve"> </w:t>
      </w:r>
    </w:p>
    <w:p w14:paraId="1805E880" w14:textId="77777777" w:rsidR="003579C8" w:rsidRPr="004D26E2" w:rsidRDefault="00000000">
      <w:pPr>
        <w:spacing w:after="0" w:line="259" w:lineRule="auto"/>
        <w:ind w:left="5" w:firstLine="0"/>
        <w:rPr>
          <w:lang w:val="en-US"/>
        </w:rPr>
      </w:pPr>
      <w:r w:rsidRPr="004D26E2">
        <w:rPr>
          <w:sz w:val="24"/>
          <w:lang w:val="en-US"/>
        </w:rPr>
        <w:t xml:space="preserve"> </w:t>
      </w:r>
    </w:p>
    <w:sectPr w:rsidR="003579C8" w:rsidRPr="004D26E2">
      <w:pgSz w:w="12240" w:h="15840"/>
      <w:pgMar w:top="720" w:right="1387" w:bottom="717" w:left="14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9C8"/>
    <w:rsid w:val="003579C8"/>
    <w:rsid w:val="004D26E2"/>
    <w:rsid w:val="007B387A"/>
    <w:rsid w:val="00EE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441CC"/>
  <w15:docId w15:val="{CD0636A5-DB28-417E-B1C9-6BE59D40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5" w:hanging="10"/>
    </w:pPr>
    <w:rPr>
      <w:rFonts w:ascii="Calibri" w:eastAsia="Calibri" w:hAnsi="Calibri" w:cs="Calibri"/>
      <w:color w:val="000000"/>
      <w:sz w:val="28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16" w:line="259" w:lineRule="auto"/>
      <w:ind w:left="15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220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SANTOS FERREIRA VAZ .</dc:creator>
  <cp:keywords/>
  <cp:lastModifiedBy>Gabriel Boos</cp:lastModifiedBy>
  <cp:revision>2</cp:revision>
  <dcterms:created xsi:type="dcterms:W3CDTF">2024-11-21T23:24:00Z</dcterms:created>
  <dcterms:modified xsi:type="dcterms:W3CDTF">2024-11-21T23:24:00Z</dcterms:modified>
</cp:coreProperties>
</file>