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20CF" w14:textId="77777777" w:rsidR="00D253F0" w:rsidRDefault="00D253F0">
      <w:pPr>
        <w:pStyle w:val="Ttulo"/>
        <w:jc w:val="right"/>
        <w:rPr>
          <w:lang w:val="pt-BR"/>
        </w:rPr>
      </w:pPr>
      <w:r w:rsidRPr="00D253F0">
        <w:rPr>
          <w:lang w:val="pt-BR"/>
        </w:rPr>
        <w:t>Projeto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Modelagem</w:t>
      </w:r>
      <w:r>
        <w:rPr>
          <w:lang w:val="pt-BR"/>
        </w:rPr>
        <w:t xml:space="preserve"> </w:t>
      </w:r>
      <w:r w:rsidRPr="00D253F0">
        <w:rPr>
          <w:lang w:val="pt-BR"/>
        </w:rPr>
        <w:t>de</w:t>
      </w:r>
      <w:r>
        <w:rPr>
          <w:lang w:val="pt-BR"/>
        </w:rPr>
        <w:t xml:space="preserve"> </w:t>
      </w:r>
      <w:r w:rsidRPr="00D253F0">
        <w:rPr>
          <w:lang w:val="pt-BR"/>
        </w:rPr>
        <w:t>Sistemas</w:t>
      </w:r>
    </w:p>
    <w:p w14:paraId="1642336E" w14:textId="6D366A76"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4BBB17F" w14:textId="77777777" w:rsidR="00F556D9" w:rsidRDefault="00F556D9">
      <w:pPr>
        <w:pStyle w:val="Ttulo"/>
        <w:jc w:val="right"/>
        <w:rPr>
          <w:lang w:val="pt-BR"/>
        </w:rPr>
      </w:pPr>
    </w:p>
    <w:p w14:paraId="2F9500E5" w14:textId="77777777" w:rsidR="00F556D9" w:rsidRDefault="00F556D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2502E08" w14:textId="77777777" w:rsidR="00F556D9" w:rsidRDefault="00F556D9">
      <w:pPr>
        <w:pStyle w:val="InfoBlue"/>
        <w:rPr>
          <w:lang w:val="pt-BR"/>
        </w:rPr>
      </w:pPr>
    </w:p>
    <w:p w14:paraId="59029E67" w14:textId="3F09E1C4" w:rsidR="00F556D9" w:rsidRDefault="00F556D9">
      <w:pPr>
        <w:pStyle w:val="InfoBlue"/>
        <w:rPr>
          <w:lang w:val="pt-BR"/>
        </w:rPr>
      </w:pPr>
    </w:p>
    <w:p w14:paraId="2145874C" w14:textId="51594B86" w:rsidR="00D253F0" w:rsidRDefault="00D253F0" w:rsidP="00D253F0">
      <w:pPr>
        <w:pStyle w:val="Corpodetexto"/>
        <w:rPr>
          <w:lang w:val="pt-BR"/>
        </w:rPr>
      </w:pPr>
    </w:p>
    <w:p w14:paraId="37E1D509" w14:textId="7551BA67" w:rsidR="00D253F0" w:rsidRDefault="00D253F0" w:rsidP="00D253F0">
      <w:pPr>
        <w:pStyle w:val="Corpodetexto"/>
        <w:rPr>
          <w:lang w:val="pt-BR"/>
        </w:rPr>
      </w:pPr>
    </w:p>
    <w:p w14:paraId="0D19BD74" w14:textId="7D3D393D" w:rsidR="00D253F0" w:rsidRPr="00D253F0" w:rsidRDefault="00D253F0" w:rsidP="00D253F0">
      <w:pPr>
        <w:pStyle w:val="Corpodetexto"/>
        <w:rPr>
          <w:lang w:val="pt-BR"/>
        </w:rPr>
      </w:pPr>
    </w:p>
    <w:p w14:paraId="76ABC748" w14:textId="79FB56E4" w:rsidR="00F556D9" w:rsidRDefault="00F556D9">
      <w:pPr>
        <w:pStyle w:val="Ttulo"/>
        <w:rPr>
          <w:sz w:val="28"/>
          <w:szCs w:val="28"/>
          <w:lang w:val="pt-BR"/>
        </w:rPr>
      </w:pPr>
    </w:p>
    <w:p w14:paraId="37091C1A" w14:textId="77777777" w:rsidR="00F556D9" w:rsidRDefault="00F556D9">
      <w:pPr>
        <w:rPr>
          <w:lang w:val="pt-BR"/>
        </w:rPr>
        <w:sectPr w:rsidR="00F556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A31467B" w14:textId="7E505FB7"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0F69AA8A" w14:textId="50619BAE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093E67">
        <w:rPr>
          <w:noProof/>
        </w:rPr>
        <w:t>3</w:t>
      </w:r>
    </w:p>
    <w:p w14:paraId="63C0190B" w14:textId="0F8C9AB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093E67">
        <w:rPr>
          <w:noProof/>
        </w:rPr>
        <w:t>3</w:t>
      </w:r>
    </w:p>
    <w:p w14:paraId="5B8D9B94" w14:textId="020C7FA3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 w:rsidR="00093E67">
        <w:rPr>
          <w:noProof/>
        </w:rPr>
        <w:t>3</w:t>
      </w:r>
    </w:p>
    <w:p w14:paraId="62965BC6" w14:textId="10D43088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 w:rsidR="00093E67">
        <w:rPr>
          <w:noProof/>
        </w:rPr>
        <w:t>3</w:t>
      </w:r>
    </w:p>
    <w:p w14:paraId="3D4BA10F" w14:textId="0C7F8BE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 w:rsidR="00093E67">
        <w:rPr>
          <w:noProof/>
        </w:rPr>
        <w:t>3</w:t>
      </w:r>
    </w:p>
    <w:p w14:paraId="196E8608" w14:textId="512CA73D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3</w:t>
      </w:r>
    </w:p>
    <w:p w14:paraId="4018A29E" w14:textId="047C7B21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0C236CB4" w14:textId="412F43CA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 w:rsidR="00093E67">
        <w:rPr>
          <w:noProof/>
        </w:rPr>
        <w:t>3</w:t>
      </w:r>
    </w:p>
    <w:p w14:paraId="460DFF0C" w14:textId="70621513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21FE380B" w14:textId="1927EB2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30B8B8D1" w14:textId="68F1AE9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 w:rsidR="00093E67">
        <w:rPr>
          <w:noProof/>
        </w:rPr>
        <w:t>4</w:t>
      </w:r>
    </w:p>
    <w:p w14:paraId="3996F3F5" w14:textId="60EE27DE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093E67">
        <w:rPr>
          <w:noProof/>
        </w:rPr>
        <w:t>4</w:t>
      </w:r>
    </w:p>
    <w:p w14:paraId="6F19C329" w14:textId="5DA8693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 w:rsidR="00093E67">
        <w:rPr>
          <w:noProof/>
        </w:rPr>
        <w:t>4</w:t>
      </w:r>
    </w:p>
    <w:p w14:paraId="4A60EED6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3B753CC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2B167A99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A0FFC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F3E634" w14:textId="77777777"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2D32073" w14:textId="77777777"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890A12A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83835F" w14:textId="77777777"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7353DFC6" w14:textId="77777777" w:rsidR="00F556D9" w:rsidRDefault="00F556D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73BCB054" w14:textId="77777777" w:rsidR="00F556D9" w:rsidRDefault="00F556D9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r>
        <w:rPr>
          <w:lang w:val="pt-BR"/>
        </w:rPr>
        <w:t>Introdução</w:t>
      </w:r>
      <w:bookmarkEnd w:id="0"/>
      <w:bookmarkEnd w:id="1"/>
    </w:p>
    <w:p w14:paraId="18000B40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Na era digital atual, a tecnologia desempenha um papel fundamental na forma como lidamos com diversos aspectos da vida cotidiana. Uma área em que a tecnologia tem se destacado é a gestão de brindes para crianças. Com o objetivo de facilitar e aprimorar esse processo, uma API (Interface de Programação de Aplicativos) específica para a gestão de brindes foi desenvolvida.</w:t>
      </w:r>
    </w:p>
    <w:p w14:paraId="54BC51F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57A16804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oferece um conjunto de recursos e funcionalidades que permitem a criação, organização e administração eficiente de brindes destinados ao público infantil. Ela foi projetada para auxiliar empresas, organizações ou até mesmo indivíduos que desejam oferecer brindes como recompensa, incentivo ou promoção direcionada a crianças.</w:t>
      </w:r>
    </w:p>
    <w:p w14:paraId="662041E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7E8C7289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Com essa API, é possível realizar tarefas como cadastrar novos brindes, acompanhar o estoque disponível, estabelecer critérios para a distribuição dos brindes, controlar as solicitações e gerenciar os pedidos efetuados. Além disso, ela também possibilita a integração com outros sistemas, como plataformas de comércio eletrônico, aplicativos móveis ou sites, para garantir uma experiência de usuário fluida e consistente.</w:t>
      </w:r>
    </w:p>
    <w:p w14:paraId="6D12E023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082D8DFD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 API de Gestão de Brindes para Crianças traz diversos benefícios para aqueles que a utilizam. Além de simplificar e automatizar os processos de gerenciamento, ela oferece maior controle sobre os brindes disponíveis, permitindo uma alocação justa e equitativa. Também auxilia na personalização das campanhas de brindes, possibilitando a segmentação por faixa etária, preferências ou outros critérios relevantes.</w:t>
      </w:r>
    </w:p>
    <w:p w14:paraId="56ACCC58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3E2836F7" w14:textId="77777777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Adicionalmente, a API facilita o acompanhamento e análise dos resultados das campanhas de brindes, fornecendo dados e métricas importantes, como a quantidade de brindes distribuídos, a popularidade de cada item ou a taxa de conversão em termos de engajamento das crianças. Essas informações podem ser utilizadas para tomada de decisões estratégicas e otimização das ações futuras.</w:t>
      </w:r>
    </w:p>
    <w:p w14:paraId="27D18A42" w14:textId="77777777" w:rsidR="00093E67" w:rsidRPr="00093E67" w:rsidRDefault="00093E67" w:rsidP="00093E67">
      <w:pPr>
        <w:ind w:left="720"/>
        <w:jc w:val="both"/>
        <w:rPr>
          <w:lang w:val="pt-BR"/>
        </w:rPr>
      </w:pPr>
    </w:p>
    <w:p w14:paraId="6C5095C5" w14:textId="2CB1C85D" w:rsidR="00093E67" w:rsidRPr="00093E67" w:rsidRDefault="00093E67" w:rsidP="00093E67">
      <w:pPr>
        <w:ind w:left="720"/>
        <w:jc w:val="both"/>
        <w:rPr>
          <w:lang w:val="pt-BR"/>
        </w:rPr>
      </w:pPr>
      <w:r w:rsidRPr="00093E67">
        <w:rPr>
          <w:lang w:val="pt-BR"/>
        </w:rPr>
        <w:t>Em resumo, a API de Gestão de Brindes para Crianças representa uma solução eficaz e moderna para empresas e indivíduos que desejam promover brindes direcionados ao público infantil. Ela simplifica e automatiza os processos, oferece maior controle e personalização, além de fornecer dados valiosos para análise e melhoria contínua das campanhas. Com essa API, é possível transformar a experiência de brindes para crianças, tornando-a mais eficiente e gratificante para todos os envolvidos.</w:t>
      </w:r>
    </w:p>
    <w:p w14:paraId="3B0DA6C4" w14:textId="1BC912A5" w:rsidR="00F556D9" w:rsidRDefault="00F556D9">
      <w:pPr>
        <w:pStyle w:val="Ttulo2"/>
        <w:rPr>
          <w:lang w:val="pt-BR"/>
        </w:rPr>
      </w:pPr>
      <w:bookmarkStart w:id="2" w:name="_Toc456598587"/>
      <w:bookmarkStart w:id="3" w:name="_Toc18206176"/>
      <w:r>
        <w:rPr>
          <w:lang w:val="pt-BR"/>
        </w:rPr>
        <w:t>Finalidade</w:t>
      </w:r>
      <w:bookmarkEnd w:id="2"/>
      <w:bookmarkEnd w:id="3"/>
    </w:p>
    <w:p w14:paraId="01E36E0D" w14:textId="77777777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A finalidade da API de Gestão de Brindes para Crianças é oferecer às empresas e organizações uma ferramenta eficiente e automatizada para gerenciar o processo de distribuição de brindes destinados ao público infantil. Com essa API, é possível alcançar os seguintes objetivos:</w:t>
      </w:r>
    </w:p>
    <w:p w14:paraId="0D018F6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FE69852" w14:textId="32B9F9F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Simplificar a gestão de brindes: A API permite centralizar todas as informações relacionadas aos brindes em um único sistema, facilitando o cadastramento, controle de estoque e rastreamento dos itens disponíveis.</w:t>
      </w:r>
    </w:p>
    <w:p w14:paraId="1C6E339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4ABEAA3F" w14:textId="5670715E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Otimizar a logística de distribuição: Com a API, é possível monitorar o fluxo de brindes desde o estoque até o beneficiário final, garantindo uma distribuição eficiente e evitando problemas como extravios ou falta de controle.</w:t>
      </w:r>
    </w:p>
    <w:p w14:paraId="0F96086C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09CDC4A5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Melhorar a experiência do beneficiário: Através da API, é possível manter um banco de dados com informações sobre os beneficiários, permitindo personalizar a escolha dos brindes de acordo com suas preferências, faixa etária ou outros critérios relevantes.</w:t>
      </w:r>
    </w:p>
    <w:p w14:paraId="35FDA44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E9392A1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 xml:space="preserve">Acompanhar o desempenho dos brindes: A API fornece recursos para gerar relatórios e análises sobre a utilização dos brindes, permitindo às empresas e organizações avaliar a efetividade de suas ações </w:t>
      </w:r>
      <w:r w:rsidRPr="00D833C7">
        <w:rPr>
          <w:lang w:val="pt-BR"/>
        </w:rPr>
        <w:lastRenderedPageBreak/>
        <w:t>promocionais e realizar ajustes quando necessário.</w:t>
      </w:r>
    </w:p>
    <w:p w14:paraId="5E6D00BB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16C1E266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Integração com outros sistemas: A API possibilita a integração com sistemas existentes, como plataformas de e-commerce, aplicativos móveis e sistemas de gestão internos, facilitando a troca de informações e aumentando a eficiência dos processos.</w:t>
      </w:r>
    </w:p>
    <w:p w14:paraId="27171C14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3C9CE782" w14:textId="77777777" w:rsidR="00D833C7" w:rsidRPr="00D833C7" w:rsidRDefault="00D833C7" w:rsidP="00D833C7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833C7">
        <w:rPr>
          <w:lang w:val="pt-BR"/>
        </w:rPr>
        <w:t>Reduzir erros e retrabalho: Automatizando tarefas manuais e processos repetitivos, a API ajuda a minimizar erros humanos, garantindo maior precisão nas operações de gestão de brindes.</w:t>
      </w:r>
    </w:p>
    <w:p w14:paraId="6A6A4190" w14:textId="77777777" w:rsidR="00D833C7" w:rsidRPr="00D833C7" w:rsidRDefault="00D833C7" w:rsidP="00D833C7">
      <w:pPr>
        <w:ind w:left="720"/>
        <w:jc w:val="both"/>
        <w:rPr>
          <w:lang w:val="pt-BR"/>
        </w:rPr>
      </w:pPr>
    </w:p>
    <w:p w14:paraId="50ACF2FA" w14:textId="09621B44" w:rsidR="00D833C7" w:rsidRPr="00D833C7" w:rsidRDefault="00D833C7" w:rsidP="00D833C7">
      <w:pPr>
        <w:ind w:left="720"/>
        <w:jc w:val="both"/>
        <w:rPr>
          <w:lang w:val="pt-BR"/>
        </w:rPr>
      </w:pPr>
      <w:r w:rsidRPr="00D833C7">
        <w:rPr>
          <w:lang w:val="pt-BR"/>
        </w:rPr>
        <w:t>Em suma, a finalidade da API de Gestão de Brindes para Crianças é proporcionar às empresas e organizações uma solução tecnológica completa, que simplifica, automatiza e aprimora a gestão de brindes direcionados ao público infantil. Com isso, é possível otimizar recursos, melhorar a experiência do beneficiário e obter resultados mais efetivos em ações de marketing e promoção.</w:t>
      </w:r>
    </w:p>
    <w:p w14:paraId="5C88DF50" w14:textId="77777777" w:rsidR="00F556D9" w:rsidRDefault="00F556D9">
      <w:pPr>
        <w:pStyle w:val="Ttulo2"/>
        <w:rPr>
          <w:lang w:val="pt-BR"/>
        </w:rPr>
      </w:pPr>
      <w:bookmarkStart w:id="4" w:name="_Toc456598588"/>
      <w:bookmarkStart w:id="5" w:name="_Toc18206177"/>
      <w:r>
        <w:rPr>
          <w:lang w:val="pt-BR"/>
        </w:rPr>
        <w:t>Escopo</w:t>
      </w:r>
      <w:bookmarkEnd w:id="4"/>
      <w:bookmarkEnd w:id="5"/>
    </w:p>
    <w:p w14:paraId="5E51FC2B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 API de Gestão de Brindes para Crianças abrange um conjunto de funcionalidades e recursos para facilitar o gerenciamento eficiente de brindes destinados ao público infantil. O escopo da API pode incluir as seguintes áreas:</w:t>
      </w:r>
    </w:p>
    <w:p w14:paraId="0A43F43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FD69E0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Cadastro de brindes: A API permite cadastrar informações detalhadas sobre os brindes disponíveis, como descrição, imagem, faixa etária recomendada, quantidade em estoque e outras características relevantes.</w:t>
      </w:r>
    </w:p>
    <w:p w14:paraId="73D3AC8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A8EEED8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Controle de estoque: A API possibilita o acompanhamento em tempo real do estoque de brindes, atualizando automaticamente as quantidades disponíveis conforme os itens são distribuídos ou recebidos.</w:t>
      </w:r>
    </w:p>
    <w:p w14:paraId="786D9D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46BB1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Gerenciamento de beneficiários: Através da API, é possível cadastrar e manter um banco de dados com informações dos beneficiários, como nome, idade, preferências, endereço de entrega e histórico de brindes recebidos.</w:t>
      </w:r>
    </w:p>
    <w:p w14:paraId="5483E82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36ECE21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Distribuição de brindes: A API oferece recursos para rastrear o fluxo de brindes desde a solicitação até a entrega aos beneficiários, permitindo acompanhar o status de cada etapa do processo.</w:t>
      </w:r>
    </w:p>
    <w:p w14:paraId="2CE6A24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6EC52EA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Personalização de brindes: Com base nas informações dos beneficiários, a API permite personalizar a seleção de brindes, considerando preferências, faixa etária e outras características relevantes para proporcionar uma experiência mais adequada.</w:t>
      </w:r>
    </w:p>
    <w:p w14:paraId="53359BA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AA1E5F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Relatórios e análises: A API possibilita a geração de relatórios e análises sobre o desempenho dos brindes, como a quantidade distribuída, taxa de utilização, feedback dos beneficiários e outros indicadores relevantes.</w:t>
      </w:r>
    </w:p>
    <w:p w14:paraId="3FFFC4F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23507B5" w14:textId="77777777" w:rsidR="00E4198A" w:rsidRPr="00E4198A" w:rsidRDefault="00E4198A" w:rsidP="00E4198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E4198A">
        <w:rPr>
          <w:lang w:val="pt-BR"/>
        </w:rPr>
        <w:t>Integração com sistemas externos: A API pode ser projetada para integrar-se a outros sistemas, como plataformas de e-commerce, aplicativos móveis ou sistemas de gestão internos, permitindo a troca de informações de forma eficiente.</w:t>
      </w:r>
    </w:p>
    <w:p w14:paraId="577596E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DFE79D3" w14:textId="5529ED56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É importante ressaltar que o escopo específico da API pode variar de acordo com as necessidades e requisitos de cada empresa ou organização que a utiliza. Portanto, é recomendado um levantamento detalhado dos requisitos antes de implementar a API de Gestão de Brindes para Crianças, garantindo que todas as funcionalidades necessárias sejam contempladas.</w:t>
      </w:r>
    </w:p>
    <w:p w14:paraId="383E62A7" w14:textId="77777777" w:rsidR="00F556D9" w:rsidRDefault="00F556D9">
      <w:pPr>
        <w:pStyle w:val="Ttulo2"/>
        <w:rPr>
          <w:lang w:val="pt-BR"/>
        </w:rPr>
      </w:pPr>
      <w:bookmarkStart w:id="6" w:name="_Toc456598589"/>
      <w:bookmarkStart w:id="7" w:name="_Toc18206178"/>
      <w:r>
        <w:rPr>
          <w:lang w:val="pt-BR"/>
        </w:rPr>
        <w:t>Definições, Acrônimos e Abreviações</w:t>
      </w:r>
      <w:bookmarkEnd w:id="6"/>
      <w:bookmarkEnd w:id="7"/>
    </w:p>
    <w:p w14:paraId="7777505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3751E07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B1DEE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Gestão de Brindes: Processo de planejamento, organização e controle de todas as etapas envolvidas na </w:t>
      </w:r>
      <w:r w:rsidRPr="00E4198A">
        <w:rPr>
          <w:lang w:val="pt-BR"/>
        </w:rPr>
        <w:lastRenderedPageBreak/>
        <w:t>distribuição de brindes, desde o cadastro dos itens até a entrega aos beneficiários.</w:t>
      </w:r>
    </w:p>
    <w:p w14:paraId="2664F4C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A0F9D50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1412B4D2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AF9CF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68250D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074EE8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50EF4E1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7949AA9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6AFDFCF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CDF6D92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127B5707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0C66AF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702E4F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515CF83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Integração: Conexão e comunicação entre a API de Gestão de Brindes para Crianças e outros sistemas ou aplicativos, permitindo a troca de informações de forma eficiente.</w:t>
      </w:r>
    </w:p>
    <w:p w14:paraId="70C6A609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FDC921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1BDE63A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DA13CC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Essas definições, acrônimos e abreviações são essenciais para entender e comunicar efetivamente os conceitos relacionados à API de Gestão de Brindes para Crianças, facilitando a colaboração e a compreensão mútua entre os </w:t>
      </w:r>
      <w:proofErr w:type="spellStart"/>
      <w:proofErr w:type="gramStart"/>
      <w:r w:rsidRPr="00E4198A">
        <w:rPr>
          <w:lang w:val="pt-BR"/>
        </w:rPr>
        <w:t>envolvidos.Definições</w:t>
      </w:r>
      <w:proofErr w:type="spellEnd"/>
      <w:proofErr w:type="gramEnd"/>
      <w:r w:rsidRPr="00E4198A">
        <w:rPr>
          <w:lang w:val="pt-BR"/>
        </w:rPr>
        <w:t>, Acrônimos e Abreviações relacionados à API de Gestão de Brindes para Crianças:</w:t>
      </w:r>
    </w:p>
    <w:p w14:paraId="6DA592F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40393BB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API: Interface de Programação de Aplicativos (</w:t>
      </w:r>
      <w:proofErr w:type="spellStart"/>
      <w:r w:rsidRPr="00E4198A">
        <w:rPr>
          <w:lang w:val="pt-BR"/>
        </w:rPr>
        <w:t>Application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Programming</w:t>
      </w:r>
      <w:proofErr w:type="spellEnd"/>
      <w:r w:rsidRPr="00E4198A">
        <w:rPr>
          <w:lang w:val="pt-BR"/>
        </w:rPr>
        <w:t xml:space="preserve"> Interface) - Um conjunto de regras e protocolos que permite a comunicação e interação entre diferentes sistemas de software.</w:t>
      </w:r>
    </w:p>
    <w:p w14:paraId="18470E6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9014CDA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Gestão de Brindes: Processo de planejamento, organização e controle de todas as etapas envolvidas na distribuição de brindes, desde o cadastro dos itens até a entrega aos beneficiários.</w:t>
      </w:r>
    </w:p>
    <w:p w14:paraId="41EE3E8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BE2B50F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Beneficiários: Crianças ou pessoas responsáveis por elas que são destinatárias dos brindes distribuídos.</w:t>
      </w:r>
    </w:p>
    <w:p w14:paraId="7348FABB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1C7C28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Estoque: Quantidade de brindes disponíveis para distribuição em determinado momento.</w:t>
      </w:r>
    </w:p>
    <w:p w14:paraId="777FADB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837D6B6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Logística: Gerenciamento das atividades relacionadas ao transporte, armazenamento e distribuição dos brindes.</w:t>
      </w:r>
    </w:p>
    <w:p w14:paraId="1134FBE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8B19E05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Faixa Etária: Classificação que indica a idade apropriada para utilização dos brindes, levando em consideração características de desenvolvimento e segurança das crianças.</w:t>
      </w:r>
    </w:p>
    <w:p w14:paraId="1108076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C0FB461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Personalização: Adaptação dos brindes de acordo com as preferências, características individuais ou faixa etária dos beneficiários.</w:t>
      </w:r>
    </w:p>
    <w:p w14:paraId="0187EA86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563CBEC4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Relatórios e Análises: Documentos ou informações geradas pela API que fornecem insights e dados sobre o desempenho dos brindes, como quantidade distribuída, taxa de utilização, feedback dos beneficiários, entre outros indicadores.</w:t>
      </w:r>
    </w:p>
    <w:p w14:paraId="736F45DC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D7FA5E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 xml:space="preserve">Integração: Conexão e comunicação entre a API de Gestão de Brindes para Crianças e outros sistemas </w:t>
      </w:r>
      <w:r w:rsidRPr="00E4198A">
        <w:rPr>
          <w:lang w:val="pt-BR"/>
        </w:rPr>
        <w:lastRenderedPageBreak/>
        <w:t>ou aplicativos, permitindo a troca de informações de forma eficiente.</w:t>
      </w:r>
    </w:p>
    <w:p w14:paraId="0EAC9BED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0EE69A48" w14:textId="77777777" w:rsidR="00E4198A" w:rsidRPr="00E4198A" w:rsidRDefault="00E4198A" w:rsidP="00E4198A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4198A">
        <w:rPr>
          <w:lang w:val="pt-BR"/>
        </w:rPr>
        <w:t>E-commerce: Comércio eletrônico, referindo-se às transações de compra e venda de produtos realizadas online.</w:t>
      </w:r>
    </w:p>
    <w:p w14:paraId="3FB98510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ABCC4F4" w14:textId="4B32868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Essas definições, acrônimos e abreviações são essenciais para entender e comunicar efetivamente os conceitos relacionados à API de Gestão de Brindes para Crianças, facilitando a colaboração e a compreensão mútua entre os envolvidos.</w:t>
      </w:r>
    </w:p>
    <w:p w14:paraId="68E2A827" w14:textId="77777777" w:rsidR="00F556D9" w:rsidRDefault="00F556D9">
      <w:pPr>
        <w:pStyle w:val="Ttulo2"/>
        <w:rPr>
          <w:lang w:val="pt-BR"/>
        </w:rPr>
      </w:pPr>
      <w:bookmarkStart w:id="8" w:name="_Toc456598590"/>
      <w:bookmarkStart w:id="9" w:name="_Toc18206179"/>
      <w:r>
        <w:rPr>
          <w:lang w:val="pt-BR"/>
        </w:rPr>
        <w:t>Referências</w:t>
      </w:r>
      <w:bookmarkEnd w:id="8"/>
      <w:bookmarkEnd w:id="9"/>
    </w:p>
    <w:p w14:paraId="6E89F941" w14:textId="77777777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Ao desenvolver uma API de Gestão de Brindes para Crianças, é importante consultar diferentes fontes para obter referências relevantes e boas práticas. Aqui estão algumas possíveis referências para embasar o desenvolvimento dessa API:</w:t>
      </w:r>
    </w:p>
    <w:p w14:paraId="3E2C2421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3E72E70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Pesquisas acadêmicas: Consultar artigos científicos e estudos acadêmicos relacionados à gestão de brindes, marketing infantil, logística de distribuição e personalização de produtos para crianças. Bibliotecas digitais como o Google Scholar e bases de dados acadêmicas podem ser úteis nesse sentido.</w:t>
      </w:r>
    </w:p>
    <w:p w14:paraId="59158D45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2AD983D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Livros e publicações especializadas: Explorar livros e publicações escritas por especialistas na área de marketing infantil, logística e gestão de brindes. Alguns títulos relevantes podem abordar temas como gestão de cadeia de suprimentos, logística reversa, estratégias de promoção e distribuição de brindes.</w:t>
      </w:r>
    </w:p>
    <w:p w14:paraId="75A34E34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14FC1A34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Pesquisas de mercado: Analisar pesquisas de mercado sobre tendências, comportamento e preferências do público infantil em relação a brindes e produtos. Empresas de pesquisa de mercado, como Nielsen e </w:t>
      </w:r>
      <w:proofErr w:type="spellStart"/>
      <w:r w:rsidRPr="00E4198A">
        <w:rPr>
          <w:lang w:val="pt-BR"/>
        </w:rPr>
        <w:t>Euromonitor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International</w:t>
      </w:r>
      <w:proofErr w:type="spellEnd"/>
      <w:r w:rsidRPr="00E4198A">
        <w:rPr>
          <w:lang w:val="pt-BR"/>
        </w:rPr>
        <w:t>, podem fornecer insights valiosos nesse aspecto.</w:t>
      </w:r>
    </w:p>
    <w:p w14:paraId="2685F35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7BD612A5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 xml:space="preserve">Best </w:t>
      </w:r>
      <w:proofErr w:type="spellStart"/>
      <w:r w:rsidRPr="00E4198A">
        <w:rPr>
          <w:lang w:val="pt-BR"/>
        </w:rPr>
        <w:t>practices</w:t>
      </w:r>
      <w:proofErr w:type="spellEnd"/>
      <w:r w:rsidRPr="00E4198A">
        <w:rPr>
          <w:lang w:val="pt-BR"/>
        </w:rPr>
        <w:t xml:space="preserve"> de empresas e organizações: Estudar casos de sucesso de empresas e organizações que já implementaram soluções de gestão de brindes para crianças. Isso pode envolver pesquisar estudos de caso, </w:t>
      </w:r>
      <w:proofErr w:type="spellStart"/>
      <w:r w:rsidRPr="00E4198A">
        <w:rPr>
          <w:lang w:val="pt-BR"/>
        </w:rPr>
        <w:t>white</w:t>
      </w:r>
      <w:proofErr w:type="spellEnd"/>
      <w:r w:rsidRPr="00E4198A">
        <w:rPr>
          <w:lang w:val="pt-BR"/>
        </w:rPr>
        <w:t xml:space="preserve"> </w:t>
      </w:r>
      <w:proofErr w:type="spellStart"/>
      <w:r w:rsidRPr="00E4198A">
        <w:rPr>
          <w:lang w:val="pt-BR"/>
        </w:rPr>
        <w:t>papers</w:t>
      </w:r>
      <w:proofErr w:type="spellEnd"/>
      <w:r w:rsidRPr="00E4198A">
        <w:rPr>
          <w:lang w:val="pt-BR"/>
        </w:rPr>
        <w:t xml:space="preserve"> e materiais disponibilizados por essas empresas, além de participar de conferências e eventos do setor.</w:t>
      </w:r>
    </w:p>
    <w:p w14:paraId="5E96384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43FAE59F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Consulta a profissionais da área: Conversar com especialistas em marketing infantil, logística e gestão de brindes, buscando insights e orientações sobre as melhores práticas a serem adotadas na criação da API. Essa interação pode ocorrer por meio de redes profissionais, fóruns online e grupos de discussão.</w:t>
      </w:r>
    </w:p>
    <w:p w14:paraId="0B47E413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005622D" w14:textId="77777777" w:rsidR="00E4198A" w:rsidRPr="00E4198A" w:rsidRDefault="00E4198A" w:rsidP="00E4198A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E4198A">
        <w:rPr>
          <w:lang w:val="pt-BR"/>
        </w:rPr>
        <w:t>Experiências práticas e feedback do usuário: Considerar a experiência prática de profissionais que trabalham diretamente com gestão de brindes para crianças e também buscar feedback dos usuários da API, uma vez implementada. Isso pode ajudar a identificar melhorias e ajustes necessários para atender às necessidades reais dos usuários.</w:t>
      </w:r>
    </w:p>
    <w:p w14:paraId="499437CE" w14:textId="77777777" w:rsidR="00E4198A" w:rsidRPr="00E4198A" w:rsidRDefault="00E4198A" w:rsidP="00E4198A">
      <w:pPr>
        <w:ind w:left="720"/>
        <w:jc w:val="both"/>
        <w:rPr>
          <w:lang w:val="pt-BR"/>
        </w:rPr>
      </w:pPr>
    </w:p>
    <w:p w14:paraId="663D2E42" w14:textId="562DC369" w:rsidR="00E4198A" w:rsidRPr="00E4198A" w:rsidRDefault="00E4198A" w:rsidP="00E4198A">
      <w:pPr>
        <w:ind w:left="720"/>
        <w:jc w:val="both"/>
        <w:rPr>
          <w:lang w:val="pt-BR"/>
        </w:rPr>
      </w:pPr>
      <w:r w:rsidRPr="00E4198A">
        <w:rPr>
          <w:lang w:val="pt-BR"/>
        </w:rPr>
        <w:t>Lembrando que é importante adaptar as referências de acordo com as necessidades específicas do desenvolvimento da API de Gestão de Brindes para Crianças, buscando sempre informações atualizadas e confiáveis.</w:t>
      </w:r>
    </w:p>
    <w:p w14:paraId="4AF27834" w14:textId="77777777" w:rsidR="00F556D9" w:rsidRPr="00093E67" w:rsidRDefault="00F556D9">
      <w:pPr>
        <w:pStyle w:val="Ttulo1"/>
        <w:ind w:left="360" w:hanging="360"/>
        <w:rPr>
          <w:lang w:val="pt-BR"/>
        </w:rPr>
      </w:pPr>
      <w:bookmarkStart w:id="10" w:name="_Toc18206181"/>
      <w:r w:rsidRPr="00093E67">
        <w:rPr>
          <w:lang w:val="pt-BR"/>
        </w:rPr>
        <w:t>Representação Arquitetural</w:t>
      </w:r>
      <w:bookmarkEnd w:id="10"/>
      <w:r w:rsidRPr="00093E67">
        <w:rPr>
          <w:lang w:val="pt-BR"/>
        </w:rPr>
        <w:t xml:space="preserve"> </w:t>
      </w:r>
    </w:p>
    <w:p w14:paraId="62B6DD99" w14:textId="77777777" w:rsidR="00F556D9" w:rsidRDefault="00F556D9">
      <w:pPr>
        <w:pStyle w:val="Ttulo1"/>
        <w:ind w:left="360" w:hanging="360"/>
        <w:rPr>
          <w:lang w:val="pt-BR"/>
        </w:rPr>
      </w:pPr>
      <w:bookmarkStart w:id="11" w:name="_Toc18206182"/>
      <w:r>
        <w:rPr>
          <w:lang w:val="pt-BR"/>
        </w:rPr>
        <w:t>Metas e Restrições da Arquitetura</w:t>
      </w:r>
      <w:bookmarkEnd w:id="11"/>
      <w:r>
        <w:rPr>
          <w:lang w:val="pt-BR"/>
        </w:rPr>
        <w:t xml:space="preserve"> </w:t>
      </w:r>
    </w:p>
    <w:p w14:paraId="2FB88A7F" w14:textId="77777777" w:rsidR="00F556D9" w:rsidRDefault="00F556D9">
      <w:pPr>
        <w:pStyle w:val="Ttulo1"/>
        <w:ind w:left="360" w:hanging="360"/>
        <w:rPr>
          <w:lang w:val="pt-BR"/>
        </w:rPr>
      </w:pPr>
      <w:bookmarkStart w:id="12" w:name="_Toc18206183"/>
      <w:r>
        <w:rPr>
          <w:lang w:val="pt-BR"/>
        </w:rPr>
        <w:t>Visão de Casos de Uso</w:t>
      </w:r>
      <w:bookmarkEnd w:id="12"/>
      <w:r>
        <w:rPr>
          <w:lang w:val="pt-BR"/>
        </w:rPr>
        <w:t xml:space="preserve"> </w:t>
      </w:r>
    </w:p>
    <w:p w14:paraId="5D6EF9EE" w14:textId="77777777" w:rsidR="00F556D9" w:rsidRDefault="00F556D9">
      <w:pPr>
        <w:pStyle w:val="Ttulo2"/>
        <w:rPr>
          <w:lang w:val="pt-BR"/>
        </w:rPr>
      </w:pPr>
      <w:bookmarkStart w:id="13" w:name="_Toc18206184"/>
      <w:r>
        <w:rPr>
          <w:lang w:val="pt-BR"/>
        </w:rPr>
        <w:t>Realizações de Casos de Uso</w:t>
      </w:r>
      <w:bookmarkEnd w:id="13"/>
    </w:p>
    <w:p w14:paraId="42661834" w14:textId="77777777" w:rsidR="00F556D9" w:rsidRDefault="00F556D9">
      <w:pPr>
        <w:rPr>
          <w:lang w:val="pt-BR"/>
        </w:rPr>
      </w:pPr>
    </w:p>
    <w:p w14:paraId="61BB50AA" w14:textId="77777777" w:rsidR="00F556D9" w:rsidRDefault="00F556D9">
      <w:pPr>
        <w:pStyle w:val="Ttulo1"/>
        <w:ind w:left="360" w:hanging="360"/>
        <w:rPr>
          <w:lang w:val="pt-BR"/>
        </w:rPr>
      </w:pPr>
      <w:bookmarkStart w:id="14" w:name="_Toc18206185"/>
      <w:r>
        <w:rPr>
          <w:lang w:val="pt-BR"/>
        </w:rPr>
        <w:lastRenderedPageBreak/>
        <w:t>Visão Lógica</w:t>
      </w:r>
      <w:bookmarkEnd w:id="14"/>
      <w:r>
        <w:rPr>
          <w:lang w:val="pt-BR"/>
        </w:rPr>
        <w:t xml:space="preserve"> </w:t>
      </w:r>
    </w:p>
    <w:p w14:paraId="3E6AB29C" w14:textId="29DBFA12" w:rsidR="00F556D9" w:rsidRPr="00093E67" w:rsidRDefault="00F556D9" w:rsidP="00093E67">
      <w:pPr>
        <w:pStyle w:val="Ttulo2"/>
        <w:rPr>
          <w:lang w:val="pt-BR"/>
        </w:rPr>
      </w:pPr>
      <w:bookmarkStart w:id="15" w:name="_Toc18206186"/>
      <w:r>
        <w:rPr>
          <w:lang w:val="pt-BR"/>
        </w:rPr>
        <w:t>Visão Geral</w:t>
      </w:r>
      <w:bookmarkEnd w:id="15"/>
    </w:p>
    <w:p w14:paraId="1E52CDF6" w14:textId="77777777" w:rsidR="00F556D9" w:rsidRDefault="00F556D9">
      <w:pPr>
        <w:pStyle w:val="Ttulo2"/>
        <w:rPr>
          <w:lang w:val="pt-BR"/>
        </w:rPr>
      </w:pPr>
      <w:bookmarkStart w:id="16" w:name="_Toc18206187"/>
      <w:r>
        <w:rPr>
          <w:lang w:val="pt-BR"/>
        </w:rPr>
        <w:t>Pacotes de Design Significativos do Ponto de Vista da Arquitetura</w:t>
      </w:r>
      <w:bookmarkEnd w:id="16"/>
    </w:p>
    <w:p w14:paraId="4B90BD20" w14:textId="77777777" w:rsidR="00F556D9" w:rsidRDefault="00F556D9">
      <w:pPr>
        <w:pStyle w:val="Ttulo1"/>
        <w:ind w:left="360" w:hanging="360"/>
        <w:rPr>
          <w:lang w:val="pt-BR"/>
        </w:rPr>
      </w:pPr>
      <w:bookmarkStart w:id="17" w:name="_Toc18206188"/>
      <w:r>
        <w:rPr>
          <w:lang w:val="pt-BR"/>
        </w:rPr>
        <w:t>Visão de Processos</w:t>
      </w:r>
      <w:bookmarkEnd w:id="17"/>
      <w:r>
        <w:rPr>
          <w:lang w:val="pt-BR"/>
        </w:rPr>
        <w:t xml:space="preserve"> </w:t>
      </w:r>
    </w:p>
    <w:p w14:paraId="43B70B72" w14:textId="77777777" w:rsidR="00F556D9" w:rsidRDefault="00F556D9">
      <w:pPr>
        <w:pStyle w:val="Ttulo1"/>
        <w:ind w:left="360" w:hanging="360"/>
        <w:rPr>
          <w:lang w:val="pt-BR"/>
        </w:rPr>
      </w:pPr>
      <w:bookmarkStart w:id="18" w:name="_Toc18206189"/>
      <w:r>
        <w:rPr>
          <w:lang w:val="pt-BR"/>
        </w:rPr>
        <w:t>Visão de Implantação</w:t>
      </w:r>
      <w:bookmarkEnd w:id="18"/>
      <w:r>
        <w:rPr>
          <w:lang w:val="pt-BR"/>
        </w:rPr>
        <w:t xml:space="preserve"> </w:t>
      </w:r>
    </w:p>
    <w:p w14:paraId="6653074C" w14:textId="77777777" w:rsidR="00F556D9" w:rsidRDefault="00F556D9">
      <w:pPr>
        <w:pStyle w:val="Ttulo1"/>
        <w:ind w:left="360" w:hanging="360"/>
        <w:rPr>
          <w:lang w:val="pt-BR"/>
        </w:rPr>
      </w:pPr>
      <w:bookmarkStart w:id="19" w:name="_Toc18206190"/>
      <w:r>
        <w:rPr>
          <w:lang w:val="pt-BR"/>
        </w:rPr>
        <w:t>Visão da Implementação</w:t>
      </w:r>
      <w:bookmarkEnd w:id="19"/>
      <w:r>
        <w:rPr>
          <w:lang w:val="pt-BR"/>
        </w:rPr>
        <w:t xml:space="preserve"> </w:t>
      </w:r>
    </w:p>
    <w:p w14:paraId="69B7458A" w14:textId="77777777" w:rsidR="00F556D9" w:rsidRDefault="00F556D9">
      <w:pPr>
        <w:pStyle w:val="Ttulo2"/>
        <w:rPr>
          <w:lang w:val="pt-BR"/>
        </w:rPr>
      </w:pPr>
      <w:bookmarkStart w:id="20" w:name="_Toc18206191"/>
      <w:r>
        <w:rPr>
          <w:lang w:val="pt-BR"/>
        </w:rPr>
        <w:t>Visão Geral</w:t>
      </w:r>
      <w:bookmarkEnd w:id="20"/>
    </w:p>
    <w:p w14:paraId="3EB586C9" w14:textId="77777777" w:rsidR="00F556D9" w:rsidRDefault="00F556D9">
      <w:pPr>
        <w:pStyle w:val="Ttulo2"/>
        <w:rPr>
          <w:lang w:val="pt-BR"/>
        </w:rPr>
      </w:pPr>
      <w:bookmarkStart w:id="21" w:name="_Toc18206192"/>
      <w:r>
        <w:rPr>
          <w:lang w:val="pt-BR"/>
        </w:rPr>
        <w:t>Camadas</w:t>
      </w:r>
      <w:bookmarkEnd w:id="21"/>
    </w:p>
    <w:p w14:paraId="170520F7" w14:textId="77777777" w:rsidR="00F556D9" w:rsidRDefault="00F556D9">
      <w:pPr>
        <w:rPr>
          <w:lang w:val="pt-BR"/>
        </w:rPr>
      </w:pPr>
    </w:p>
    <w:p w14:paraId="3ACE5E7A" w14:textId="77777777"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22" w:name="_Toc18206193"/>
      <w:r>
        <w:rPr>
          <w:sz w:val="20"/>
          <w:szCs w:val="20"/>
          <w:lang w:val="pt-BR"/>
        </w:rPr>
        <w:t>Visão de Dados (opcional)</w:t>
      </w:r>
      <w:bookmarkEnd w:id="22"/>
    </w:p>
    <w:p w14:paraId="3A7245E2" w14:textId="77777777" w:rsidR="00F556D9" w:rsidRDefault="00F556D9">
      <w:pPr>
        <w:pStyle w:val="Ttulo1"/>
        <w:ind w:left="360" w:hanging="360"/>
        <w:rPr>
          <w:lang w:val="pt-BR"/>
        </w:rPr>
      </w:pPr>
      <w:bookmarkStart w:id="23" w:name="_Toc18206194"/>
      <w:r>
        <w:rPr>
          <w:lang w:val="pt-BR"/>
        </w:rPr>
        <w:t>Tamanho e Desempenho</w:t>
      </w:r>
      <w:bookmarkEnd w:id="23"/>
      <w:r>
        <w:rPr>
          <w:lang w:val="pt-BR"/>
        </w:rPr>
        <w:t xml:space="preserve"> </w:t>
      </w:r>
    </w:p>
    <w:p w14:paraId="23F16EC3" w14:textId="77777777" w:rsidR="00F556D9" w:rsidRDefault="00F556D9">
      <w:pPr>
        <w:pStyle w:val="Ttulo1"/>
        <w:ind w:left="360" w:hanging="360"/>
        <w:rPr>
          <w:lang w:val="pt-BR"/>
        </w:rPr>
      </w:pPr>
      <w:bookmarkStart w:id="24" w:name="_Toc18206195"/>
      <w:r>
        <w:rPr>
          <w:lang w:val="pt-BR"/>
        </w:rPr>
        <w:t>Qualidade</w:t>
      </w:r>
      <w:bookmarkEnd w:id="24"/>
      <w:r>
        <w:rPr>
          <w:lang w:val="pt-BR"/>
        </w:rPr>
        <w:t xml:space="preserve"> </w:t>
      </w:r>
    </w:p>
    <w:p w14:paraId="0032F700" w14:textId="4178E1F1" w:rsidR="00F556D9" w:rsidRDefault="00F556D9">
      <w:pPr>
        <w:pStyle w:val="InfoBlue"/>
        <w:rPr>
          <w:lang w:val="fr-FR"/>
        </w:rPr>
      </w:pPr>
    </w:p>
    <w:sectPr w:rsidR="00F556D9" w:rsidSect="00D253F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1947" w14:textId="77777777" w:rsidR="00BF39C4" w:rsidRDefault="00BF39C4">
      <w:r>
        <w:separator/>
      </w:r>
    </w:p>
  </w:endnote>
  <w:endnote w:type="continuationSeparator" w:id="0">
    <w:p w14:paraId="792CA624" w14:textId="77777777" w:rsidR="00BF39C4" w:rsidRDefault="00BF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760824"/>
      <w:docPartObj>
        <w:docPartGallery w:val="Page Numbers (Bottom of Page)"/>
        <w:docPartUnique/>
      </w:docPartObj>
    </w:sdtPr>
    <w:sdtContent>
      <w:p w14:paraId="2D56A751" w14:textId="448781E3" w:rsidR="00D253F0" w:rsidRDefault="00D253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1F842AE" w14:textId="488B916C" w:rsidR="00F556D9" w:rsidRDefault="00F556D9" w:rsidP="00D253F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69D10" w14:textId="77777777" w:rsidR="00BF39C4" w:rsidRDefault="00BF39C4">
      <w:r>
        <w:separator/>
      </w:r>
    </w:p>
  </w:footnote>
  <w:footnote w:type="continuationSeparator" w:id="0">
    <w:p w14:paraId="64E2F0E0" w14:textId="77777777" w:rsidR="00BF39C4" w:rsidRDefault="00BF3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EDE2" w14:textId="0523E723" w:rsidR="00F556D9" w:rsidRDefault="00D253F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BB8C81" wp14:editId="5981037B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962150" cy="48760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76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A503" w14:textId="77777777"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8D39FB"/>
    <w:multiLevelType w:val="hybridMultilevel"/>
    <w:tmpl w:val="3EC69E3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018" w:hanging="360"/>
      </w:pPr>
    </w:lvl>
    <w:lvl w:ilvl="2" w:tplc="0416001B" w:tentative="1">
      <w:start w:val="1"/>
      <w:numFmt w:val="lowerRoman"/>
      <w:lvlText w:val="%3."/>
      <w:lvlJc w:val="right"/>
      <w:pPr>
        <w:ind w:left="2738" w:hanging="180"/>
      </w:pPr>
    </w:lvl>
    <w:lvl w:ilvl="3" w:tplc="0416000F" w:tentative="1">
      <w:start w:val="1"/>
      <w:numFmt w:val="decimal"/>
      <w:lvlText w:val="%4."/>
      <w:lvlJc w:val="left"/>
      <w:pPr>
        <w:ind w:left="3458" w:hanging="360"/>
      </w:pPr>
    </w:lvl>
    <w:lvl w:ilvl="4" w:tplc="04160019" w:tentative="1">
      <w:start w:val="1"/>
      <w:numFmt w:val="lowerLetter"/>
      <w:lvlText w:val="%5."/>
      <w:lvlJc w:val="left"/>
      <w:pPr>
        <w:ind w:left="4178" w:hanging="360"/>
      </w:pPr>
    </w:lvl>
    <w:lvl w:ilvl="5" w:tplc="0416001B" w:tentative="1">
      <w:start w:val="1"/>
      <w:numFmt w:val="lowerRoman"/>
      <w:lvlText w:val="%6."/>
      <w:lvlJc w:val="right"/>
      <w:pPr>
        <w:ind w:left="4898" w:hanging="180"/>
      </w:pPr>
    </w:lvl>
    <w:lvl w:ilvl="6" w:tplc="0416000F" w:tentative="1">
      <w:start w:val="1"/>
      <w:numFmt w:val="decimal"/>
      <w:lvlText w:val="%7."/>
      <w:lvlJc w:val="left"/>
      <w:pPr>
        <w:ind w:left="5618" w:hanging="360"/>
      </w:pPr>
    </w:lvl>
    <w:lvl w:ilvl="7" w:tplc="04160019" w:tentative="1">
      <w:start w:val="1"/>
      <w:numFmt w:val="lowerLetter"/>
      <w:lvlText w:val="%8."/>
      <w:lvlJc w:val="left"/>
      <w:pPr>
        <w:ind w:left="6338" w:hanging="360"/>
      </w:pPr>
    </w:lvl>
    <w:lvl w:ilvl="8" w:tplc="0416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BD1429"/>
    <w:multiLevelType w:val="multilevel"/>
    <w:tmpl w:val="298641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7B30FC"/>
    <w:multiLevelType w:val="hybridMultilevel"/>
    <w:tmpl w:val="FD4CD7D4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866B8B"/>
    <w:multiLevelType w:val="hybridMultilevel"/>
    <w:tmpl w:val="221E5E6A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B9C7102"/>
    <w:multiLevelType w:val="hybridMultilevel"/>
    <w:tmpl w:val="6644B5E8"/>
    <w:lvl w:ilvl="0" w:tplc="04160011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61188">
    <w:abstractNumId w:val="0"/>
  </w:num>
  <w:num w:numId="2" w16cid:durableId="1270360485">
    <w:abstractNumId w:val="9"/>
  </w:num>
  <w:num w:numId="3" w16cid:durableId="1676303978">
    <w:abstractNumId w:val="24"/>
  </w:num>
  <w:num w:numId="4" w16cid:durableId="1681276540">
    <w:abstractNumId w:val="16"/>
  </w:num>
  <w:num w:numId="5" w16cid:durableId="1569222483">
    <w:abstractNumId w:val="15"/>
  </w:num>
  <w:num w:numId="6" w16cid:durableId="354158619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9400721">
    <w:abstractNumId w:val="2"/>
  </w:num>
  <w:num w:numId="8" w16cid:durableId="1191450478">
    <w:abstractNumId w:val="21"/>
  </w:num>
  <w:num w:numId="9" w16cid:durableId="296837179">
    <w:abstractNumId w:val="3"/>
  </w:num>
  <w:num w:numId="10" w16cid:durableId="273367859">
    <w:abstractNumId w:val="11"/>
  </w:num>
  <w:num w:numId="11" w16cid:durableId="1249846703">
    <w:abstractNumId w:val="8"/>
  </w:num>
  <w:num w:numId="12" w16cid:durableId="1857962494">
    <w:abstractNumId w:val="20"/>
  </w:num>
  <w:num w:numId="13" w16cid:durableId="1950425996">
    <w:abstractNumId w:val="7"/>
  </w:num>
  <w:num w:numId="14" w16cid:durableId="1818036882">
    <w:abstractNumId w:val="4"/>
  </w:num>
  <w:num w:numId="15" w16cid:durableId="1052537887">
    <w:abstractNumId w:val="19"/>
  </w:num>
  <w:num w:numId="16" w16cid:durableId="324164333">
    <w:abstractNumId w:val="14"/>
  </w:num>
  <w:num w:numId="17" w16cid:durableId="215748818">
    <w:abstractNumId w:val="5"/>
  </w:num>
  <w:num w:numId="18" w16cid:durableId="98724145">
    <w:abstractNumId w:val="13"/>
  </w:num>
  <w:num w:numId="19" w16cid:durableId="127844154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752464250">
    <w:abstractNumId w:val="6"/>
  </w:num>
  <w:num w:numId="21" w16cid:durableId="1067650696">
    <w:abstractNumId w:val="18"/>
  </w:num>
  <w:num w:numId="22" w16cid:durableId="1413358507">
    <w:abstractNumId w:val="12"/>
  </w:num>
  <w:num w:numId="23" w16cid:durableId="689725038">
    <w:abstractNumId w:val="23"/>
  </w:num>
  <w:num w:numId="24" w16cid:durableId="1195582698">
    <w:abstractNumId w:val="17"/>
  </w:num>
  <w:num w:numId="25" w16cid:durableId="879243511">
    <w:abstractNumId w:val="10"/>
  </w:num>
  <w:num w:numId="26" w16cid:durableId="888968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0"/>
    <w:rsid w:val="00093E67"/>
    <w:rsid w:val="004F02D0"/>
    <w:rsid w:val="00AA0EB0"/>
    <w:rsid w:val="00BF39C4"/>
    <w:rsid w:val="00D253F0"/>
    <w:rsid w:val="00D833C7"/>
    <w:rsid w:val="00E4198A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4C327D"/>
  <w15:chartTrackingRefBased/>
  <w15:docId w15:val="{715AAB2C-9814-6C40-ACA4-38C9222C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RodapChar">
    <w:name w:val="Rodapé Char"/>
    <w:basedOn w:val="Fontepargpadro"/>
    <w:link w:val="Rodap"/>
    <w:uiPriority w:val="99"/>
    <w:rsid w:val="00D253F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D8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14</TotalTime>
  <Pages>7</Pages>
  <Words>2168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Luigi Del Vecchio</dc:creator>
  <cp:keywords/>
  <dc:description/>
  <cp:lastModifiedBy>Luigi Del Vecchio</cp:lastModifiedBy>
  <cp:revision>4</cp:revision>
  <cp:lastPrinted>1900-01-01T02:00:00Z</cp:lastPrinted>
  <dcterms:created xsi:type="dcterms:W3CDTF">2023-06-18T19:24:00Z</dcterms:created>
  <dcterms:modified xsi:type="dcterms:W3CDTF">2023-06-18T19:34:00Z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