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6CA6C10D" w:rsidR="00F556D9" w:rsidRDefault="00F556D9">
      <w:pPr>
        <w:pStyle w:val="Ttulo"/>
        <w:jc w:val="right"/>
        <w:rPr>
          <w:sz w:val="28"/>
          <w:szCs w:val="28"/>
          <w:lang w:val="pt-BR"/>
        </w:rPr>
      </w:pPr>
      <w:r>
        <w:rPr>
          <w:sz w:val="28"/>
          <w:szCs w:val="28"/>
          <w:lang w:val="pt-BR"/>
        </w:rPr>
        <w:t>Versão &lt;</w:t>
      </w:r>
      <w:r w:rsidR="00F834CF">
        <w:rPr>
          <w:sz w:val="28"/>
          <w:szCs w:val="28"/>
          <w:lang w:val="pt-BR"/>
        </w:rPr>
        <w:t>1</w:t>
      </w:r>
      <w:r w:rsidR="00D17D77">
        <w:rPr>
          <w:sz w:val="28"/>
          <w:szCs w:val="28"/>
          <w:lang w:val="pt-BR"/>
        </w:rPr>
        <w:t>1</w:t>
      </w:r>
      <w:r w:rsidR="00BD23FD">
        <w:rPr>
          <w:sz w:val="28"/>
          <w:szCs w:val="28"/>
          <w:lang w:val="pt-BR"/>
        </w:rPr>
        <w:t>.0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7143FAFD"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1849C8">
        <w:rPr>
          <w:noProof/>
        </w:rPr>
        <w:t>2</w:t>
      </w:r>
    </w:p>
    <w:p w14:paraId="63C0190B" w14:textId="2C54F7B4"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1849C8">
        <w:rPr>
          <w:noProof/>
        </w:rPr>
        <w:t>2</w:t>
      </w:r>
    </w:p>
    <w:p w14:paraId="5B8D9B94" w14:textId="1FCA5586"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1849C8">
        <w:rPr>
          <w:noProof/>
        </w:rPr>
        <w:t>3</w:t>
      </w:r>
    </w:p>
    <w:p w14:paraId="62965BC6" w14:textId="1526B6C2"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1849C8">
        <w:rPr>
          <w:noProof/>
        </w:rPr>
        <w:t>3</w:t>
      </w:r>
    </w:p>
    <w:p w14:paraId="3D4BA10F" w14:textId="59603816"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1849C8">
        <w:rPr>
          <w:noProof/>
        </w:rPr>
        <w:t>5</w:t>
      </w:r>
    </w:p>
    <w:p w14:paraId="4018A29E" w14:textId="5394643D"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1849C8">
        <w:rPr>
          <w:noProof/>
        </w:rPr>
        <w:t>5</w:t>
      </w:r>
    </w:p>
    <w:p w14:paraId="0C236CB4" w14:textId="70A8CEFE"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1849C8">
        <w:rPr>
          <w:noProof/>
        </w:rPr>
        <w:t>10</w:t>
      </w:r>
    </w:p>
    <w:p w14:paraId="460DFF0C" w14:textId="21560045"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1849C8">
        <w:rPr>
          <w:noProof/>
        </w:rPr>
        <w:t>11</w:t>
      </w:r>
    </w:p>
    <w:p w14:paraId="21FE380B" w14:textId="4D5C38B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1849C8">
        <w:rPr>
          <w:noProof/>
        </w:rPr>
        <w:t>11</w:t>
      </w:r>
    </w:p>
    <w:p w14:paraId="30B8B8D1" w14:textId="701E44F1"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1849C8">
        <w:rPr>
          <w:noProof/>
        </w:rPr>
        <w:t>12</w:t>
      </w:r>
    </w:p>
    <w:p w14:paraId="3996F3F5" w14:textId="0DC3BAF5"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1849C8">
        <w:rPr>
          <w:noProof/>
        </w:rPr>
        <w:t>13</w:t>
      </w:r>
    </w:p>
    <w:p w14:paraId="6F19C329" w14:textId="28E7FAD5"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1849C8">
        <w:rPr>
          <w:noProof/>
          <w:lang w:val="fr-FR"/>
        </w:rPr>
        <w:t>1</w:t>
      </w:r>
      <w:r w:rsidR="00093E67">
        <w:rPr>
          <w:noProof/>
        </w:rPr>
        <w:t>4</w:t>
      </w:r>
    </w:p>
    <w:p w14:paraId="4A60EED6" w14:textId="74C75D8A"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sidR="001849C8">
        <w:rPr>
          <w:noProof/>
        </w:rPr>
        <w:t>14</w:t>
      </w:r>
    </w:p>
    <w:p w14:paraId="03B753CC" w14:textId="1F5C6A00"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sidR="001849C8">
        <w:rPr>
          <w:noProof/>
          <w:lang w:val="fr-FR"/>
        </w:rPr>
        <w:t>1</w:t>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374F6614"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sidR="001849C8">
        <w:rPr>
          <w:noProof/>
        </w:rPr>
        <w:t>16</w:t>
      </w:r>
    </w:p>
    <w:p w14:paraId="186A0FFC" w14:textId="18773722"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sidR="001849C8">
        <w:rPr>
          <w:noProof/>
        </w:rPr>
        <w:t>16</w:t>
      </w:r>
    </w:p>
    <w:p w14:paraId="37F3E634" w14:textId="308AE540"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sidR="001849C8">
        <w:rPr>
          <w:noProof/>
          <w:lang w:val="fr-FR"/>
        </w:rPr>
        <w:t>1</w:t>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3FFBF010"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sidR="001849C8">
        <w:rPr>
          <w:noProof/>
        </w:rPr>
        <w:t>17</w:t>
      </w:r>
    </w:p>
    <w:p w14:paraId="1890A12A" w14:textId="19F971A9"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sidR="001849C8">
        <w:rPr>
          <w:noProof/>
        </w:rPr>
        <w:t>18</w:t>
      </w:r>
    </w:p>
    <w:p w14:paraId="7F83835F" w14:textId="08140B82"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sidR="001849C8">
        <w:rPr>
          <w:noProof/>
        </w:rPr>
        <w:t>18</w:t>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(Application Programming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envolvidos.Definições,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(Application Programming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Pesquisas de mercado: Analisar pesquisas de mercado sobre tendências, comportamento e preferências do público infantil em relação a brindes e produtos. Empresas de pesquisa de mercado, como Nielsen e Euromonitor International,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Best practices de empresas e organizações: Estudar casos de sucesso de empresas e organizações que já implementaram soluções de gestão de brindes para crianças. Isso pode envolver pesquisar estudos de caso, white papers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A representação arquitetural da API de Gestão de Brindes para Crianças pode seguir uma arquitetura RESTful (Representational State Transfer),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Aqui está uma visão geral da arquitetura RESTful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r w:rsidRPr="00D36BEE">
        <w:rPr>
          <w:lang w:val="pt-BR"/>
        </w:rPr>
        <w:t>Endpoints: Os endpoints são URLs específicas da API que representam recursos e funcionalidades. Por exemplo, "/brindes" pode ser um endpoint para gerenciar os brindes disponíveis, enquanto "/beneficiarios" pode ser um endpoint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(JavaScript Object Notation),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Essa representação arquitetural segue os princípios RESTful,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538AD079" w14:textId="77777777" w:rsidR="00B627C5" w:rsidRDefault="00F556D9" w:rsidP="00B627C5">
      <w:pPr>
        <w:pStyle w:val="Ttulo1"/>
        <w:ind w:left="360" w:hanging="360"/>
        <w:rPr>
          <w:lang w:val="pt-BR"/>
        </w:rPr>
      </w:pPr>
      <w:bookmarkStart w:id="18" w:name="_Toc18206189"/>
      <w:r>
        <w:rPr>
          <w:lang w:val="pt-BR"/>
        </w:rPr>
        <w:t>Visão de Implantação</w:t>
      </w:r>
      <w:bookmarkEnd w:id="18"/>
    </w:p>
    <w:p w14:paraId="2143047B" w14:textId="122CA587" w:rsidR="00B627C5" w:rsidRPr="00B627C5" w:rsidRDefault="00B627C5" w:rsidP="00B627C5">
      <w:pPr>
        <w:ind w:firstLine="720"/>
        <w:jc w:val="both"/>
        <w:rPr>
          <w:lang w:val="pt-BR"/>
        </w:rPr>
      </w:pPr>
      <w:r w:rsidRPr="00B627C5">
        <w:rPr>
          <w:lang w:val="pt-BR"/>
        </w:rPr>
        <w:t>A visão de implantação na API de Gestão de Brindes para Crianças pode envolver os seguintes aspectos:</w:t>
      </w:r>
    </w:p>
    <w:p w14:paraId="230FA91E" w14:textId="77777777" w:rsidR="00B627C5" w:rsidRPr="00B627C5" w:rsidRDefault="00B627C5" w:rsidP="00B627C5">
      <w:pPr>
        <w:jc w:val="both"/>
        <w:rPr>
          <w:lang w:val="pt-BR"/>
        </w:rPr>
      </w:pPr>
    </w:p>
    <w:p w14:paraId="2AD7B3D9" w14:textId="77777777" w:rsidR="00B627C5" w:rsidRPr="00B627C5" w:rsidRDefault="00B627C5" w:rsidP="00B627C5">
      <w:pPr>
        <w:ind w:left="720"/>
        <w:jc w:val="both"/>
        <w:rPr>
          <w:lang w:val="pt-BR"/>
        </w:rPr>
      </w:pPr>
      <w:r w:rsidRPr="00B627C5">
        <w:rPr>
          <w:lang w:val="pt-BR"/>
        </w:rPr>
        <w:t>Ambiente de Implantação: A API pode ser implantada em um ambiente de produção, que pode ser um servidor local, um servidor dedicado ou um provedor de serviços em nuvem, como o Microsoft Azure, Amazon Web Services (AWS) ou Google Cloud Platform (GCP). A escolha do ambiente depende dos requisitos de escalabilidade, disponibilidade e custo do projeto.</w:t>
      </w:r>
    </w:p>
    <w:p w14:paraId="301B5E68" w14:textId="77777777" w:rsidR="00B627C5" w:rsidRPr="00B627C5" w:rsidRDefault="00B627C5" w:rsidP="00B627C5">
      <w:pPr>
        <w:jc w:val="both"/>
        <w:rPr>
          <w:lang w:val="pt-BR"/>
        </w:rPr>
      </w:pPr>
    </w:p>
    <w:p w14:paraId="250175B4" w14:textId="77777777" w:rsidR="00B627C5" w:rsidRPr="00B627C5" w:rsidRDefault="00B627C5" w:rsidP="00B627C5">
      <w:pPr>
        <w:ind w:left="720"/>
        <w:jc w:val="both"/>
        <w:rPr>
          <w:lang w:val="pt-BR"/>
        </w:rPr>
      </w:pPr>
      <w:r w:rsidRPr="00B627C5">
        <w:rPr>
          <w:lang w:val="pt-BR"/>
        </w:rPr>
        <w:t>Configuração do Servidor: É necessário configurar o servidor onde a API será hospedada. Isso envolve a instalação dos componentes necessários, como o runtime .NET, servidor web (por exemplo, IIS) e outras dependências. Também é importante configurar as permissões adequadas e garantir que o servidor esteja devidamente configurado para atender às demandas da API.</w:t>
      </w:r>
    </w:p>
    <w:p w14:paraId="440D3D87" w14:textId="77777777" w:rsidR="00B627C5" w:rsidRPr="00B627C5" w:rsidRDefault="00B627C5" w:rsidP="00B627C5">
      <w:pPr>
        <w:jc w:val="both"/>
        <w:rPr>
          <w:lang w:val="pt-BR"/>
        </w:rPr>
      </w:pPr>
    </w:p>
    <w:p w14:paraId="4AFE344A" w14:textId="77777777" w:rsidR="00B627C5" w:rsidRPr="00B627C5" w:rsidRDefault="00B627C5" w:rsidP="00B627C5">
      <w:pPr>
        <w:ind w:left="720"/>
        <w:jc w:val="both"/>
        <w:rPr>
          <w:lang w:val="pt-BR"/>
        </w:rPr>
      </w:pPr>
      <w:r w:rsidRPr="00B627C5">
        <w:rPr>
          <w:lang w:val="pt-BR"/>
        </w:rPr>
        <w:t>Implantação da API: A API pode ser implantada no servidor usando diferentes métodos, como publicação direta de arquivos, implantação por meio de scripts de implantação automatizados ou integração contínua e implantação contínua (CI/CD). É importante garantir que a API esteja corretamente configurada e pronta para aceitar solicitações de clientes.</w:t>
      </w:r>
    </w:p>
    <w:p w14:paraId="1528E954" w14:textId="77777777" w:rsidR="00B627C5" w:rsidRPr="00B627C5" w:rsidRDefault="00B627C5" w:rsidP="00B627C5">
      <w:pPr>
        <w:jc w:val="both"/>
        <w:rPr>
          <w:lang w:val="pt-BR"/>
        </w:rPr>
      </w:pPr>
    </w:p>
    <w:p w14:paraId="5D8C0B50" w14:textId="77777777" w:rsidR="00B627C5" w:rsidRPr="00B627C5" w:rsidRDefault="00B627C5" w:rsidP="00B627C5">
      <w:pPr>
        <w:ind w:left="720"/>
        <w:jc w:val="both"/>
        <w:rPr>
          <w:lang w:val="pt-BR"/>
        </w:rPr>
      </w:pPr>
      <w:r w:rsidRPr="00B627C5">
        <w:rPr>
          <w:lang w:val="pt-BR"/>
        </w:rPr>
        <w:t>Escalabilidade e Balanceamento de Carga: Dependendo dos requisitos de desempenho e demanda, pode ser necessário considerar a escalabilidade da API. Isso pode ser alcançado por meio de técnicas como a configuração de balanceadores de carga para distribuir o tráfego entre vários servidores ou a implantação em um ambiente de contêiner, como o Docker, que permite escalar horizontalmente a API conforme necessário.</w:t>
      </w:r>
    </w:p>
    <w:p w14:paraId="609AE70F" w14:textId="77777777" w:rsidR="00B627C5" w:rsidRPr="00B627C5" w:rsidRDefault="00B627C5" w:rsidP="00B627C5">
      <w:pPr>
        <w:jc w:val="both"/>
        <w:rPr>
          <w:lang w:val="pt-BR"/>
        </w:rPr>
      </w:pPr>
    </w:p>
    <w:p w14:paraId="319F12FA" w14:textId="77777777" w:rsidR="00B627C5" w:rsidRPr="00B627C5" w:rsidRDefault="00B627C5" w:rsidP="00B627C5">
      <w:pPr>
        <w:ind w:left="720"/>
        <w:jc w:val="both"/>
        <w:rPr>
          <w:lang w:val="pt-BR"/>
        </w:rPr>
      </w:pPr>
      <w:r w:rsidRPr="00B627C5">
        <w:rPr>
          <w:lang w:val="pt-BR"/>
        </w:rPr>
        <w:t>Monitoramento e Logging: É importante implementar mecanismos de monitoramento e logging para acompanhar o desempenho e a saúde da API. Isso pode envolver o uso de ferramentas de monitoramento de aplicativos, como o Application Insights, ou soluções de logging para registrar eventos relevantes e diagnósticos da API.</w:t>
      </w:r>
    </w:p>
    <w:p w14:paraId="3EA7C335" w14:textId="77777777" w:rsidR="00B627C5" w:rsidRPr="00B627C5" w:rsidRDefault="00B627C5" w:rsidP="00B627C5">
      <w:pPr>
        <w:jc w:val="both"/>
        <w:rPr>
          <w:lang w:val="pt-BR"/>
        </w:rPr>
      </w:pPr>
    </w:p>
    <w:p w14:paraId="44F89F8C" w14:textId="77777777" w:rsidR="00B627C5" w:rsidRPr="00B627C5" w:rsidRDefault="00B627C5" w:rsidP="00B627C5">
      <w:pPr>
        <w:ind w:left="720"/>
        <w:jc w:val="both"/>
        <w:rPr>
          <w:lang w:val="pt-BR"/>
        </w:rPr>
      </w:pPr>
      <w:r w:rsidRPr="00B627C5">
        <w:rPr>
          <w:lang w:val="pt-BR"/>
        </w:rPr>
        <w:t>Atualizações e Manutenção: À medida que a API evolui, podem ser necessárias atualizações e manutenções periódicas. É importante estabelecer processos e procedimentos para lidar com atualizações de código, correções de bugs, implementação de novas funcionalidades e gerenciamento de versões da API.</w:t>
      </w:r>
    </w:p>
    <w:p w14:paraId="110D88CA" w14:textId="77777777" w:rsidR="00B627C5" w:rsidRPr="00B627C5" w:rsidRDefault="00B627C5" w:rsidP="00B627C5">
      <w:pPr>
        <w:jc w:val="both"/>
        <w:rPr>
          <w:lang w:val="pt-BR"/>
        </w:rPr>
      </w:pPr>
    </w:p>
    <w:p w14:paraId="43B70B72" w14:textId="4ED82992" w:rsidR="00F556D9" w:rsidRPr="00B627C5" w:rsidRDefault="00B627C5" w:rsidP="00B627C5">
      <w:pPr>
        <w:ind w:left="720"/>
        <w:jc w:val="both"/>
        <w:rPr>
          <w:lang w:val="pt-BR"/>
        </w:rPr>
      </w:pPr>
      <w:r w:rsidRPr="00B627C5">
        <w:rPr>
          <w:lang w:val="pt-BR"/>
        </w:rPr>
        <w:t>Essa visão de implantação destaca os principais aspectos relacionados à implementação e implantação da API de Gestão de Brindes para Crianças. Cada projeto pode ter requisitos específicos de implantação, portanto, é importante adaptar esses aspectos de acordo com as necessidades do projeto e as melhores práticas recomendadas para implantação de APIs.</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04595758" w14:textId="77777777" w:rsidR="00B627C5" w:rsidRPr="00BD23FD" w:rsidRDefault="00B627C5" w:rsidP="00B627C5">
      <w:pPr>
        <w:ind w:left="644"/>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27882A3" w14:textId="77777777" w:rsidR="00B627C5" w:rsidRPr="00BD23FD" w:rsidRDefault="00B627C5" w:rsidP="00B627C5">
      <w:pPr>
        <w:ind w:left="360"/>
        <w:jc w:val="both"/>
        <w:rPr>
          <w:lang w:val="pt-BR"/>
        </w:rPr>
      </w:pPr>
    </w:p>
    <w:p w14:paraId="1438A5D9" w14:textId="77777777" w:rsidR="00B627C5" w:rsidRPr="00BD23FD" w:rsidRDefault="00B627C5" w:rsidP="00B627C5">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5C3F2868" w14:textId="77777777" w:rsidR="00B627C5" w:rsidRPr="00BD23FD" w:rsidRDefault="00B627C5" w:rsidP="00B627C5">
      <w:pPr>
        <w:ind w:left="360"/>
        <w:jc w:val="both"/>
        <w:rPr>
          <w:lang w:val="pt-BR"/>
        </w:rPr>
      </w:pPr>
    </w:p>
    <w:p w14:paraId="7DFE0EEB" w14:textId="77777777" w:rsidR="00B627C5" w:rsidRPr="00BD23FD" w:rsidRDefault="00B627C5" w:rsidP="00B627C5">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68F5837" w14:textId="77777777" w:rsidR="00B627C5" w:rsidRPr="00BD23FD" w:rsidRDefault="00B627C5" w:rsidP="00B627C5">
      <w:pPr>
        <w:ind w:left="360"/>
        <w:jc w:val="both"/>
        <w:rPr>
          <w:lang w:val="pt-BR"/>
        </w:rPr>
      </w:pPr>
    </w:p>
    <w:p w14:paraId="1437FFCA" w14:textId="77777777" w:rsidR="00B627C5" w:rsidRPr="00BD23FD" w:rsidRDefault="00B627C5" w:rsidP="00B627C5">
      <w:pPr>
        <w:pStyle w:val="PargrafodaLista"/>
        <w:numPr>
          <w:ilvl w:val="0"/>
          <w:numId w:val="43"/>
        </w:numPr>
        <w:jc w:val="both"/>
        <w:rPr>
          <w:lang w:val="pt-BR"/>
        </w:rPr>
      </w:pPr>
      <w:r w:rsidRPr="00BD23FD">
        <w:rPr>
          <w:lang w:val="pt-BR"/>
        </w:rPr>
        <w:t>Arquitetura: A API pode ser projetada seguindo padrões de arquitetura como MVC (Model-View-Controller) ou API RESTful. Esses padrões ajudam a organizar o código, separando as responsabilidades entre os diferentes componentes da API.</w:t>
      </w:r>
    </w:p>
    <w:p w14:paraId="435C98A3" w14:textId="77777777" w:rsidR="00B627C5" w:rsidRPr="00BD23FD" w:rsidRDefault="00B627C5" w:rsidP="00B627C5">
      <w:pPr>
        <w:ind w:left="360"/>
        <w:jc w:val="both"/>
        <w:rPr>
          <w:lang w:val="pt-BR"/>
        </w:rPr>
      </w:pPr>
    </w:p>
    <w:p w14:paraId="52587E27" w14:textId="77777777" w:rsidR="00B627C5" w:rsidRPr="00BD23FD" w:rsidRDefault="00B627C5" w:rsidP="00B627C5">
      <w:pPr>
        <w:pStyle w:val="PargrafodaLista"/>
        <w:numPr>
          <w:ilvl w:val="0"/>
          <w:numId w:val="43"/>
        </w:numPr>
        <w:jc w:val="both"/>
        <w:rPr>
          <w:lang w:val="pt-BR"/>
        </w:rPr>
      </w:pPr>
      <w:r w:rsidRPr="00BD23FD">
        <w:rPr>
          <w:lang w:val="pt-BR"/>
        </w:rPr>
        <w:t>Bibliotecas e NuGet: O ecossistema .NET possui uma vasta coleção de bibliotecas e pacotes NuGet que podem ser utilizados para adicionar funcionalidades adicionais à API. Por exemplo, Entity Framework pode ser usado para interagir com o banco de dados, AutoMapper para mapeamento de objetos, Identity Framework para autenticação e autorização, entre outros.</w:t>
      </w:r>
    </w:p>
    <w:p w14:paraId="27EC8F50" w14:textId="77777777" w:rsidR="00B627C5" w:rsidRPr="00BD23FD" w:rsidRDefault="00B627C5" w:rsidP="00B627C5">
      <w:pPr>
        <w:ind w:left="360"/>
        <w:jc w:val="both"/>
        <w:rPr>
          <w:lang w:val="pt-BR"/>
        </w:rPr>
      </w:pPr>
    </w:p>
    <w:p w14:paraId="3942AE2E" w14:textId="77777777" w:rsidR="00B627C5" w:rsidRPr="00BD23FD" w:rsidRDefault="00B627C5" w:rsidP="00B627C5">
      <w:pPr>
        <w:pStyle w:val="PargrafodaLista"/>
        <w:numPr>
          <w:ilvl w:val="0"/>
          <w:numId w:val="43"/>
        </w:numPr>
        <w:jc w:val="both"/>
        <w:rPr>
          <w:lang w:val="pt-BR"/>
        </w:rPr>
      </w:pPr>
      <w:r w:rsidRPr="00BD23FD">
        <w:rPr>
          <w:lang w:val="pt-BR"/>
        </w:rPr>
        <w:t>Testes e Qualidade do Código: A implementação em .NET também inclui a criação de testes automatizados utilizando ferramentas como o NUnit ou o xUnit.NET. Além disso, é importante adotar boas práticas de codificação e utilizar ferramentas de análise estática de código, como o Roslyn Analyzers, para garantir a qualidade do código.</w:t>
      </w:r>
    </w:p>
    <w:p w14:paraId="4E20E471" w14:textId="77777777" w:rsidR="00B627C5" w:rsidRPr="00BD23FD" w:rsidRDefault="00B627C5" w:rsidP="00B627C5">
      <w:pPr>
        <w:ind w:left="360"/>
        <w:jc w:val="both"/>
        <w:rPr>
          <w:lang w:val="pt-BR"/>
        </w:rPr>
      </w:pPr>
    </w:p>
    <w:p w14:paraId="5EE892B3" w14:textId="77777777" w:rsidR="00B627C5" w:rsidRPr="00BD23FD" w:rsidRDefault="00B627C5" w:rsidP="00B627C5">
      <w:pPr>
        <w:pStyle w:val="PargrafodaLista"/>
        <w:numPr>
          <w:ilvl w:val="0"/>
          <w:numId w:val="43"/>
        </w:numPr>
        <w:jc w:val="both"/>
        <w:rPr>
          <w:lang w:val="pt-BR"/>
        </w:rPr>
      </w:pPr>
      <w:r w:rsidRPr="00BD23FD">
        <w:rPr>
          <w:lang w:val="pt-BR"/>
        </w:rPr>
        <w:t>Implantação e Hospedagem: A API pode ser implantada em servidores Windows, utilizando o Internet Information Services (IIS) ou em ambientes de nuvem, como o Azure ou o AWS. A escolha da plataforma de hospedagem depende dos requisitos e preferências do projeto.</w:t>
      </w:r>
    </w:p>
    <w:p w14:paraId="1B50BA17" w14:textId="77777777" w:rsidR="00B627C5" w:rsidRPr="00BD23FD" w:rsidRDefault="00B627C5" w:rsidP="00B627C5">
      <w:pPr>
        <w:ind w:left="360"/>
        <w:jc w:val="both"/>
        <w:rPr>
          <w:lang w:val="pt-BR"/>
        </w:rPr>
      </w:pPr>
    </w:p>
    <w:p w14:paraId="02FFCEC3" w14:textId="77777777" w:rsidR="00B627C5" w:rsidRPr="00BD23FD" w:rsidRDefault="00B627C5" w:rsidP="00B627C5">
      <w:pPr>
        <w:ind w:left="709"/>
        <w:jc w:val="both"/>
        <w:rPr>
          <w:lang w:val="pt-BR"/>
        </w:rPr>
      </w:pPr>
      <w:r w:rsidRPr="00BD23FD">
        <w:rPr>
          <w:lang w:val="pt-BR"/>
        </w:rPr>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55FFDFAE" w14:textId="77777777" w:rsidR="00B627C5" w:rsidRPr="00B627C5" w:rsidRDefault="00B627C5" w:rsidP="00B627C5">
      <w:pPr>
        <w:ind w:left="720"/>
        <w:rPr>
          <w:lang w:val="pt-BR"/>
        </w:rPr>
      </w:pPr>
    </w:p>
    <w:p w14:paraId="3EB586C9" w14:textId="7B3AA4E6" w:rsidR="00F556D9" w:rsidRDefault="00F556D9">
      <w:pPr>
        <w:pStyle w:val="Ttulo2"/>
        <w:rPr>
          <w:lang w:val="pt-BR"/>
        </w:rPr>
      </w:pPr>
      <w:bookmarkStart w:id="21" w:name="_Toc18206192"/>
      <w:r>
        <w:rPr>
          <w:lang w:val="pt-BR"/>
        </w:rPr>
        <w:t>Camadas</w:t>
      </w:r>
      <w:bookmarkEnd w:id="21"/>
    </w:p>
    <w:p w14:paraId="5CB635AA" w14:textId="32E0BD98" w:rsidR="00AC0B5E" w:rsidRPr="00AC0B5E" w:rsidRDefault="00AC0B5E" w:rsidP="00AC0B5E">
      <w:pPr>
        <w:ind w:left="720"/>
        <w:jc w:val="both"/>
        <w:rPr>
          <w:lang w:val="pt-BR"/>
        </w:rPr>
      </w:pPr>
      <w:r w:rsidRPr="00AC0B5E">
        <w:rPr>
          <w:lang w:val="pt-BR"/>
        </w:rPr>
        <w:t xml:space="preserve">Na implementação da API de Gestão de Brindes para Crianças, é comum adotar uma arquitetura em camadas para separar as diferentes responsabilidades e facilitar a manutenção e a evolução do sistema. Aqui estão </w:t>
      </w:r>
      <w:r>
        <w:rPr>
          <w:lang w:val="pt-BR"/>
        </w:rPr>
        <w:tab/>
      </w:r>
      <w:r w:rsidRPr="00AC0B5E">
        <w:rPr>
          <w:lang w:val="pt-BR"/>
        </w:rPr>
        <w:t>algumas camadas típicas que podem ser encontradas nessa implementação:</w:t>
      </w:r>
    </w:p>
    <w:p w14:paraId="55359B31" w14:textId="77777777" w:rsidR="00AC0B5E" w:rsidRPr="00AC0B5E" w:rsidRDefault="00AC0B5E" w:rsidP="00AC0B5E">
      <w:pPr>
        <w:ind w:left="720"/>
        <w:jc w:val="both"/>
        <w:rPr>
          <w:lang w:val="pt-BR"/>
        </w:rPr>
      </w:pPr>
    </w:p>
    <w:p w14:paraId="048F77E1" w14:textId="77777777" w:rsidR="00AC0B5E" w:rsidRPr="00AC0B5E" w:rsidRDefault="00AC0B5E" w:rsidP="00AC0B5E">
      <w:pPr>
        <w:ind w:left="720"/>
        <w:jc w:val="both"/>
        <w:rPr>
          <w:lang w:val="pt-BR"/>
        </w:rPr>
      </w:pPr>
      <w:r w:rsidRPr="00AC0B5E">
        <w:rPr>
          <w:lang w:val="pt-BR"/>
        </w:rPr>
        <w:t>Camada de Apresentação (ou Camada de Interface de Usuário):</w:t>
      </w:r>
    </w:p>
    <w:p w14:paraId="24A73C6F" w14:textId="77777777" w:rsidR="00AC0B5E" w:rsidRDefault="00AC0B5E" w:rsidP="00AC0B5E">
      <w:pPr>
        <w:ind w:left="720"/>
        <w:jc w:val="both"/>
        <w:rPr>
          <w:lang w:val="pt-BR"/>
        </w:rPr>
      </w:pPr>
      <w:r w:rsidRPr="00AC0B5E">
        <w:rPr>
          <w:lang w:val="pt-BR"/>
        </w:rPr>
        <w:t xml:space="preserve">Essa camada lida com a interação direta com os usuários da API. Pode incluir a definição e implementação de endpoints RESTful para receber e responder a solicitações HTTP, além de lidar com a autenticação, </w:t>
      </w:r>
      <w:r w:rsidRPr="00AC0B5E">
        <w:rPr>
          <w:lang w:val="pt-BR"/>
        </w:rPr>
        <w:lastRenderedPageBreak/>
        <w:t>validação dos dados de entrada e formatação das respostas.</w:t>
      </w:r>
    </w:p>
    <w:p w14:paraId="32F9C3FE" w14:textId="77777777" w:rsidR="00AC0B5E" w:rsidRPr="00AC0B5E" w:rsidRDefault="00AC0B5E" w:rsidP="00AC0B5E">
      <w:pPr>
        <w:ind w:left="720"/>
        <w:jc w:val="both"/>
        <w:rPr>
          <w:lang w:val="pt-BR"/>
        </w:rPr>
      </w:pPr>
    </w:p>
    <w:p w14:paraId="3EC63714" w14:textId="77777777" w:rsidR="00AC0B5E" w:rsidRPr="00AC0B5E" w:rsidRDefault="00AC0B5E" w:rsidP="00AC0B5E">
      <w:pPr>
        <w:ind w:left="720"/>
        <w:jc w:val="both"/>
        <w:rPr>
          <w:lang w:val="pt-BR"/>
        </w:rPr>
      </w:pPr>
      <w:r w:rsidRPr="00AC0B5E">
        <w:rPr>
          <w:lang w:val="pt-BR"/>
        </w:rPr>
        <w:t>Camada de Lógica de Negócio (ou Camada de Serviços):</w:t>
      </w:r>
    </w:p>
    <w:p w14:paraId="7569E8C7" w14:textId="77777777" w:rsidR="00AC0B5E" w:rsidRDefault="00AC0B5E" w:rsidP="00AC0B5E">
      <w:pPr>
        <w:ind w:left="720"/>
        <w:jc w:val="both"/>
        <w:rPr>
          <w:lang w:val="pt-BR"/>
        </w:rPr>
      </w:pPr>
      <w:r w:rsidRPr="00AC0B5E">
        <w:rPr>
          <w:lang w:val="pt-BR"/>
        </w:rPr>
        <w:t>A camada de lógica de negócio contém a lógica central da aplicação. Ela é responsável por processar as solicitações recebidas da camada de apresentação, realizar validações, tomar decisões e coordenar a interação com outras camadas, como a camada de acesso a dados. Nessa camada, ocorrem as operações de negócio relacionadas à gestão de brindes, beneficiários e outras funcionalidades específicas da API.</w:t>
      </w:r>
    </w:p>
    <w:p w14:paraId="0A726310" w14:textId="77777777" w:rsidR="00AC0B5E" w:rsidRPr="00AC0B5E" w:rsidRDefault="00AC0B5E" w:rsidP="00AC0B5E">
      <w:pPr>
        <w:ind w:left="720"/>
        <w:jc w:val="both"/>
        <w:rPr>
          <w:lang w:val="pt-BR"/>
        </w:rPr>
      </w:pPr>
    </w:p>
    <w:p w14:paraId="7B140630" w14:textId="77777777" w:rsidR="00AC0B5E" w:rsidRPr="00AC0B5E" w:rsidRDefault="00AC0B5E" w:rsidP="00AC0B5E">
      <w:pPr>
        <w:ind w:left="720"/>
        <w:jc w:val="both"/>
        <w:rPr>
          <w:lang w:val="pt-BR"/>
        </w:rPr>
      </w:pPr>
      <w:r w:rsidRPr="00AC0B5E">
        <w:rPr>
          <w:lang w:val="pt-BR"/>
        </w:rPr>
        <w:t>Camada de Acesso a Dados (ou Camada de Persistência):</w:t>
      </w:r>
    </w:p>
    <w:p w14:paraId="5364054B" w14:textId="77777777" w:rsidR="00AC0B5E" w:rsidRDefault="00AC0B5E" w:rsidP="00AC0B5E">
      <w:pPr>
        <w:ind w:left="720"/>
        <w:jc w:val="both"/>
        <w:rPr>
          <w:lang w:val="pt-BR"/>
        </w:rPr>
      </w:pPr>
      <w:r w:rsidRPr="00AC0B5E">
        <w:rPr>
          <w:lang w:val="pt-BR"/>
        </w:rPr>
        <w:t>A camada de acesso a dados é responsável por interagir com o banco de dados ou qualquer outro sistema de armazenamento de dados utilizado pela API. Ela encapsula as operações de leitura, escrita, atualização e exclusão de dados, fornecendo métodos para recuperar e persistir informações relacionadas aos brindes, beneficiários e outras entidades do sistema.</w:t>
      </w:r>
    </w:p>
    <w:p w14:paraId="13EF133E" w14:textId="77777777" w:rsidR="00AC0B5E" w:rsidRPr="00AC0B5E" w:rsidRDefault="00AC0B5E" w:rsidP="00AC0B5E">
      <w:pPr>
        <w:ind w:left="720"/>
        <w:jc w:val="both"/>
        <w:rPr>
          <w:lang w:val="pt-BR"/>
        </w:rPr>
      </w:pPr>
    </w:p>
    <w:p w14:paraId="3F2BF101" w14:textId="77777777" w:rsidR="00AC0B5E" w:rsidRPr="00AC0B5E" w:rsidRDefault="00AC0B5E" w:rsidP="00AC0B5E">
      <w:pPr>
        <w:ind w:left="720"/>
        <w:jc w:val="both"/>
        <w:rPr>
          <w:lang w:val="pt-BR"/>
        </w:rPr>
      </w:pPr>
      <w:r w:rsidRPr="00AC0B5E">
        <w:rPr>
          <w:lang w:val="pt-BR"/>
        </w:rPr>
        <w:t>Camada de Infraestrutura (ou Camada de Utilitários):</w:t>
      </w:r>
    </w:p>
    <w:p w14:paraId="32CB3D23" w14:textId="77777777" w:rsidR="00AC0B5E" w:rsidRPr="00AC0B5E" w:rsidRDefault="00AC0B5E" w:rsidP="00AC0B5E">
      <w:pPr>
        <w:ind w:left="720"/>
        <w:jc w:val="both"/>
        <w:rPr>
          <w:lang w:val="pt-BR"/>
        </w:rPr>
      </w:pPr>
      <w:r w:rsidRPr="00AC0B5E">
        <w:rPr>
          <w:lang w:val="pt-BR"/>
        </w:rPr>
        <w:t>A camada de infraestrutura contém componentes reutilizáveis que fornecem suporte à implementação, como serviços de autenticação, serialização/deserialização de objetos, gerenciamento de configurações, manipulação de arquivos, entre outros. Essa camada ajuda a abstrair detalhes de baixo nível e promove a reutilização de código em diferentes partes da aplicação.</w:t>
      </w:r>
    </w:p>
    <w:p w14:paraId="6F2E3250" w14:textId="39F53C29" w:rsidR="00AC0B5E" w:rsidRPr="00AC0B5E" w:rsidRDefault="00AC0B5E" w:rsidP="00AC0B5E">
      <w:pPr>
        <w:ind w:left="720"/>
        <w:jc w:val="both"/>
        <w:rPr>
          <w:lang w:val="pt-BR"/>
        </w:rPr>
      </w:pPr>
      <w:r w:rsidRPr="00AC0B5E">
        <w:rPr>
          <w:lang w:val="pt-BR"/>
        </w:rPr>
        <w:t>Essas camadas ajudam a organizar e separar as responsabilidades da API de Gestão de Brindes para Crianças, facilitando a manutenção, o teste e a evolução do sistema. No entanto, é importante adaptar a arquitetura em camadas de acordo com as necessidades específicas do projeto e as melhores práticas de desenvolvimento.</w:t>
      </w:r>
    </w:p>
    <w:p w14:paraId="170520F7" w14:textId="77777777" w:rsidR="00F556D9" w:rsidRDefault="00F556D9">
      <w:pPr>
        <w:rPr>
          <w:lang w:val="pt-BR"/>
        </w:rPr>
      </w:pPr>
    </w:p>
    <w:p w14:paraId="3ACE5E7A" w14:textId="646F6774" w:rsidR="00F556D9" w:rsidRPr="006B13E5" w:rsidRDefault="00F556D9">
      <w:pPr>
        <w:pStyle w:val="Ttulo1"/>
        <w:ind w:left="360" w:hanging="360"/>
        <w:rPr>
          <w:lang w:val="pt-BR"/>
        </w:rPr>
      </w:pPr>
      <w:bookmarkStart w:id="22" w:name="_Toc18206193"/>
      <w:r w:rsidRPr="006B13E5">
        <w:rPr>
          <w:lang w:val="pt-BR"/>
        </w:rPr>
        <w:t>Visão de Dados</w:t>
      </w:r>
      <w:bookmarkEnd w:id="22"/>
    </w:p>
    <w:p w14:paraId="461BC729" w14:textId="77777777" w:rsidR="006B13E5" w:rsidRPr="006B13E5" w:rsidRDefault="006B13E5" w:rsidP="006B13E5">
      <w:pPr>
        <w:ind w:left="360"/>
        <w:jc w:val="both"/>
        <w:rPr>
          <w:lang w:val="pt-BR"/>
        </w:rPr>
      </w:pPr>
      <w:r w:rsidRPr="006B13E5">
        <w:rPr>
          <w:lang w:val="pt-BR"/>
        </w:rPr>
        <w:t>A visão de dados na API de Gestão de Brindes para Crianças abrange a estrutura e o gerenciamento dos dados utilizados pela aplicação. Aqui estão alguns aspectos importantes da visão de dados:</w:t>
      </w:r>
    </w:p>
    <w:p w14:paraId="32B446BD" w14:textId="77777777" w:rsidR="006B13E5" w:rsidRPr="006B13E5" w:rsidRDefault="006B13E5" w:rsidP="006B13E5">
      <w:pPr>
        <w:ind w:left="360"/>
        <w:jc w:val="both"/>
        <w:rPr>
          <w:lang w:val="pt-BR"/>
        </w:rPr>
      </w:pPr>
    </w:p>
    <w:p w14:paraId="490A8824" w14:textId="77777777" w:rsidR="006B13E5" w:rsidRPr="006B13E5" w:rsidRDefault="006B13E5" w:rsidP="006B13E5">
      <w:pPr>
        <w:pStyle w:val="PargrafodaLista"/>
        <w:numPr>
          <w:ilvl w:val="0"/>
          <w:numId w:val="44"/>
        </w:numPr>
        <w:jc w:val="both"/>
        <w:rPr>
          <w:lang w:val="pt-BR"/>
        </w:rPr>
      </w:pPr>
      <w:r w:rsidRPr="006B13E5">
        <w:rPr>
          <w:lang w:val="pt-BR"/>
        </w:rPr>
        <w:t>Modelo de Dados: O modelo de dados representa as entidades e relacionamentos relevantes para a gestão de brindes para crianças. Isso pode incluir entidades como Brinde, Beneficiário, Pedido, entre outras. O modelo de dados define os campos, atributos e tipos de dados necessários para cada entidade, bem como os relacionamentos e chaves estrangeiras entre elas.</w:t>
      </w:r>
    </w:p>
    <w:p w14:paraId="3415B1DC" w14:textId="77777777" w:rsidR="006B13E5" w:rsidRPr="006B13E5" w:rsidRDefault="006B13E5" w:rsidP="006B13E5">
      <w:pPr>
        <w:ind w:left="360"/>
        <w:jc w:val="both"/>
        <w:rPr>
          <w:lang w:val="pt-BR"/>
        </w:rPr>
      </w:pPr>
    </w:p>
    <w:p w14:paraId="3F550429" w14:textId="77777777" w:rsidR="006B13E5" w:rsidRPr="006B13E5" w:rsidRDefault="006B13E5" w:rsidP="006B13E5">
      <w:pPr>
        <w:pStyle w:val="PargrafodaLista"/>
        <w:numPr>
          <w:ilvl w:val="0"/>
          <w:numId w:val="44"/>
        </w:numPr>
        <w:jc w:val="both"/>
        <w:rPr>
          <w:lang w:val="pt-BR"/>
        </w:rPr>
      </w:pPr>
      <w:r w:rsidRPr="006B13E5">
        <w:rPr>
          <w:lang w:val="pt-BR"/>
        </w:rPr>
        <w:t>Banco de Dados: A API requer um banco de dados para armazenar e recuperar os dados. Pode-se optar por um banco de dados relacional, como MySQL, PostgreSQL ou SQL Server, ou um banco de dados NoSQL, como MongoDB ou Firebase Firestore, dependendo das necessidades e requisitos específicos do projeto.</w:t>
      </w:r>
    </w:p>
    <w:p w14:paraId="3B8D7E6C" w14:textId="77777777" w:rsidR="006B13E5" w:rsidRPr="006B13E5" w:rsidRDefault="006B13E5" w:rsidP="006B13E5">
      <w:pPr>
        <w:ind w:left="360"/>
        <w:jc w:val="both"/>
        <w:rPr>
          <w:lang w:val="pt-BR"/>
        </w:rPr>
      </w:pPr>
    </w:p>
    <w:p w14:paraId="3E37D3CB" w14:textId="77777777" w:rsidR="006B13E5" w:rsidRPr="006B13E5" w:rsidRDefault="006B13E5" w:rsidP="006B13E5">
      <w:pPr>
        <w:pStyle w:val="PargrafodaLista"/>
        <w:numPr>
          <w:ilvl w:val="0"/>
          <w:numId w:val="44"/>
        </w:numPr>
        <w:jc w:val="both"/>
        <w:rPr>
          <w:lang w:val="pt-BR"/>
        </w:rPr>
      </w:pPr>
      <w:r w:rsidRPr="006B13E5">
        <w:rPr>
          <w:lang w:val="pt-BR"/>
        </w:rPr>
        <w:t>Mapeamento Objeto-Relacional (ORM): Para facilitar a interação entre a camada de acesso a dados e o banco de dados, pode ser utilizado um mapeamento objeto-relacional (ORM), como o Entity Framework (para .NET) ou o Hibernate (para Java). Essas ferramentas permitem mapear as entidades do modelo de dados para tabelas do banco de dados, além de fornecer recursos para consultas e operações de persistência.</w:t>
      </w:r>
    </w:p>
    <w:p w14:paraId="7EC4F56C" w14:textId="77777777" w:rsidR="006B13E5" w:rsidRPr="006B13E5" w:rsidRDefault="006B13E5" w:rsidP="006B13E5">
      <w:pPr>
        <w:ind w:left="360"/>
        <w:jc w:val="both"/>
        <w:rPr>
          <w:lang w:val="pt-BR"/>
        </w:rPr>
      </w:pPr>
    </w:p>
    <w:p w14:paraId="650838E7" w14:textId="77777777" w:rsidR="006B13E5" w:rsidRPr="006B13E5" w:rsidRDefault="006B13E5" w:rsidP="006B13E5">
      <w:pPr>
        <w:pStyle w:val="PargrafodaLista"/>
        <w:numPr>
          <w:ilvl w:val="0"/>
          <w:numId w:val="44"/>
        </w:numPr>
        <w:jc w:val="both"/>
        <w:rPr>
          <w:lang w:val="pt-BR"/>
        </w:rPr>
      </w:pPr>
      <w:r w:rsidRPr="006B13E5">
        <w:rPr>
          <w:lang w:val="pt-BR"/>
        </w:rPr>
        <w:t>Acesso aos Dados: A camada de acesso a dados é responsável por realizar as operações de leitura, escrita, atualização e exclusão de dados no banco de dados. Isso inclui consultas para recuperar brindes, beneficiários, pedidos e outras informações relacionadas. A camada de acesso a dados também é responsável por garantir a integridade e a consistência dos dados durante as transações.</w:t>
      </w:r>
    </w:p>
    <w:p w14:paraId="077BDBC0" w14:textId="77777777" w:rsidR="006B13E5" w:rsidRPr="006B13E5" w:rsidRDefault="006B13E5" w:rsidP="006B13E5">
      <w:pPr>
        <w:ind w:left="360"/>
        <w:jc w:val="both"/>
        <w:rPr>
          <w:lang w:val="pt-BR"/>
        </w:rPr>
      </w:pPr>
    </w:p>
    <w:p w14:paraId="35AA0275" w14:textId="77777777" w:rsidR="006B13E5" w:rsidRPr="006B13E5" w:rsidRDefault="006B13E5" w:rsidP="006B13E5">
      <w:pPr>
        <w:pStyle w:val="PargrafodaLista"/>
        <w:numPr>
          <w:ilvl w:val="0"/>
          <w:numId w:val="44"/>
        </w:numPr>
        <w:jc w:val="both"/>
        <w:rPr>
          <w:lang w:val="pt-BR"/>
        </w:rPr>
      </w:pPr>
      <w:r w:rsidRPr="006B13E5">
        <w:rPr>
          <w:lang w:val="pt-BR"/>
        </w:rPr>
        <w:t>Segurança dos Dados: A visão de dados também deve abordar a segurança dos dados. Isso envolve a implementação de medidas para proteger os dados sensíveis, como a utilização de técnicas de criptografia para armazenamento e transmissão de informações confidenciais, além de mecanismos de autenticação e autorização para controlar o acesso aos dados.</w:t>
      </w:r>
    </w:p>
    <w:p w14:paraId="562D14B3" w14:textId="77777777" w:rsidR="006B13E5" w:rsidRPr="006B13E5" w:rsidRDefault="006B13E5" w:rsidP="006B13E5">
      <w:pPr>
        <w:ind w:left="360"/>
        <w:jc w:val="both"/>
        <w:rPr>
          <w:lang w:val="pt-BR"/>
        </w:rPr>
      </w:pPr>
    </w:p>
    <w:p w14:paraId="1A7FFAD6" w14:textId="77777777" w:rsidR="006B13E5" w:rsidRPr="006B13E5" w:rsidRDefault="006B13E5" w:rsidP="006B13E5">
      <w:pPr>
        <w:pStyle w:val="PargrafodaLista"/>
        <w:numPr>
          <w:ilvl w:val="0"/>
          <w:numId w:val="44"/>
        </w:numPr>
        <w:jc w:val="both"/>
        <w:rPr>
          <w:lang w:val="pt-BR"/>
        </w:rPr>
      </w:pPr>
      <w:r w:rsidRPr="006B13E5">
        <w:rPr>
          <w:lang w:val="pt-BR"/>
        </w:rPr>
        <w:t xml:space="preserve">Gerenciamento de Dados: O gerenciamento de dados inclui tarefas como a criação e migração do banco de dados, o controle de versões do esquema do banco de dados, o backup e a recuperação de dados, além do </w:t>
      </w:r>
      <w:r w:rsidRPr="006B13E5">
        <w:rPr>
          <w:lang w:val="pt-BR"/>
        </w:rPr>
        <w:lastRenderedPageBreak/>
        <w:t>monitoramento e otimização do desempenho do banco de dados.</w:t>
      </w:r>
    </w:p>
    <w:p w14:paraId="3AC6951F" w14:textId="77777777" w:rsidR="006B13E5" w:rsidRPr="006B13E5" w:rsidRDefault="006B13E5" w:rsidP="006B13E5">
      <w:pPr>
        <w:ind w:left="360"/>
        <w:jc w:val="both"/>
        <w:rPr>
          <w:lang w:val="pt-BR"/>
        </w:rPr>
      </w:pPr>
    </w:p>
    <w:p w14:paraId="36D31BF7" w14:textId="6F5394A2" w:rsidR="006B13E5" w:rsidRPr="006B13E5" w:rsidRDefault="006B13E5" w:rsidP="006B13E5">
      <w:pPr>
        <w:ind w:left="360"/>
        <w:jc w:val="both"/>
        <w:rPr>
          <w:lang w:val="pt-BR"/>
        </w:rPr>
      </w:pPr>
      <w:r w:rsidRPr="006B13E5">
        <w:rPr>
          <w:lang w:val="pt-BR"/>
        </w:rPr>
        <w:t>Essa visão de dados destaca os principais aspectos relacionados à estruturação e ao gerenciamento dos dados na API de Gestão de Brindes para Crianças. É importante adaptar esses aspectos de acordo com as necessidades específicas do projeto e seguir as melhores práticas de modelagem de dados e gerenciamento de bancos de dados.</w:t>
      </w:r>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1CC9EFFC" w14:textId="77777777" w:rsidR="00B13AEC" w:rsidRPr="00B13AEC" w:rsidRDefault="00B13AEC" w:rsidP="00B13AEC">
      <w:pPr>
        <w:ind w:left="360"/>
        <w:jc w:val="both"/>
        <w:rPr>
          <w:lang w:val="pt-BR"/>
        </w:rPr>
      </w:pPr>
      <w:r w:rsidRPr="00B13AEC">
        <w:rPr>
          <w:lang w:val="pt-BR"/>
        </w:rPr>
        <w:t>O tamanho e o desempenho da API de Gestão de Brindes para Crianças podem variar dependendo de vários fatores, como a quantidade de dados armazenados, a complexidade das operações realizadas e a quantidade de solicitações de clientes.</w:t>
      </w:r>
    </w:p>
    <w:p w14:paraId="0A085514" w14:textId="77777777" w:rsidR="00B13AEC" w:rsidRPr="00B13AEC" w:rsidRDefault="00B13AEC" w:rsidP="00B13AEC">
      <w:pPr>
        <w:ind w:left="360"/>
        <w:jc w:val="both"/>
        <w:rPr>
          <w:lang w:val="pt-BR"/>
        </w:rPr>
      </w:pPr>
    </w:p>
    <w:p w14:paraId="7CB496C6" w14:textId="77777777" w:rsidR="00B13AEC" w:rsidRPr="00B13AEC" w:rsidRDefault="00B13AEC" w:rsidP="00B13AEC">
      <w:pPr>
        <w:ind w:left="360"/>
        <w:jc w:val="both"/>
        <w:rPr>
          <w:lang w:val="pt-BR"/>
        </w:rPr>
      </w:pPr>
      <w:r w:rsidRPr="00B13AEC">
        <w:rPr>
          <w:lang w:val="pt-BR"/>
        </w:rPr>
        <w:t>O tamanho da API pode ser determinado pela quantidade de código-fonte e arquivos necessários para sua implementação, incluindo bibliotecas, dependências e recursos estáticos, como imagens ou arquivos de configuração. O tamanho também pode ser influenciado pela quantidade de dados armazenados no banco de dados, como informações de brindes, beneficiários e pedidos.</w:t>
      </w:r>
    </w:p>
    <w:p w14:paraId="37091C75" w14:textId="77777777" w:rsidR="00B13AEC" w:rsidRPr="00B13AEC" w:rsidRDefault="00B13AEC" w:rsidP="00B13AEC">
      <w:pPr>
        <w:ind w:left="360"/>
        <w:jc w:val="both"/>
        <w:rPr>
          <w:lang w:val="pt-BR"/>
        </w:rPr>
      </w:pPr>
    </w:p>
    <w:p w14:paraId="739593BC" w14:textId="77777777" w:rsidR="00B13AEC" w:rsidRPr="00B13AEC" w:rsidRDefault="00B13AEC" w:rsidP="00B13AEC">
      <w:pPr>
        <w:ind w:left="360"/>
        <w:jc w:val="both"/>
        <w:rPr>
          <w:lang w:val="pt-BR"/>
        </w:rPr>
      </w:pPr>
      <w:r w:rsidRPr="00B13AEC">
        <w:rPr>
          <w:lang w:val="pt-BR"/>
        </w:rPr>
        <w:t>Já o desempenho da API pode ser afetado por vários fatores, como a eficiência do código, a otimização das consultas ao banco de dados, a capacidade de processamento do servidor e a largura de banda disponível. Alguns pontos a serem considerados para melhorar o desempenho da API incluem:</w:t>
      </w:r>
    </w:p>
    <w:p w14:paraId="4C518E54" w14:textId="77777777" w:rsidR="00B13AEC" w:rsidRPr="00B13AEC" w:rsidRDefault="00B13AEC" w:rsidP="00B13AEC">
      <w:pPr>
        <w:ind w:left="360"/>
        <w:jc w:val="both"/>
        <w:rPr>
          <w:lang w:val="pt-BR"/>
        </w:rPr>
      </w:pPr>
    </w:p>
    <w:p w14:paraId="6FCE103E" w14:textId="77777777" w:rsidR="00B13AEC" w:rsidRPr="00B13AEC" w:rsidRDefault="00B13AEC" w:rsidP="00B13AEC">
      <w:pPr>
        <w:pStyle w:val="PargrafodaLista"/>
        <w:numPr>
          <w:ilvl w:val="0"/>
          <w:numId w:val="45"/>
        </w:numPr>
        <w:jc w:val="both"/>
        <w:rPr>
          <w:lang w:val="pt-BR"/>
        </w:rPr>
      </w:pPr>
      <w:r w:rsidRPr="00B13AEC">
        <w:rPr>
          <w:lang w:val="pt-BR"/>
        </w:rPr>
        <w:t>Otimização do código: Escrever código eficiente e otimizado pode ajudar a reduzir o tempo de resposta da API. Isso pode envolver técnicas como cache de dados, utilização de algoritmos eficientes e minimização de operações desnecessárias.</w:t>
      </w:r>
    </w:p>
    <w:p w14:paraId="4F5211A9" w14:textId="77777777" w:rsidR="00B13AEC" w:rsidRPr="00B13AEC" w:rsidRDefault="00B13AEC" w:rsidP="00B13AEC">
      <w:pPr>
        <w:ind w:left="360"/>
        <w:jc w:val="both"/>
        <w:rPr>
          <w:lang w:val="pt-BR"/>
        </w:rPr>
      </w:pPr>
    </w:p>
    <w:p w14:paraId="1A7C530B" w14:textId="77777777" w:rsidR="00B13AEC" w:rsidRPr="00B13AEC" w:rsidRDefault="00B13AEC" w:rsidP="00B13AEC">
      <w:pPr>
        <w:pStyle w:val="PargrafodaLista"/>
        <w:numPr>
          <w:ilvl w:val="0"/>
          <w:numId w:val="45"/>
        </w:numPr>
        <w:jc w:val="both"/>
        <w:rPr>
          <w:lang w:val="pt-BR"/>
        </w:rPr>
      </w:pPr>
      <w:r w:rsidRPr="00B13AEC">
        <w:rPr>
          <w:lang w:val="pt-BR"/>
        </w:rPr>
        <w:t>Indexação do banco de dados: Criar índices adequados nas colunas relevantes do banco de dados pode acelerar as consultas, permitindo que elas sejam executadas mais rapidamente.</w:t>
      </w:r>
    </w:p>
    <w:p w14:paraId="2E8A8DE3" w14:textId="77777777" w:rsidR="00B13AEC" w:rsidRPr="00B13AEC" w:rsidRDefault="00B13AEC" w:rsidP="00B13AEC">
      <w:pPr>
        <w:ind w:left="360"/>
        <w:jc w:val="both"/>
        <w:rPr>
          <w:lang w:val="pt-BR"/>
        </w:rPr>
      </w:pPr>
    </w:p>
    <w:p w14:paraId="1471FC7C" w14:textId="77777777" w:rsidR="00B13AEC" w:rsidRPr="00B13AEC" w:rsidRDefault="00B13AEC" w:rsidP="00B13AEC">
      <w:pPr>
        <w:pStyle w:val="PargrafodaLista"/>
        <w:numPr>
          <w:ilvl w:val="0"/>
          <w:numId w:val="45"/>
        </w:numPr>
        <w:jc w:val="both"/>
        <w:rPr>
          <w:lang w:val="pt-BR"/>
        </w:rPr>
      </w:pPr>
      <w:r w:rsidRPr="00B13AEC">
        <w:rPr>
          <w:lang w:val="pt-BR"/>
        </w:rPr>
        <w:t>Uso de caching: Utilizar mecanismos de caching pode melhorar o desempenho ao armazenar temporariamente dados frequentemente acessados em memória, reduzindo a necessidade de buscar esses dados novamente no banco de dados.</w:t>
      </w:r>
    </w:p>
    <w:p w14:paraId="73EFCB4E" w14:textId="77777777" w:rsidR="00B13AEC" w:rsidRPr="00B13AEC" w:rsidRDefault="00B13AEC" w:rsidP="00B13AEC">
      <w:pPr>
        <w:ind w:left="360"/>
        <w:jc w:val="both"/>
        <w:rPr>
          <w:lang w:val="pt-BR"/>
        </w:rPr>
      </w:pPr>
    </w:p>
    <w:p w14:paraId="51575A42" w14:textId="77777777" w:rsidR="00B13AEC" w:rsidRPr="00B13AEC" w:rsidRDefault="00B13AEC" w:rsidP="00B13AEC">
      <w:pPr>
        <w:pStyle w:val="PargrafodaLista"/>
        <w:numPr>
          <w:ilvl w:val="0"/>
          <w:numId w:val="45"/>
        </w:numPr>
        <w:jc w:val="both"/>
        <w:rPr>
          <w:lang w:val="pt-BR"/>
        </w:rPr>
      </w:pPr>
      <w:r w:rsidRPr="00B13AEC">
        <w:rPr>
          <w:lang w:val="pt-BR"/>
        </w:rPr>
        <w:t>Dimensionamento horizontal: Se a demanda da API aumentar, é possível adotar estratégias de dimensionamento horizontal, ou seja, adicionar mais instâncias do servidor para distribuir a carga e melhorar o desempenho global.</w:t>
      </w:r>
    </w:p>
    <w:p w14:paraId="1F2E779C" w14:textId="77777777" w:rsidR="00B13AEC" w:rsidRPr="00B13AEC" w:rsidRDefault="00B13AEC" w:rsidP="00B13AEC">
      <w:pPr>
        <w:ind w:left="360"/>
        <w:jc w:val="both"/>
        <w:rPr>
          <w:lang w:val="pt-BR"/>
        </w:rPr>
      </w:pPr>
    </w:p>
    <w:p w14:paraId="54AF6926" w14:textId="77777777" w:rsidR="00B13AEC" w:rsidRPr="00B13AEC" w:rsidRDefault="00B13AEC" w:rsidP="00B13AEC">
      <w:pPr>
        <w:pStyle w:val="PargrafodaLista"/>
        <w:numPr>
          <w:ilvl w:val="0"/>
          <w:numId w:val="45"/>
        </w:numPr>
        <w:jc w:val="both"/>
        <w:rPr>
          <w:lang w:val="pt-BR"/>
        </w:rPr>
      </w:pPr>
      <w:r w:rsidRPr="00B13AEC">
        <w:rPr>
          <w:lang w:val="pt-BR"/>
        </w:rPr>
        <w:t>Monitoramento e otimização: Monitorar o desempenho da API, identificar gargalos e realizar ajustes com base nos dados coletados pode ajudar a otimizar continuamente o desempenho da API.</w:t>
      </w:r>
    </w:p>
    <w:p w14:paraId="6861A999" w14:textId="77777777" w:rsidR="00B13AEC" w:rsidRPr="00B13AEC" w:rsidRDefault="00B13AEC" w:rsidP="00B13AEC">
      <w:pPr>
        <w:ind w:left="360"/>
        <w:jc w:val="both"/>
        <w:rPr>
          <w:lang w:val="pt-BR"/>
        </w:rPr>
      </w:pPr>
    </w:p>
    <w:p w14:paraId="3C1FAF44" w14:textId="05B447C6" w:rsidR="00B13AEC" w:rsidRPr="00B13AEC" w:rsidRDefault="00B13AEC" w:rsidP="00B13AEC">
      <w:pPr>
        <w:ind w:left="360"/>
        <w:jc w:val="both"/>
        <w:rPr>
          <w:lang w:val="pt-BR"/>
        </w:rPr>
      </w:pPr>
      <w:r w:rsidRPr="00B13AEC">
        <w:rPr>
          <w:lang w:val="pt-BR"/>
        </w:rPr>
        <w:t>É importante realizar testes de carga e avaliações periódicas para garantir que a API atenda às necessidades de desempenho esperadas. Essas medidas podem ser adaptadas de acordo com os requisitos específicos do projeto e com as melhores práticas de otimização e dimensionamento de aplicações.</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5B171DED" w14:textId="77777777" w:rsidR="00B5670A" w:rsidRPr="00B5670A" w:rsidRDefault="00B5670A" w:rsidP="00B5670A">
      <w:pPr>
        <w:ind w:left="360"/>
        <w:jc w:val="both"/>
        <w:rPr>
          <w:lang w:val="pt-BR"/>
        </w:rPr>
      </w:pPr>
      <w:r w:rsidRPr="00B5670A">
        <w:rPr>
          <w:lang w:val="pt-BR"/>
        </w:rPr>
        <w:t>A qualidade da API de Gestão de Brindes para Crianças é um aspecto essencial para garantir o seu funcionamento correto, confiabilidade, desempenho e usabilidade. Aqui estão alguns pontos-chave relacionados à qualidade da API:</w:t>
      </w:r>
    </w:p>
    <w:p w14:paraId="20E4019D" w14:textId="77777777" w:rsidR="00B5670A" w:rsidRPr="00B5670A" w:rsidRDefault="00B5670A" w:rsidP="00B5670A">
      <w:pPr>
        <w:ind w:left="360"/>
        <w:jc w:val="both"/>
        <w:rPr>
          <w:lang w:val="pt-BR"/>
        </w:rPr>
      </w:pPr>
    </w:p>
    <w:p w14:paraId="661EA8D1" w14:textId="77777777" w:rsidR="00B5670A" w:rsidRPr="00B5670A" w:rsidRDefault="00B5670A" w:rsidP="00B5670A">
      <w:pPr>
        <w:pStyle w:val="PargrafodaLista"/>
        <w:numPr>
          <w:ilvl w:val="0"/>
          <w:numId w:val="46"/>
        </w:numPr>
        <w:jc w:val="both"/>
        <w:rPr>
          <w:lang w:val="pt-BR"/>
        </w:rPr>
      </w:pPr>
      <w:r w:rsidRPr="00B5670A">
        <w:rPr>
          <w:lang w:val="pt-BR"/>
        </w:rPr>
        <w:t>Funcionalidade: A API deve atender aos requisitos funcionais definidos, ou seja, deve realizar corretamente as operações de gestão de brindes, beneficiários e pedidos. É importante que todas as funcionalidades estejam implementadas de acordo com as especificações e que a API retorne resultados precisos e coerentes.</w:t>
      </w:r>
    </w:p>
    <w:p w14:paraId="413F5063" w14:textId="77777777" w:rsidR="00B5670A" w:rsidRPr="00B5670A" w:rsidRDefault="00B5670A" w:rsidP="00B5670A">
      <w:pPr>
        <w:ind w:left="360"/>
        <w:jc w:val="both"/>
        <w:rPr>
          <w:lang w:val="pt-BR"/>
        </w:rPr>
      </w:pPr>
    </w:p>
    <w:p w14:paraId="34FBC679" w14:textId="77777777" w:rsidR="00B5670A" w:rsidRPr="00B5670A" w:rsidRDefault="00B5670A" w:rsidP="00B5670A">
      <w:pPr>
        <w:pStyle w:val="PargrafodaLista"/>
        <w:numPr>
          <w:ilvl w:val="0"/>
          <w:numId w:val="46"/>
        </w:numPr>
        <w:jc w:val="both"/>
        <w:rPr>
          <w:lang w:val="pt-BR"/>
        </w:rPr>
      </w:pPr>
      <w:r w:rsidRPr="00B5670A">
        <w:rPr>
          <w:lang w:val="pt-BR"/>
        </w:rPr>
        <w:t xml:space="preserve">Confiabilidade: A API deve ser confiável, garantindo que as operações sejam executadas consistentemente e sem erros. Isso envolve tratamento adequado de exceções, implementação de mecanismos de recuperação de falhas e utilização de técnicas de validação de dados para garantir a integridade dos dados manipulados </w:t>
      </w:r>
      <w:r w:rsidRPr="00B5670A">
        <w:rPr>
          <w:lang w:val="pt-BR"/>
        </w:rPr>
        <w:lastRenderedPageBreak/>
        <w:t>pela API.</w:t>
      </w:r>
    </w:p>
    <w:p w14:paraId="39F9E800" w14:textId="77777777" w:rsidR="00B5670A" w:rsidRPr="00B5670A" w:rsidRDefault="00B5670A" w:rsidP="00B5670A">
      <w:pPr>
        <w:ind w:left="360"/>
        <w:jc w:val="both"/>
        <w:rPr>
          <w:lang w:val="pt-BR"/>
        </w:rPr>
      </w:pPr>
    </w:p>
    <w:p w14:paraId="43460BE3" w14:textId="77777777" w:rsidR="00B5670A" w:rsidRPr="00B5670A" w:rsidRDefault="00B5670A" w:rsidP="00B5670A">
      <w:pPr>
        <w:pStyle w:val="PargrafodaLista"/>
        <w:numPr>
          <w:ilvl w:val="0"/>
          <w:numId w:val="46"/>
        </w:numPr>
        <w:jc w:val="both"/>
        <w:rPr>
          <w:lang w:val="pt-BR"/>
        </w:rPr>
      </w:pPr>
      <w:r w:rsidRPr="00B5670A">
        <w:rPr>
          <w:lang w:val="pt-BR"/>
        </w:rPr>
        <w:t>Desempenho: A API deve ser eficiente em termos de desempenho, respondendo às solicitações de forma rápida e sem atrasos excessivos. Isso implica em otimizar consultas ao banco de dados, minimizar a latência de rede e utilizar técnicas de cache para melhorar o tempo de resposta.</w:t>
      </w:r>
    </w:p>
    <w:p w14:paraId="7142CCAB" w14:textId="77777777" w:rsidR="00B5670A" w:rsidRPr="00B5670A" w:rsidRDefault="00B5670A" w:rsidP="00B5670A">
      <w:pPr>
        <w:ind w:left="360"/>
        <w:jc w:val="both"/>
        <w:rPr>
          <w:lang w:val="pt-BR"/>
        </w:rPr>
      </w:pPr>
    </w:p>
    <w:p w14:paraId="2AB2A7B8" w14:textId="77777777" w:rsidR="00B5670A" w:rsidRPr="00B5670A" w:rsidRDefault="00B5670A" w:rsidP="00B5670A">
      <w:pPr>
        <w:pStyle w:val="PargrafodaLista"/>
        <w:numPr>
          <w:ilvl w:val="0"/>
          <w:numId w:val="46"/>
        </w:numPr>
        <w:jc w:val="both"/>
        <w:rPr>
          <w:lang w:val="pt-BR"/>
        </w:rPr>
      </w:pPr>
      <w:r w:rsidRPr="00B5670A">
        <w:rPr>
          <w:lang w:val="pt-BR"/>
        </w:rPr>
        <w:t>Segurança: A segurança é um aspecto crítico da qualidade da API. Ela deve implementar práticas adequadas de autenticação, autorização e proteção de dados para garantir a confidencialidade, integridade e disponibilidade das informações manipuladas pela API.</w:t>
      </w:r>
    </w:p>
    <w:p w14:paraId="22D91164" w14:textId="77777777" w:rsidR="00B5670A" w:rsidRPr="00B5670A" w:rsidRDefault="00B5670A" w:rsidP="00B5670A">
      <w:pPr>
        <w:ind w:left="360"/>
        <w:jc w:val="both"/>
        <w:rPr>
          <w:lang w:val="pt-BR"/>
        </w:rPr>
      </w:pPr>
    </w:p>
    <w:p w14:paraId="7C7CF11B" w14:textId="77777777" w:rsidR="00B5670A" w:rsidRPr="00B5670A" w:rsidRDefault="00B5670A" w:rsidP="00B5670A">
      <w:pPr>
        <w:pStyle w:val="PargrafodaLista"/>
        <w:numPr>
          <w:ilvl w:val="0"/>
          <w:numId w:val="46"/>
        </w:numPr>
        <w:jc w:val="both"/>
        <w:rPr>
          <w:lang w:val="pt-BR"/>
        </w:rPr>
      </w:pPr>
      <w:r w:rsidRPr="00B5670A">
        <w:rPr>
          <w:lang w:val="pt-BR"/>
        </w:rPr>
        <w:t>Usabilidade: A API deve ser fácil de usar e entender, oferecendo uma interface clara e consistente para os desenvolvedores que a utilizam. Isso inclui fornecer documentação abrangente, exemplos de código, recursos de autosserviço e uma boa experiência de integração para os consumidores da API.</w:t>
      </w:r>
    </w:p>
    <w:p w14:paraId="603A9975" w14:textId="77777777" w:rsidR="00B5670A" w:rsidRPr="00B5670A" w:rsidRDefault="00B5670A" w:rsidP="00B5670A">
      <w:pPr>
        <w:ind w:left="360"/>
        <w:jc w:val="both"/>
        <w:rPr>
          <w:lang w:val="pt-BR"/>
        </w:rPr>
      </w:pPr>
    </w:p>
    <w:p w14:paraId="431E1910" w14:textId="77777777" w:rsidR="00B5670A" w:rsidRPr="00B5670A" w:rsidRDefault="00B5670A" w:rsidP="00B5670A">
      <w:pPr>
        <w:pStyle w:val="PargrafodaLista"/>
        <w:numPr>
          <w:ilvl w:val="0"/>
          <w:numId w:val="46"/>
        </w:numPr>
        <w:jc w:val="both"/>
        <w:rPr>
          <w:lang w:val="pt-BR"/>
        </w:rPr>
      </w:pPr>
      <w:r w:rsidRPr="00B5670A">
        <w:rPr>
          <w:lang w:val="pt-BR"/>
        </w:rPr>
        <w:t>Manutenibilidade: A qualidade da API também está relacionada à sua capacidade de ser facilmente mantida e evoluída ao longo do tempo. Isso envolve a adoção de boas práticas de programação, documentação adequada do código, modularidade, testes automatizados e o uso de padrões de projeto que facilitam a manutenção e a extensibilidade.</w:t>
      </w:r>
    </w:p>
    <w:p w14:paraId="74B44271" w14:textId="77777777" w:rsidR="00B5670A" w:rsidRPr="00B5670A" w:rsidRDefault="00B5670A" w:rsidP="00B5670A">
      <w:pPr>
        <w:ind w:left="360"/>
        <w:jc w:val="both"/>
        <w:rPr>
          <w:lang w:val="pt-BR"/>
        </w:rPr>
      </w:pPr>
    </w:p>
    <w:p w14:paraId="347E20F1" w14:textId="4265DBC4" w:rsidR="00B5670A" w:rsidRPr="00B5670A" w:rsidRDefault="00B5670A" w:rsidP="00B5670A">
      <w:pPr>
        <w:ind w:left="360"/>
        <w:jc w:val="both"/>
        <w:rPr>
          <w:lang w:val="pt-BR"/>
        </w:rPr>
      </w:pPr>
      <w:r w:rsidRPr="00B5670A">
        <w:rPr>
          <w:lang w:val="pt-BR"/>
        </w:rPr>
        <w:t>Além desses pontos, é importante realizar testes rigorosos, como testes unitários, testes de integração e testes de carga, para identificar e corrigir possíveis problemas e garantir a qualidade da API. A adoção de metodologias ágeis e processos de desenvolvimento iterativos também pode contribuir para a melhoria contínua da qualidade da API.</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52F9" w14:textId="77777777" w:rsidR="00DF25D4" w:rsidRDefault="00DF25D4">
      <w:r>
        <w:separator/>
      </w:r>
    </w:p>
  </w:endnote>
  <w:endnote w:type="continuationSeparator" w:id="0">
    <w:p w14:paraId="19E04E5D" w14:textId="77777777" w:rsidR="00DF25D4" w:rsidRDefault="00DF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1BE2" w14:textId="77777777" w:rsidR="00DF25D4" w:rsidRDefault="00DF25D4">
      <w:r>
        <w:separator/>
      </w:r>
    </w:p>
  </w:footnote>
  <w:footnote w:type="continuationSeparator" w:id="0">
    <w:p w14:paraId="348A421F" w14:textId="77777777" w:rsidR="00DF25D4" w:rsidRDefault="00DF2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6D82497"/>
    <w:multiLevelType w:val="hybridMultilevel"/>
    <w:tmpl w:val="DE80644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5" w15:restartNumberingAfterBreak="0">
    <w:nsid w:val="26B22A9A"/>
    <w:multiLevelType w:val="hybridMultilevel"/>
    <w:tmpl w:val="31D63EA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8353481"/>
    <w:multiLevelType w:val="hybridMultilevel"/>
    <w:tmpl w:val="F47029D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8" w15:restartNumberingAfterBreak="0">
    <w:nsid w:val="718C49F8"/>
    <w:multiLevelType w:val="hybridMultilevel"/>
    <w:tmpl w:val="D938C2B4"/>
    <w:lvl w:ilvl="0" w:tplc="0416000F">
      <w:start w:val="1"/>
      <w:numFmt w:val="decimal"/>
      <w:lvlText w:val="%1."/>
      <w:lvlJc w:val="left"/>
      <w:pPr>
        <w:ind w:left="786"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3"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21"/>
  </w:num>
  <w:num w:numId="3" w16cid:durableId="1676303978">
    <w:abstractNumId w:val="44"/>
  </w:num>
  <w:num w:numId="4" w16cid:durableId="1681276540">
    <w:abstractNumId w:val="31"/>
  </w:num>
  <w:num w:numId="5" w16cid:durableId="1569222483">
    <w:abstractNumId w:val="30"/>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41"/>
  </w:num>
  <w:num w:numId="9" w16cid:durableId="296837179">
    <w:abstractNumId w:val="5"/>
  </w:num>
  <w:num w:numId="10" w16cid:durableId="273367859">
    <w:abstractNumId w:val="23"/>
  </w:num>
  <w:num w:numId="11" w16cid:durableId="1249846703">
    <w:abstractNumId w:val="20"/>
  </w:num>
  <w:num w:numId="12" w16cid:durableId="1857962494">
    <w:abstractNumId w:val="40"/>
  </w:num>
  <w:num w:numId="13" w16cid:durableId="1950425996">
    <w:abstractNumId w:val="19"/>
  </w:num>
  <w:num w:numId="14" w16cid:durableId="1818036882">
    <w:abstractNumId w:val="9"/>
  </w:num>
  <w:num w:numId="15" w16cid:durableId="1052537887">
    <w:abstractNumId w:val="39"/>
  </w:num>
  <w:num w:numId="16" w16cid:durableId="324164333">
    <w:abstractNumId w:val="28"/>
  </w:num>
  <w:num w:numId="17" w16cid:durableId="215748818">
    <w:abstractNumId w:val="12"/>
  </w:num>
  <w:num w:numId="18" w16cid:durableId="98724145">
    <w:abstractNumId w:val="26"/>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7"/>
  </w:num>
  <w:num w:numId="21" w16cid:durableId="1067650696">
    <w:abstractNumId w:val="36"/>
  </w:num>
  <w:num w:numId="22" w16cid:durableId="1413358507">
    <w:abstractNumId w:val="24"/>
  </w:num>
  <w:num w:numId="23" w16cid:durableId="689725038">
    <w:abstractNumId w:val="43"/>
  </w:num>
  <w:num w:numId="24" w16cid:durableId="1195582698">
    <w:abstractNumId w:val="35"/>
  </w:num>
  <w:num w:numId="25" w16cid:durableId="879243511">
    <w:abstractNumId w:val="22"/>
  </w:num>
  <w:num w:numId="26" w16cid:durableId="88896869">
    <w:abstractNumId w:val="42"/>
  </w:num>
  <w:num w:numId="27" w16cid:durableId="682589108">
    <w:abstractNumId w:val="6"/>
  </w:num>
  <w:num w:numId="28" w16cid:durableId="1869877736">
    <w:abstractNumId w:val="18"/>
  </w:num>
  <w:num w:numId="29" w16cid:durableId="378018482">
    <w:abstractNumId w:val="32"/>
  </w:num>
  <w:num w:numId="30" w16cid:durableId="903220746">
    <w:abstractNumId w:val="27"/>
  </w:num>
  <w:num w:numId="31" w16cid:durableId="737898479">
    <w:abstractNumId w:val="4"/>
  </w:num>
  <w:num w:numId="32" w16cid:durableId="500202486">
    <w:abstractNumId w:val="34"/>
  </w:num>
  <w:num w:numId="33" w16cid:durableId="991367235">
    <w:abstractNumId w:val="3"/>
  </w:num>
  <w:num w:numId="34" w16cid:durableId="1399009643">
    <w:abstractNumId w:val="8"/>
  </w:num>
  <w:num w:numId="35" w16cid:durableId="1514690030">
    <w:abstractNumId w:val="33"/>
  </w:num>
  <w:num w:numId="36" w16cid:durableId="1537962405">
    <w:abstractNumId w:val="11"/>
  </w:num>
  <w:num w:numId="37" w16cid:durableId="1631745292">
    <w:abstractNumId w:val="14"/>
  </w:num>
  <w:num w:numId="38" w16cid:durableId="4675300">
    <w:abstractNumId w:val="25"/>
  </w:num>
  <w:num w:numId="39" w16cid:durableId="1820340408">
    <w:abstractNumId w:val="29"/>
  </w:num>
  <w:num w:numId="40" w16cid:durableId="885798028">
    <w:abstractNumId w:val="13"/>
  </w:num>
  <w:num w:numId="41" w16cid:durableId="832600392">
    <w:abstractNumId w:val="10"/>
  </w:num>
  <w:num w:numId="42" w16cid:durableId="1192765628">
    <w:abstractNumId w:val="37"/>
  </w:num>
  <w:num w:numId="43" w16cid:durableId="233779697">
    <w:abstractNumId w:val="15"/>
  </w:num>
  <w:num w:numId="44" w16cid:durableId="1181700535">
    <w:abstractNumId w:val="7"/>
  </w:num>
  <w:num w:numId="45" w16cid:durableId="292643410">
    <w:abstractNumId w:val="16"/>
  </w:num>
  <w:num w:numId="46" w16cid:durableId="12632205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1849C8"/>
    <w:rsid w:val="00244766"/>
    <w:rsid w:val="004F02D0"/>
    <w:rsid w:val="006B13E5"/>
    <w:rsid w:val="00867402"/>
    <w:rsid w:val="00AA0EB0"/>
    <w:rsid w:val="00AC0B5E"/>
    <w:rsid w:val="00B13AEC"/>
    <w:rsid w:val="00B5670A"/>
    <w:rsid w:val="00B627C5"/>
    <w:rsid w:val="00BD23FD"/>
    <w:rsid w:val="00BF39C4"/>
    <w:rsid w:val="00C77B8C"/>
    <w:rsid w:val="00D17D77"/>
    <w:rsid w:val="00D253F0"/>
    <w:rsid w:val="00D36BEE"/>
    <w:rsid w:val="00D4096B"/>
    <w:rsid w:val="00D833C7"/>
    <w:rsid w:val="00DF25D4"/>
    <w:rsid w:val="00E4198A"/>
    <w:rsid w:val="00F556D9"/>
    <w:rsid w:val="00F83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51</TotalTime>
  <Pages>20</Pages>
  <Words>6992</Words>
  <Characters>37760</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44663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21</cp:revision>
  <cp:lastPrinted>1900-01-01T02:00:00Z</cp:lastPrinted>
  <dcterms:created xsi:type="dcterms:W3CDTF">2023-06-18T19:24:00Z</dcterms:created>
  <dcterms:modified xsi:type="dcterms:W3CDTF">2023-06-18T20:12:00Z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