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before="1000" w:line="360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1f4e79"/>
          <w:sz w:val="50"/>
          <w:szCs w:val="50"/>
          <w:rtl w:val="0"/>
        </w:rPr>
        <w:t>HORA CONTROL</w:t>
        <w:br/>
        <w:t>DOCUMENTAÇÃO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360" w:lineRule="auto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color w:val="505050"/>
          <w:sz w:val="30"/>
          <w:szCs w:val="30"/>
          <w:rtl w:val="0"/>
        </w:rPr>
        <w:t>Projeto Integrador (PI)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6.999999999999886" w:tblpY="0"/>
        <w:tblW w:w="101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>Nome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HoraControl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>Data da última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07/08/2026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>https://github.com/GabrielCardossso/HoraControl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spacing w:line="360" w:lineRule="auto"/>
        <w:rPr/>
      </w:pPr>
      <w:bookmarkStart w:colFirst="0" w:colLast="0" w:name="_heading=h.9zk749cotz6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line="360" w:lineRule="auto"/>
        <w:rPr/>
      </w:pPr>
      <w:bookmarkStart w:colFirst="0" w:colLast="0" w:name="_heading=h.n7r6gdn40kgz" w:id="1"/>
      <w:bookmarkEnd w:id="1"/>
      <w:r w:rsidDel="00000000" w:rsidR="00000000" w:rsidRPr="00000000">
        <w:rPr>
          <w:rtl w:val="0"/>
        </w:rPr>
        <w:t xml:space="preserve">Histórico de Alterações</w:t>
      </w:r>
    </w:p>
    <w:tbl>
      <w:tblPr>
        <w:tblStyle w:val="Table2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>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>07/08/2026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>Documentação técnica preenchida a partir do código e do enunciado.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rPr>
          <w:color w:val="6464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>Como utilizar este documento</w:t>
      </w:r>
    </w:p>
    <w:p w:rsidR="00000000" w:rsidDel="00000000" w:rsidP="00000000" w:rsidRDefault="00000000" w:rsidRPr="00000000" w14:paraId="00000023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360" w:lineRule="auto"/>
        <w:ind w:firstLine="720"/>
        <w:jc w:val="both"/>
        <w:rPr/>
      </w:pPr>
      <w:r w:rsidDel="00000000" w:rsidR="00000000" w:rsidRPr="00000000">
        <w:rPr>
          <w:sz w:val="20"/>
          <w:szCs w:val="20"/>
          <w:rtl w:val="0"/>
        </w:rPr>
        <w:t>Esta documentação descreve a versão disponível do HoraControl. Informações não comprovadas pelo código-fonte ou pelo enunciado foram mantidas sem preenchimento ou registradas como limitação.</w:t>
      </w:r>
      <w:r w:rsidDel="00000000" w:rsidR="00000000" w:rsidRPr="00000000">
        <w:rPr>
          <w:rtl w:val="0"/>
        </w:rPr>
      </w:r>
    </w:p>
    <w:tbl>
      <w:tblPr>
        <w:tblStyle w:val="Table3"/>
        <w:tblW w:w="10155.0" w:type="dxa"/>
        <w:jc w:val="center"/>
        <w:tblLayout w:type="fixed"/>
        <w:tblLook w:val="04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9"/>
                <w:szCs w:val="19"/>
                <w:rtl w:val="0"/>
              </w:rPr>
              <w:t>O documento registra a arquitetura, as entidades, os endpoints e as regras efetivamente identificadas no projeto HoraControl.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f4e79"/>
                <w:sz w:val="19"/>
                <w:szCs w:val="19"/>
                <w:rtl w:val="0"/>
              </w:rPr>
            </w:r>
            <w:r w:rsidDel="00000000" w:rsidR="00000000" w:rsidRPr="00000000">
              <w:rPr>
                <w:rFonts w:ascii="Liberation Sans" w:cs="Liberation Sans" w:eastAsia="Liberation Sans" w:hAnsi="Liberation Sans"/>
                <w:sz w:val="19"/>
                <w:szCs w:val="19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>Sumário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1. Visão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2. Escopo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3. Tecnologias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4. Arquitetura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5. Estrutura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6. Modelo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7. Componentes e Módulos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8. Funções e Métodos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9.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10. APIs e Integrações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11. Regras de Negócio Implementadas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12. Autenticação 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3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 Tratamento de Erros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4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>15. Como Executar o Projeto</w:t>
      </w:r>
      <w:r w:rsidDel="00000000" w:rsidR="00000000" w:rsidRPr="00000000">
        <w:rPr>
          <w:sz w:val="17"/>
          <w:szCs w:val="17"/>
          <w:rtl w:val="0"/>
        </w:rPr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>16. Limitações e Débitos Técnicos</w:t>
      </w:r>
      <w:r w:rsidDel="00000000" w:rsidR="00000000" w:rsidRPr="00000000">
        <w:rPr>
          <w:sz w:val="17"/>
          <w:szCs w:val="17"/>
          <w:rtl w:val="0"/>
        </w:rPr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sz w:val="17"/>
          <w:szCs w:val="17"/>
          <w:rtl w:val="0"/>
        </w:rPr>
        <w:t xml:space="preserve">7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 Próximas Evoluções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sz w:val="17"/>
          <w:szCs w:val="17"/>
          <w:rtl w:val="0"/>
        </w:rPr>
        <w:t xml:space="preserve">18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 Glossário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1. Visão Geral do Projeto</w:t>
      </w:r>
    </w:p>
    <w:p w:rsidR="00000000" w:rsidDel="00000000" w:rsidP="00000000" w:rsidRDefault="00000000" w:rsidRPr="00000000" w14:paraId="00000040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1.1 Descrição</w:t>
      </w:r>
    </w:p>
    <w:p w:rsidR="00000000" w:rsidDel="00000000" w:rsidP="00000000" w:rsidRDefault="00000000" w:rsidRPr="00000000" w14:paraId="00000042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>O HoraControl é uma aplicação web para controle de ponto de professores horistas. O sistema permite manter professores e turmas, registrar abertura e fechamento de ponto e consultar os registros. A interface é servida pelo Spring Boot com Thymeleaf; a persistência utiliza PostgreSQL.</w:t>
      </w:r>
    </w:p>
    <w:tbl>
      <w:tblPr>
        <w:tblStyle w:val="Table5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3f5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f4e79"/>
                <w:sz w:val="19"/>
                <w:szCs w:val="19"/>
                <w:rtl w:val="0"/>
              </w:rPr>
            </w:r>
            <w:r w:rsidDel="00000000" w:rsidR="00000000" w:rsidRPr="00000000">
              <w:rPr>
                <w:rFonts w:ascii="Liberation Sans" w:cs="Liberation Sans" w:eastAsia="Liberation Sans" w:hAnsi="Liberation Sans"/>
                <w:sz w:val="19"/>
                <w:szCs w:val="19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1.2 Problema que o sistema resolve</w:t>
      </w:r>
    </w:p>
    <w:p w:rsidR="00000000" w:rsidDel="00000000" w:rsidP="00000000" w:rsidRDefault="00000000" w:rsidRPr="00000000" w14:paraId="00000046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O preenchimento manual de planilhas de ponto pode causar erros nos horários, esquecimentos, falta de padronização, dificuldade de consultar registros e de calcular horas e valores devidos aos professores.</w:t>
      </w:r>
    </w:p>
    <w:p w:rsidR="00000000" w:rsidDel="00000000" w:rsidP="00000000" w:rsidRDefault="00000000" w:rsidRPr="00000000" w14:paraId="00000047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1.3 Objetivo do sistema</w:t>
      </w:r>
    </w:p>
    <w:p w:rsidR="00000000" w:rsidDel="00000000" w:rsidP="00000000" w:rsidRDefault="00000000" w:rsidRPr="00000000" w14:paraId="00000048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Automatizar o registro de entrada e saída dos professores utilizando a data e a hora do servidor, centralizando os dados de professores, turmas e registros de ponto.</w:t>
      </w:r>
    </w:p>
    <w:p w:rsidR="00000000" w:rsidDel="00000000" w:rsidP="00000000" w:rsidRDefault="00000000" w:rsidRPr="00000000" w14:paraId="00000049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1.4 Usuários do sistema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Principais 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Usuário do sistema que consulta o próprio painel de ponto.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Acessar perfil, consultar registros e utilizar a interface de ponto.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Conta administrativa inicial configurada no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Autenticar-se e acessar as áreas protegidas da aplicação.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Coordenação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Perfil previsto no enum de perfis.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Permissões específicas não implementadas no código atual.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Adapte os perfis ao projeto real da equipe.</w:t>
      </w:r>
    </w:p>
    <w:p w:rsidR="00000000" w:rsidDel="00000000" w:rsidP="00000000" w:rsidRDefault="00000000" w:rsidRPr="00000000" w14:paraId="00000058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2. Escopo do Sistema</w:t>
      </w:r>
    </w:p>
    <w:p w:rsidR="00000000" w:rsidDel="00000000" w:rsidP="00000000" w:rsidRDefault="00000000" w:rsidRPr="00000000" w14:paraId="00000059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>O escopo atual compreende autenticação por formulário, cadastro e consulta de professores e turmas, abertura/fechamento de registros de ponto e páginas para perfil, ponto e configurações.</w:t>
      </w:r>
    </w:p>
    <w:p w:rsidR="00000000" w:rsidDel="00000000" w:rsidP="00000000" w:rsidRDefault="00000000" w:rsidRPr="00000000" w14:paraId="0000005A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2.1 Principais funcionalidades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Autenticação por e-mail e senha;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Cadastro, consulta, atualização e exclusão de professores;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Cadastro, consulta, atualização e exclusão de turmas;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Abertura de ponto com data e hora automáticas;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Fechamento de registro de ponto com data e hora automáticas;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Consulta de registros de ponto por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3. Tecnologias Utilizadas</w:t>
      </w:r>
    </w:p>
    <w:p w:rsidR="00000000" w:rsidDel="00000000" w:rsidP="00000000" w:rsidRDefault="00000000" w:rsidRPr="00000000" w14:paraId="00000063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>Tecnologias identificadas no arquivo pom.xml e nas configurações do projeto.</w:t>
      </w:r>
    </w:p>
    <w:tbl>
      <w:tblPr>
        <w:tblStyle w:val="Table7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Implementação do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3.5.16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Aplicação web, API, persistência e segurança.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Thymeleaf, HTML, CSS e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Páginas e recursos estáticos da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Persistência via Spring Data JPA/Hibernate.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Documentação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Springdoc 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2.8.9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Dependência para interface OpenAPI.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Spring Boot Test / Spring Security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Dependências de teste; há apenas teste de carregamento de contexto.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Versionamento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Controle de versão e hospedagem do código.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4. Arquitetura da Solução</w:t>
      </w:r>
    </w:p>
    <w:p w:rsidR="00000000" w:rsidDel="00000000" w:rsidP="00000000" w:rsidRDefault="00000000" w:rsidRPr="00000000" w14:paraId="00000086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4.1 Visão geral</w:t>
      </w:r>
    </w:p>
    <w:p w:rsidR="00000000" w:rsidDel="00000000" w:rsidP="00000000" w:rsidRDefault="00000000" w:rsidRPr="00000000" w14:paraId="00000087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>A solução segue uma arquitetura web em camadas. O navegador acessa páginas Thymeleaf e endpoints REST. Os controllers encaminham operações aos services; estes usam repositories Spring Data JPA para persistir entidades no PostgreSQL. Spring Security controla o acesso às rotas protegidas.</w:t>
      </w:r>
    </w:p>
    <w:tbl>
      <w:tblPr>
        <w:tblStyle w:val="Table8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3f5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Exemplo: </w:t>
            </w:r>
            <w:r w:rsidDel="00000000" w:rsidR="00000000" w:rsidRPr="00000000">
              <w:rPr>
                <w:rFonts w:ascii="Liberation Sans" w:cs="Liberation Sans" w:eastAsia="Liberation Sans" w:hAnsi="Liberation Sans"/>
                <w:sz w:val="19"/>
                <w:szCs w:val="19"/>
                <w:rtl w:val="0"/>
              </w:rPr>
              <w:t xml:space="preserve">O sistema utiliza uma arquitetura cliente-servidor. O frontend é responsável pela interface com o usuário e se comunica com o backend por uma API REST. O backend concentra regras de negócio e realiza o acesso ao banco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4.2 Diagrama de arquitetura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>Usuário -&gt; páginas Thymeleaf/JavaScript -&gt; Controllers REST -&gt; Services -&gt; Repositories JPA -&gt; PostgreSQL</w:t>
        <w:br/>
        <w:t xml:space="preserve">                         |</w:t>
        <w:br/>
        <w:t xml:space="preserve">                         -&gt; Spring Security (autenticação por formulário)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spacing w:line="360" w:lineRule="auto"/>
        <w:ind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>Não foram identificados serviços externos, filas ou armazenamento externo.</w:t>
      </w:r>
    </w:p>
    <w:tbl>
      <w:tblPr>
        <w:tblStyle w:val="Table9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Sugestão de mercado: </w:t>
            </w:r>
            <w:r w:rsidDel="00000000" w:rsidR="00000000" w:rsidRPr="00000000">
              <w:rPr>
                <w:rFonts w:ascii="Liberation Sans" w:cs="Liberation Sans" w:eastAsia="Liberation Sans" w:hAnsi="Liberation Sans"/>
                <w:sz w:val="19"/>
                <w:szCs w:val="19"/>
                <w:rtl w:val="0"/>
              </w:rPr>
              <w:t xml:space="preserve">Para projetos maiores, a equipe pode adotar a lógica do C4 Model: Contexto → Containers → Componentes → Código. Não é necessário produzir todos os níveis quando eles não agregam valor.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5. Estrutura do Projeto</w:t>
      </w:r>
    </w:p>
    <w:p w:rsidR="00000000" w:rsidDel="00000000" w:rsidP="00000000" w:rsidRDefault="00000000" w:rsidRPr="00000000" w14:paraId="00000092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O projeto Maven está na pasta sistemaponto. O código Java segue o pacote com.example.sistemaponto e separa controllers, services, repositories, entities, DTOs, enums e configurações.</w:t>
      </w:r>
    </w:p>
    <w:tbl>
      <w:tblPr>
        <w:tblStyle w:val="Table1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93">
            <w:pPr>
              <w:spacing w:after="0" w:line="36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>sistemaponto/</w:t>
              <w:br/>
              <w:t>├── src/main/java/com/example/sistemaponto/</w:t>
              <w:br/>
              <w:t>│   ├── config/</w:t>
              <w:br/>
              <w:t>│   ├── controller/</w:t>
              <w:br/>
              <w:t>│   ├── dto/</w:t>
              <w:br/>
              <w:t>│   ├── entity/</w:t>
              <w:br/>
              <w:t>│   ├── enums/</w:t>
              <w:br/>
              <w:t>│   ├── repository/</w:t>
              <w:br/>
              <w:t>│   └── service/</w:t>
              <w:br/>
              <w:t>├── src/main/resources/</w:t>
              <w:br/>
              <w:t>│   ├── static/ (css, js, img)</w:t>
              <w:br/>
              <w:t>│   ├── templates/</w:t>
              <w:br/>
              <w:t>│   └── application.properties</w:t>
              <w:br/>
              <w:t>├── src/test/</w:t>
              <w:br/>
              <w:t>└── pom.xml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5.1 Responsabilidade das principais pastas</w:t>
      </w:r>
    </w:p>
    <w:tbl>
      <w:tblPr>
        <w:tblStyle w:val="Table1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Pasta/Módulo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Configuração de segurança, carregamento inicial e componentes de autenticação.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Rotas web e endpoints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Operações de domínio e acesso coordenado aos repositórios.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Persistência JPA das entidades.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Entidades persistidas: Professor, Turma, RegistroPonto e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5083"/>
          </w:tcPr>
          <w:p>
            <w:r>
              <w:t>dto / enums</w:t>
            </w:r>
          </w:p>
        </w:tc>
        <w:tc>
          <w:tcPr>
            <w:tcW w:type="dxa" w:w="5083"/>
          </w:tcPr>
          <w:p>
            <w:r>
              <w:t>Objetos de entrada e estados/perfis do domínio.</w:t>
            </w:r>
          </w:p>
        </w:tc>
      </w:tr>
      <w:tr>
        <w:tc>
          <w:tcPr>
            <w:tcW w:type="dxa" w:w="5083"/>
          </w:tcPr>
          <w:p>
            <w:r>
              <w:t>resources</w:t>
            </w:r>
          </w:p>
        </w:tc>
        <w:tc>
          <w:tcPr>
            <w:tcW w:type="dxa" w:w="5083"/>
          </w:tcPr>
          <w:p>
            <w:r>
              <w:t>Páginas Thymeleaf, arquivos estáticos e propriedades da aplicação.</w:t>
            </w:r>
          </w:p>
        </w:tc>
      </w:tr>
    </w:tbl>
    <w:p w:rsidR="00000000" w:rsidDel="00000000" w:rsidP="00000000" w:rsidRDefault="00000000" w:rsidRPr="00000000" w14:paraId="000000A2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6. Modelo de Classes</w:t>
      </w:r>
    </w:p>
    <w:p w:rsidR="00000000" w:rsidDel="00000000" w:rsidP="00000000" w:rsidRDefault="00000000" w:rsidRPr="00000000" w14:paraId="000000A4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>O modelo de classes foi descrito a partir das entidades JPA identificadas. Um diagrama UML gráfico não está presente no repositório.</w:t>
      </w:r>
    </w:p>
    <w:p w:rsidR="00000000" w:rsidDel="00000000" w:rsidP="00000000" w:rsidRDefault="00000000" w:rsidRPr="00000000" w14:paraId="000000A5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AD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6.2 Descrição das principais classes</w:t>
      </w:r>
    </w:p>
    <w:tbl>
      <w:tblPr>
        <w:tblStyle w:val="Table1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Representa professor, com nome, matrícula, e-mail, perfil 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Representa turma, período, turno, valor-hora e o curso associado.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RegistroPonto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Relaciona professor e turma; armazena entrada, saída, observação 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Entidade de curso, com identificador e nome.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5083"/>
          </w:tcPr>
          <w:p>
            <w:r>
              <w:t>StatusPonto / Perfil</w:t>
            </w:r>
          </w:p>
        </w:tc>
        <w:tc>
          <w:tcPr>
            <w:tcW w:type="dxa" w:w="5083"/>
          </w:tcPr>
          <w:p>
            <w:r>
              <w:t>Enums para o estado do ponto e para perfis de usuário.</w:t>
            </w:r>
          </w:p>
        </w:tc>
      </w:tr>
    </w:tbl>
    <w:p w:rsidR="00000000" w:rsidDel="00000000" w:rsidP="00000000" w:rsidRDefault="00000000" w:rsidRPr="00000000" w14:paraId="000000B8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f4e79"/>
                <w:sz w:val="19"/>
                <w:szCs w:val="19"/>
                <w:rtl w:val="0"/>
              </w:rPr>
              <w:t>Relacionamentos identificados: RegistroPonto possui muitos-para-um com Professor e Turma; Turma possui muitos-para-um com Curso.</w:t>
            </w:r>
            <w:r w:rsidDel="00000000" w:rsidR="00000000" w:rsidRPr="00000000">
              <w:rPr>
                <w:rFonts w:ascii="Liberation Sans" w:cs="Liberation Sans" w:eastAsia="Liberation Sans" w:hAnsi="Liberation Sans"/>
                <w:sz w:val="19"/>
                <w:szCs w:val="19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7. Componentes e Módulos do Sistema</w:t>
      </w:r>
    </w:p>
    <w:p w:rsidR="00000000" w:rsidDel="00000000" w:rsidP="00000000" w:rsidRDefault="00000000" w:rsidRPr="00000000" w14:paraId="000000BC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Os módulos principais são controllers REST, services, repositories JPA, páginas Thymeleaf e configuração de segurança.</w:t>
      </w:r>
    </w:p>
    <w:p w:rsidR="00000000" w:rsidDel="00000000" w:rsidP="00000000" w:rsidRDefault="00000000" w:rsidRPr="00000000" w14:paraId="000000BD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>Componentes principais</w:t>
      </w:r>
    </w:p>
    <w:tbl>
      <w:tblPr>
        <w:tblStyle w:val="Table1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 de Ponto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Abrir, fechar e consultar registros de ponto.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Classes envolvidas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RegistroPontoController; RegistroPontoService; RegistroPontoRepository; RegistroPonto; RegistroDTO.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Abertura e fechamento de ponto; registro automático de data e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Regras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Entrada e saída são obtidas com LocalDateTime.now().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8. Funções e Métodos Relevantes</w:t>
      </w:r>
    </w:p>
    <w:p w:rsidR="00000000" w:rsidDel="00000000" w:rsidP="00000000" w:rsidRDefault="00000000" w:rsidRPr="00000000" w14:paraId="000000CC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>Foram documentados os métodos com comportamento de negócio ou integração entre camadas.</w:t>
      </w:r>
    </w:p>
    <w:tbl>
      <w:tblPr>
        <w:tblStyle w:val="Table15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Não é necessário: </w:t>
            </w:r>
            <w:r w:rsidDel="00000000" w:rsidR="00000000" w:rsidRPr="00000000">
              <w:rPr>
                <w:rFonts w:ascii="Liberation Sans" w:cs="Liberation Sans" w:eastAsia="Liberation Sans" w:hAnsi="Liberation Sans"/>
                <w:sz w:val="19"/>
                <w:szCs w:val="19"/>
                <w:rtl w:val="0"/>
              </w:rPr>
              <w:t xml:space="preserve">Documentar getters, setters, métodos triviais ou cada função existente. A documentação deve priorizar conhecimento que não seja óbvio.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>Métodos relevantes</w:t>
      </w:r>
    </w:p>
    <w:tbl>
      <w:tblPr>
        <w:tblStyle w:val="Table1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abrir(Long professorId, Long turmaId)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Classe/Módulo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RegistroPontoService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Cria um registro de ponto aberto para o professor e a turma informados.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Identificadores de professor e turma.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RegistroPonto persistido.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Regras aplicadas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Define entrada com LocalDateTime.now(), saída nula e status ABERTO.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Validações/Exceções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Lança RuntimeException se professor ou turma não forem encontrados.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POST /registro/abrir.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9. Banco de Dados (Se necessário)</w:t>
      </w:r>
    </w:p>
    <w:p w:rsidR="00000000" w:rsidDel="00000000" w:rsidP="00000000" w:rsidRDefault="00000000" w:rsidRPr="00000000" w14:paraId="000000E4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9.1 Tecnologia</w:t>
      </w:r>
    </w:p>
    <w:p w:rsidR="00000000" w:rsidDel="00000000" w:rsidP="00000000" w:rsidRDefault="00000000" w:rsidRPr="00000000" w14:paraId="000000E5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SGBD: PostgreSQL</w:t>
      </w:r>
    </w:p>
    <w:p w:rsidR="00000000" w:rsidDel="00000000" w:rsidP="00000000" w:rsidRDefault="00000000" w:rsidRPr="00000000" w14:paraId="000000E6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9.2 Modelo de dados</w:t>
      </w:r>
    </w:p>
    <w:p w:rsidR="00000000" w:rsidDel="00000000" w:rsidP="00000000" w:rsidRDefault="00000000" w:rsidRPr="00000000" w14:paraId="000000E7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O modelo é gerado pelo Hibernate a partir das entidades JPA. Não há diagrama entidade-relacionamento no repositório.</w:t>
      </w:r>
    </w:p>
    <w:p w:rsidR="00000000" w:rsidDel="00000000" w:rsidP="00000000" w:rsidRDefault="00000000" w:rsidRPr="00000000" w14:paraId="000000E8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9.3 Principais tabelas</w:t>
      </w:r>
    </w:p>
    <w:tbl>
      <w:tblPr>
        <w:tblStyle w:val="Table1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Tabela/Coleção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Principais campos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professores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Armazena professores.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id, nome, matricula, email, perfil,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Armazena turmas.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id, nome, periodo, turno, valor_hora, curso_id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registro_ponto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Armazena registros de ponto.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id, professor_id, turma_id, entrada, saida, observacao,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Armazena cursos.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id, nome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9.4 Relacionamentos importantes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Um professor pode estar associado a vários registros de ponto.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Uma turma pode estar associada a vários registros de ponto.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Cada registro de ponto referencia um professor e uma turma; cada turma referencia um curso.</w:t>
      </w:r>
    </w:p>
    <w:p w:rsidR="00000000" w:rsidDel="00000000" w:rsidP="00000000" w:rsidRDefault="00000000" w:rsidRPr="00000000" w14:paraId="000000FD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10. APIs e Integrações (Se necessário)</w:t>
      </w:r>
    </w:p>
    <w:p w:rsidR="00000000" w:rsidDel="00000000" w:rsidP="00000000" w:rsidRDefault="00000000" w:rsidRPr="00000000" w14:paraId="000000FE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>A aplicação expõe endpoints REST para autenticação, professores, turmas e registros de ponto.</w:t>
      </w:r>
    </w:p>
    <w:p w:rsidR="00000000" w:rsidDel="00000000" w:rsidP="00000000" w:rsidRDefault="00000000" w:rsidRPr="00000000" w14:paraId="000000FF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10.1 Endpoints</w:t>
      </w:r>
    </w:p>
    <w:tbl>
      <w:tblPr>
        <w:tblStyle w:val="Table18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Autenticação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Valida e-mail e senha contra professores persistidos.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Não declarada no controller.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GET/POST/PUT/DELETE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/professor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Listar, criar, atualizar e excluir professores.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Sim, exceto rotas públicas.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GET/POST/PUT/DELETE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/turmas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Listar, criar, atualizar e excluir turmas.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Sim, exceto rotas públicas.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/registro/abrir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Abrir um registro de ponto.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Sim.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/registro/fechar/{id}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Registrar a saída de um ponto.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Sim.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2541"/>
          </w:tcPr>
          <w:p>
            <w:r>
              <w:t>GET</w:t>
            </w:r>
          </w:p>
        </w:tc>
        <w:tc>
          <w:tcPr>
            <w:tcW w:type="dxa" w:w="2541"/>
          </w:tcPr>
          <w:p>
            <w:r>
              <w:t>/registro</w:t>
            </w:r>
          </w:p>
        </w:tc>
        <w:tc>
          <w:tcPr>
            <w:tcW w:type="dxa" w:w="2541"/>
          </w:tcPr>
          <w:p>
            <w:r>
              <w:t>Listar registros de ponto.</w:t>
            </w:r>
          </w:p>
        </w:tc>
        <w:tc>
          <w:tcPr>
            <w:tcW w:type="dxa" w:w="2541"/>
          </w:tcPr>
          <w:p>
            <w:r>
              <w:t>Sim.</w:t>
            </w:r>
          </w:p>
        </w:tc>
      </w:tr>
    </w:tbl>
    <w:p w:rsidR="00000000" w:rsidDel="00000000" w:rsidP="00000000" w:rsidRDefault="00000000" w:rsidRPr="00000000" w14:paraId="00000118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10.2 Exemplo detalhado</w:t>
      </w:r>
    </w:p>
    <w:p w:rsidR="00000000" w:rsidDel="00000000" w:rsidP="00000000" w:rsidRDefault="00000000" w:rsidRPr="00000000" w14:paraId="0000011A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Endpoint: POST /registro/abrir</w:t>
      </w:r>
    </w:p>
    <w:p w:rsidR="00000000" w:rsidDel="00000000" w:rsidP="00000000" w:rsidRDefault="00000000" w:rsidRPr="00000000" w14:paraId="0000011B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Objetivo: abrir um registro usando os IDs de professor e turma.</w:t>
      </w:r>
    </w:p>
    <w:p w:rsidR="00000000" w:rsidDel="00000000" w:rsidP="00000000" w:rsidRDefault="00000000" w:rsidRPr="00000000" w14:paraId="0000011C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Exemplo de entrada:</w:t>
      </w:r>
    </w:p>
    <w:tbl>
      <w:tblPr>
        <w:tblStyle w:val="Table1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1D">
            <w:pPr>
              <w:spacing w:after="0" w:line="36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>{</w:t>
              <w:br/>
              <w:t xml:space="preserve">  "professorId": 1,</w:t>
              <w:br/>
              <w:t xml:space="preserve">  "turmaId": 1</w:t>
              <w:br/>
              <w:t>}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Exemplo de resposta: RegistroPonto em JSON, com data/hora de entrada e status ABERTO.</w:t>
      </w:r>
    </w:p>
    <w:tbl>
      <w:tblPr>
        <w:tblStyle w:val="Table2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20">
            <w:pPr>
              <w:spacing w:after="0" w:line="36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>{</w:t>
              <w:br/>
              <w:t xml:space="preserve">  "id": 1,</w:t>
              <w:br/>
              <w:t xml:space="preserve">  "entrada": "2026-08-07T19:00:00",</w:t>
              <w:br/>
              <w:t xml:space="preserve">  "saida": null,</w:t>
              <w:br/>
              <w:t xml:space="preserve">  "status": "ABERTO"</w:t>
              <w:br/>
              <w:t>}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Operações retornam entidades quando concluídas.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Credenciais inválidas em POST /auth/login.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Outros códigos não são tratados explicitamente no código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11. Regras de Negócio Implementadas</w:t>
      </w:r>
    </w:p>
    <w:p w:rsidR="00000000" w:rsidDel="00000000" w:rsidP="00000000" w:rsidRDefault="00000000" w:rsidRPr="00000000" w14:paraId="0000012E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As regras abaixo foram verificadas no código-fonte. Regras presentes apenas no enunciado e ainda não implementadas não foram marcadas como concluídas.</w:t>
      </w:r>
    </w:p>
    <w:tbl>
      <w:tblPr>
        <w:tblStyle w:val="Table2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Onde foi implementada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 entrada é registrada automaticamente ao abrir o ponto.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RegistroPontoService.abrir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Um registro aberto inicia sem saída e com status ABERTO.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RegistroPontoService.abrir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 saída é registrada automaticamente ao fechar o ponto.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RegistroPontoService.fechar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Professor e turma devem existir para abrir o ponto.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RegistroPontoService.abrir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12. Autenticação e Segurança (Se necessário)</w:t>
      </w:r>
    </w:p>
    <w:p w:rsidR="00000000" w:rsidDel="00000000" w:rsidP="00000000" w:rsidRDefault="00000000" w:rsidRPr="00000000" w14:paraId="00000140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O Spring Security protege todas as rotas, exceto /, /login e os recursos estáticos. A autenticação por formulário usa uma conta em memória. O DataLoader também cria um professor administrativo persistido; a integração entre esse professor e o login por formulário não está implementada.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47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12.1 Perfis e permissões</w:t>
      </w:r>
    </w:p>
    <w:tbl>
      <w:tblPr>
        <w:tblStyle w:val="Table2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Único papel efetivamente configurado no Spring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Perfil de domínio previsto; autorização específica não implementada.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COORDENADOR_CURSO / COORDENADOR_NUCLEO / COORDENADOR_EIXO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Perfis previstos no enum; sem regras de autorização específicas.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5083"/>
          </w:tcPr>
          <w:p>
            <w:r/>
          </w:p>
        </w:tc>
        <w:tc>
          <w:tcPr>
            <w:tcW w:type="dxa" w:w="5083"/>
          </w:tcPr>
          <w:p>
            <w:r/>
          </w:p>
        </w:tc>
      </w:tr>
    </w:tbl>
    <w:p w:rsidR="00000000" w:rsidDel="00000000" w:rsidP="00000000" w:rsidRDefault="00000000" w:rsidRPr="00000000" w14:paraId="00000150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13. Tratamento de Erros</w:t>
      </w:r>
    </w:p>
    <w:p w:rsidR="00000000" w:rsidDel="00000000" w:rsidP="00000000" w:rsidRDefault="00000000" w:rsidRPr="00000000" w14:paraId="00000152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Abertura de ponto lança RuntimeException quando o professor ou a turma não são encontrados; fechamento lança RuntimeException quando o registro não existe. As buscas simples retornam null quando não encontram o ID. Não há tratamento global de exceções identificado.</w:t>
      </w:r>
    </w:p>
    <w:tbl>
      <w:tblPr>
        <w:tblStyle w:val="Table2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Comportamento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Professor ou turma inexistente ao abrir ponto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RuntimeException com mensagem de não encontrado.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 inexistente ao fechar ponto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RuntimeException com mensagem de não encontrado.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Busca por ID 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Retorna null nos services de busca.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Falha de login na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Retorna HTTP 401 e mensagem de credenciais inválidas.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14. Testes (Se necessário)</w:t>
      </w:r>
    </w:p>
    <w:p w:rsidR="00000000" w:rsidDel="00000000" w:rsidP="00000000" w:rsidRDefault="00000000" w:rsidRPr="00000000" w14:paraId="0000015F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14.1 Estratégia de testes</w:t>
      </w:r>
    </w:p>
    <w:p w:rsidR="00000000" w:rsidDel="00000000" w:rsidP="00000000" w:rsidRDefault="00000000" w:rsidRPr="00000000" w14:paraId="00000160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O projeto possui dependências Spring Boot Test e Spring Security Test. Foi identificado apenas um teste padrão de carregamento do contexto; não há evidências de cenários automatizados para regras de ponto.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66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14.2 Exemplos</w:t>
      </w:r>
    </w:p>
    <w:tbl>
      <w:tblPr>
        <w:tblStyle w:val="Table25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Inicialização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Carregamento do contexto Spring.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 aplicação inicializa; teste existente padrão.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15. Como Executar o Projeto</w:t>
      </w:r>
    </w:p>
    <w:p w:rsidR="00000000" w:rsidDel="00000000" w:rsidP="00000000" w:rsidRDefault="00000000" w:rsidRPr="00000000" w14:paraId="0000017D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>Os passos abaixo reproduzem a configuração declarada em application.properties. Ajuste as credenciais do PostgreSQL conforme o ambiente local.</w:t>
      </w:r>
    </w:p>
    <w:p w:rsidR="00000000" w:rsidDel="00000000" w:rsidP="00000000" w:rsidRDefault="00000000" w:rsidRPr="00000000" w14:paraId="0000017E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15.1 Pré-requisitos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Java 17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Maven (o projeto inclui Maven Wrapper: mvnw/mvnw.cmd)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PostgreSQL em execução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Git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Navegador web</w:t>
      </w:r>
    </w:p>
    <w:p w:rsidR="00000000" w:rsidDel="00000000" w:rsidP="00000000" w:rsidRDefault="00000000" w:rsidRPr="00000000" w14:paraId="00000184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>15.2 Instalação</w:t>
      </w:r>
    </w:p>
    <w:tbl>
      <w:tblPr>
        <w:tblStyle w:val="Table2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85">
            <w:pPr>
              <w:spacing w:after="0" w:line="36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>git clone https://github.com/GabrielCardossso/HoraControl.git</w:t>
              <w:br/>
              <w:t>cd HoraControl/sistemaponto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>15.3 Configuração</w:t>
      </w:r>
    </w:p>
    <w:tbl>
      <w:tblPr>
        <w:tblStyle w:val="Table2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88">
            <w:pPr>
              <w:spacing w:after="0" w:line="36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>spring.datasource.url=jdbc:postgresql://localhost:5432/sistemaPonto</w:t>
              <w:br/>
              <w:t>spring.datasource.username=postgres</w:t>
              <w:br/>
              <w:t>spring.datasource.password=5432</w:t>
              <w:br/>
              <w:t>spring.jpa.hibernate.ddl-auto=create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>15.4 Inicialização</w:t>
      </w:r>
    </w:p>
    <w:tbl>
      <w:tblPr>
        <w:tblStyle w:val="Table2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8B">
            <w:pPr>
              <w:spacing w:after="0" w:line="36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>.\mvnw.cmd spring-boot:run</w:t>
              <w:br/>
              <w:t># No Linux/macOS: ./mvnw spring-boot:run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widowControl w:val="1"/>
        <w:spacing w:line="360" w:lineRule="auto"/>
        <w:rPr/>
      </w:pPr>
      <w:r w:rsidDel="00000000" w:rsidR="00000000" w:rsidRPr="00000000">
        <w:rPr>
          <w:rtl w:val="0"/>
        </w:rPr>
        <w:t>15.5 Acesso</w:t>
      </w:r>
    </w:p>
    <w:tbl>
      <w:tblPr>
        <w:tblStyle w:val="Table2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0"/>
        </w:trPr>
        <w:tc>
          <w:tcPr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8E">
            <w:pPr>
              <w:spacing w:after="0" w:line="360" w:lineRule="auto"/>
              <w:rPr/>
            </w:pP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  <w:t>Aplicação: http://localhost:8080</w:t>
              <w:br/>
              <w:t>Login de demonstração configurado: admin@sistemaponto.com / 123456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iberation Mono" w:cs="Liberation Mono" w:eastAsia="Liberation Mono" w:hAnsi="Liberation Mono"/>
                <w:sz w:val="16"/>
                <w:szCs w:val="16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widowControl w:val="1"/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16. Limitações e Débitos Técnicos</w:t>
      </w:r>
    </w:p>
    <w:p w:rsidR="00000000" w:rsidDel="00000000" w:rsidP="00000000" w:rsidRDefault="00000000" w:rsidRPr="00000000" w14:paraId="00000192">
      <w:pPr>
        <w:widowControl w:val="1"/>
        <w:spacing w:line="360" w:lineRule="auto"/>
        <w:ind w:firstLine="720"/>
        <w:rPr/>
      </w:pPr>
      <w:r w:rsidDel="00000000" w:rsidR="00000000" w:rsidRPr="00000000">
        <w:rPr>
          <w:rtl w:val="0"/>
        </w:rPr>
        <w:t>Limitações identificadas na versão analisada:</w:t>
      </w:r>
    </w:p>
    <w:tbl>
      <w:tblPr>
        <w:tblStyle w:val="Table3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Situação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Possível melhoria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Fechamento de ponto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Registra saída, mas não altera explicitamente o status para FECHADO.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Atualizar status e impedir novo fechamento.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Ponto aberto simultâneo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Consulta existe no repository, mas não é usada no service.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Impedir mais de um ponto ABERTO por professor.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Cálculos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Não há cálculo de horas trabalhadas nem de valor a receber.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Implementar duração e subtotal com valorHora da turma.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3389"/>
          </w:tcPr>
          <w:p>
            <w:r>
              <w:t>Validação</w:t>
            </w:r>
          </w:p>
        </w:tc>
        <w:tc>
          <w:tcPr>
            <w:tcW w:type="dxa" w:w="3389"/>
          </w:tcPr>
          <w:p>
            <w:r>
              <w:t>Entidades não possuem validações Bean Validation nos campos.</w:t>
            </w:r>
          </w:p>
        </w:tc>
        <w:tc>
          <w:tcPr>
            <w:tcW w:type="dxa" w:w="3389"/>
          </w:tcPr>
          <w:p>
            <w:r>
              <w:t>Adicionar validações e respostas HTTP adequadas.</w:t>
            </w:r>
          </w:p>
        </w:tc>
      </w:tr>
      <w:tr>
        <w:tc>
          <w:tcPr>
            <w:tcW w:type="dxa" w:w="3389"/>
          </w:tcPr>
          <w:p>
            <w:r>
              <w:t>Segurança</w:t>
            </w:r>
          </w:p>
        </w:tc>
        <w:tc>
          <w:tcPr>
            <w:tcW w:type="dxa" w:w="3389"/>
          </w:tcPr>
          <w:p>
            <w:r>
              <w:t>Credenciais de demonstração e banco estão no código/propriedades.</w:t>
            </w:r>
          </w:p>
        </w:tc>
        <w:tc>
          <w:tcPr>
            <w:tcW w:type="dxa" w:w="3389"/>
          </w:tcPr>
          <w:p>
            <w:r>
              <w:t>Usar variáveis de ambiente e autenticação persistida.</w:t>
            </w:r>
          </w:p>
        </w:tc>
      </w:tr>
    </w:tbl>
    <w:p w:rsidR="00000000" w:rsidDel="00000000" w:rsidP="00000000" w:rsidRDefault="00000000" w:rsidRPr="00000000" w14:paraId="0000019F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17. Próximas Evoluções</w:t>
      </w:r>
    </w:p>
    <w:p w:rsidR="00000000" w:rsidDel="00000000" w:rsidP="00000000" w:rsidRDefault="00000000" w:rsidRPr="00000000" w14:paraId="000001A1">
      <w:pPr>
        <w:keepNext w:val="1"/>
        <w:widowControl w:val="1"/>
        <w:spacing w:line="360" w:lineRule="auto"/>
        <w:rPr/>
      </w:pPr>
      <w:r w:rsidDel="00000000" w:rsidR="00000000" w:rsidRPr="00000000">
        <w:rPr>
          <w:rtl w:val="0"/>
        </w:rPr>
        <w:t>Evoluções sugeridas a partir do enunciado e das lacunas identificadas: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Implementar cálculo de horas trabalhadas e valor total a receber por professor.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Implementar filtros de registros por professor, turma e status, com integração completa da interface ao backend.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Adicionar testes de unidade, integração e API para as regras de abertura e fechamento de ponto.</w:t>
      </w:r>
    </w:p>
    <w:p w:rsidR="00000000" w:rsidDel="00000000" w:rsidP="00000000" w:rsidRDefault="00000000" w:rsidRPr="00000000" w14:paraId="000001A5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18. </w:t>
      </w:r>
      <w:r w:rsidDel="00000000" w:rsidR="00000000" w:rsidRPr="00000000">
        <w:rPr>
          <w:rtl w:val="0"/>
        </w:rPr>
        <w:t xml:space="preserve">Glossário Técnico</w:t>
      </w:r>
    </w:p>
    <w:p w:rsidR="00000000" w:rsidDel="00000000" w:rsidP="00000000" w:rsidRDefault="00000000" w:rsidRPr="00000000" w14:paraId="000001A7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>Termos técnicos e de domínio usados no projeto.</w:t>
      </w:r>
    </w:p>
    <w:tbl>
      <w:tblPr>
        <w:tblStyle w:val="Table3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360" w:lineRule="auto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color w:val="ffffff"/>
                <w:sz w:val="18"/>
                <w:szCs w:val="18"/>
                <w:rtl w:val="0"/>
              </w:rPr>
              <w:t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 de ponto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Registro de entrada e saída de um professor em uma turma.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JPA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Especificação Java utilizada para mapear entidades para tabelas relacionais.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Interface responsável pelo acesso a dados via Spring Data JPA.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Objeto simples usado para transportar dados de entrada entre cliente 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Thymeleaf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sz w:val="17"/>
                <w:szCs w:val="17"/>
                <w:rtl w:val="0"/>
              </w:rPr>
              <w:t>Mecanismo de templates usado para renderizar páginas HTML no servidor.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1"/>
        <w:spacing w:before="360" w:line="360" w:lineRule="auto"/>
        <w:jc w:val="center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Mono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Projeto Integrador</w:t>
    </w:r>
    <w:r w:rsidDel="00000000" w:rsidR="00000000" w:rsidRPr="00000000">
      <w:rPr>
        <w:color w:val="787878"/>
        <w:sz w:val="16"/>
        <w:szCs w:val="16"/>
        <w:rtl w:val="0"/>
      </w:rPr>
      <w:t xml:space="preserve">: </w:t>
    </w:r>
    <w:r w:rsidDel="00000000" w:rsidR="00000000" w:rsidRPr="00000000"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Modelo de Documentação Técnica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7">
    <w:pPr>
      <w:jc w:val="right"/>
      <w:rPr/>
    </w:pPr>
    <w:r w:rsidDel="00000000" w:rsidR="00000000" w:rsidRPr="00000000">
      <w:rPr>
        <w:rFonts w:ascii="Liberation Sans" w:cs="Liberation Sans" w:eastAsia="Liberation Sans" w:hAnsi="Liberation Sans"/>
        <w:color w:val="5a5a5a"/>
        <w:sz w:val="16"/>
        <w:szCs w:val="16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Liberation Sans" w:cs="Liberation Sans" w:eastAsia="Liberation Sans" w:hAnsi="Liberation Sans"/>
        <w:color w:val="5a5a5a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ans" w:cs="Liberation Sans" w:eastAsia="Liberation Sans" w:hAnsi="Liberation Sans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Liberation Sans" w:cs="Liberation Sans" w:eastAsia="Liberation Sans" w:hAnsi="Liberation Sans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Liberation Sans" w:cs="Liberation Sans" w:eastAsia="Liberation Sans" w:hAnsi="Liberation Sans"/>
      <w:b w:val="1"/>
      <w:bCs w:val="1"/>
      <w:color w:val="2e74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rFonts w:ascii="Liberation Sans" w:cs="Liberation Sans" w:eastAsia="Liberation Sans" w:hAnsi="Liberation Sans"/>
      <w:b w:val="1"/>
      <w:bCs w:val="1"/>
      <w:color w:val="1f4e7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200" w:before="0" w:line="240" w:lineRule="auto"/>
    </w:pPr>
    <w:rPr>
      <w:rFonts w:ascii="Liberation Sans" w:cs="Liberation Sans" w:eastAsia="Liberation Sans" w:hAnsi="Liberation Sans"/>
      <w:b w:val="1"/>
      <w:bCs w:val="1"/>
      <w:color w:val="1f4e79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u62w83oHIDbdYRM5OWO3WbY2kQ==">CgMxLjAyDmguOXprNzQ5Y290ejZzMg5oLm43cjZnZG40MGtnejgAciExMjlUeTBXUVZ4aHU0VnU1Y29pRTB3Wlh3TnpPWndtV0s=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Material educacional</dc:creator>
</cp:coreProperties>
</file>