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085D1" w14:textId="77777777" w:rsidR="00C3658F" w:rsidRPr="00C3658F" w:rsidRDefault="00C3658F" w:rsidP="00C3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365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🧩</w:t>
      </w:r>
      <w:r w:rsidRPr="00C36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Arquitectura del A9G</w:t>
      </w:r>
    </w:p>
    <w:p w14:paraId="402A7C04" w14:textId="77777777" w:rsidR="00C3658F" w:rsidRPr="00C3658F" w:rsidRDefault="00C3658F" w:rsidP="00C3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</w:t>
      </w: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A9G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 un </w:t>
      </w:r>
      <w:proofErr w:type="spellStart"/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SoC</w:t>
      </w:r>
      <w:proofErr w:type="spellEnd"/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(System </w:t>
      </w:r>
      <w:proofErr w:type="spellStart"/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on</w:t>
      </w:r>
      <w:proofErr w:type="spellEnd"/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Chip)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 integra:</w:t>
      </w:r>
    </w:p>
    <w:p w14:paraId="38E47E2B" w14:textId="77777777" w:rsidR="00C3658F" w:rsidRPr="00C3658F" w:rsidRDefault="00C3658F" w:rsidP="00C36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CPU RDA8955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núcleo ARM9 de bajo consumo (~312 MHz).</w:t>
      </w:r>
    </w:p>
    <w:p w14:paraId="30C913DC" w14:textId="77777777" w:rsidR="00C3658F" w:rsidRPr="00C3658F" w:rsidRDefault="00C3658F" w:rsidP="00C36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Módem GSM/GPRS (2G)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maneja la capa física y protocolos de comunicación celular.</w:t>
      </w:r>
    </w:p>
    <w:p w14:paraId="2D0BA967" w14:textId="77777777" w:rsidR="00C3658F" w:rsidRPr="00C3658F" w:rsidRDefault="00C3658F" w:rsidP="00C36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Receptor GPS/BDS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obtiene coordenadas NMEA desde satélites.</w:t>
      </w:r>
    </w:p>
    <w:p w14:paraId="336E9D06" w14:textId="77777777" w:rsidR="00C3658F" w:rsidRPr="00C3658F" w:rsidRDefault="00C3658F" w:rsidP="00C36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Gestor de energía interno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regula entrada de batería y USB.</w:t>
      </w:r>
    </w:p>
    <w:p w14:paraId="358AC965" w14:textId="77777777" w:rsidR="00C3658F" w:rsidRPr="00C3658F" w:rsidRDefault="00C3658F" w:rsidP="00C36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Interfaces periféricas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UART, I²C, SPI, ADC, PWM, GPIO.</w:t>
      </w:r>
    </w:p>
    <w:p w14:paraId="285CF5D8" w14:textId="77777777" w:rsidR="00C3658F" w:rsidRPr="00C3658F" w:rsidRDefault="00C3658F" w:rsidP="00C365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Memoria interna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 RAM + Flash para firmware y ejecución de scripts (</w:t>
      </w:r>
      <w:proofErr w:type="spellStart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Lua</w:t>
      </w:r>
      <w:proofErr w:type="spellEnd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/AT </w:t>
      </w:r>
      <w:proofErr w:type="spellStart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commands</w:t>
      </w:r>
      <w:proofErr w:type="spellEnd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).</w:t>
      </w:r>
    </w:p>
    <w:p w14:paraId="11502442" w14:textId="77777777" w:rsidR="00C3658F" w:rsidRPr="00C3658F" w:rsidRDefault="00C3658F" w:rsidP="00C3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365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📌</w:t>
      </w:r>
      <w:r w:rsidRPr="00C36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Ingeniería de pines y señales</w:t>
      </w:r>
    </w:p>
    <w:p w14:paraId="4A8BA1B6" w14:textId="77777777" w:rsidR="00C3658F" w:rsidRPr="00C3658F" w:rsidRDefault="00C3658F" w:rsidP="00C3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módulo expone </w:t>
      </w:r>
      <w:proofErr w:type="spellStart"/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pads</w:t>
      </w:r>
      <w:proofErr w:type="spellEnd"/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inferiores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que se conectan a tu PCB o </w:t>
      </w:r>
      <w:proofErr w:type="spellStart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dev</w:t>
      </w:r>
      <w:proofErr w:type="spellEnd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board</w:t>
      </w:r>
      <w:proofErr w:type="spellEnd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 Los más relevantes: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3426"/>
        <w:gridCol w:w="3934"/>
      </w:tblGrid>
      <w:tr w:rsidR="00C3658F" w:rsidRPr="00C3658F" w14:paraId="5929966E" w14:textId="77777777" w:rsidTr="00C365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7A39F" w14:textId="77777777" w:rsidR="00C3658F" w:rsidRPr="00C3658F" w:rsidRDefault="00C3658F" w:rsidP="00C36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2ADD092B" w14:textId="77777777" w:rsidR="00C3658F" w:rsidRPr="00C3658F" w:rsidRDefault="00C3658F" w:rsidP="00C36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Pines</w:t>
            </w:r>
          </w:p>
        </w:tc>
        <w:tc>
          <w:tcPr>
            <w:tcW w:w="0" w:type="auto"/>
            <w:vAlign w:val="center"/>
            <w:hideMark/>
          </w:tcPr>
          <w:p w14:paraId="7CB57A81" w14:textId="77777777" w:rsidR="00C3658F" w:rsidRPr="00C3658F" w:rsidRDefault="00C3658F" w:rsidP="00C36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Función de ingeniería</w:t>
            </w:r>
          </w:p>
        </w:tc>
      </w:tr>
      <w:tr w:rsidR="00C3658F" w:rsidRPr="00C3658F" w14:paraId="73FF16EF" w14:textId="77777777" w:rsidTr="00C36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E5A2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Alimentación</w:t>
            </w:r>
          </w:p>
        </w:tc>
        <w:tc>
          <w:tcPr>
            <w:tcW w:w="0" w:type="auto"/>
            <w:vAlign w:val="center"/>
            <w:hideMark/>
          </w:tcPr>
          <w:p w14:paraId="7182525D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VCC (3.4–4.2V), GND</w:t>
            </w:r>
          </w:p>
        </w:tc>
        <w:tc>
          <w:tcPr>
            <w:tcW w:w="0" w:type="auto"/>
            <w:vAlign w:val="center"/>
            <w:hideMark/>
          </w:tcPr>
          <w:p w14:paraId="2F9EA3CF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Entrada directa de batería Li</w:t>
            </w: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noBreakHyphen/>
              <w:t>Po regulada</w:t>
            </w:r>
          </w:p>
        </w:tc>
      </w:tr>
      <w:tr w:rsidR="00C3658F" w:rsidRPr="00C3658F" w14:paraId="57CA3F12" w14:textId="77777777" w:rsidTr="00C36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CDC1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0B253391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D+, D-, VBUS</w:t>
            </w:r>
          </w:p>
        </w:tc>
        <w:tc>
          <w:tcPr>
            <w:tcW w:w="0" w:type="auto"/>
            <w:vAlign w:val="center"/>
            <w:hideMark/>
          </w:tcPr>
          <w:p w14:paraId="2D37FBF9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Programación y carga</w:t>
            </w:r>
          </w:p>
        </w:tc>
      </w:tr>
      <w:tr w:rsidR="00C3658F" w:rsidRPr="00C3658F" w14:paraId="160E56C0" w14:textId="77777777" w:rsidTr="00C36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2778D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SIM interface</w:t>
            </w:r>
          </w:p>
        </w:tc>
        <w:tc>
          <w:tcPr>
            <w:tcW w:w="0" w:type="auto"/>
            <w:vAlign w:val="center"/>
            <w:hideMark/>
          </w:tcPr>
          <w:p w14:paraId="7F10FFCF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SIM_VCC, SIM_RST, SIM_CLK, SIM_DATA</w:t>
            </w:r>
          </w:p>
        </w:tc>
        <w:tc>
          <w:tcPr>
            <w:tcW w:w="0" w:type="auto"/>
            <w:vAlign w:val="center"/>
            <w:hideMark/>
          </w:tcPr>
          <w:p w14:paraId="4A32B31E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Control de tarjeta SIM, nivel lógico 1.8V/3V</w:t>
            </w:r>
          </w:p>
        </w:tc>
      </w:tr>
      <w:tr w:rsidR="00C3658F" w:rsidRPr="00C3658F" w14:paraId="5D508EB8" w14:textId="77777777" w:rsidTr="00C36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2B6DA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31CD9E64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TXD, RXD</w:t>
            </w:r>
          </w:p>
        </w:tc>
        <w:tc>
          <w:tcPr>
            <w:tcW w:w="0" w:type="auto"/>
            <w:vAlign w:val="center"/>
            <w:hideMark/>
          </w:tcPr>
          <w:p w14:paraId="384229F6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Comunicación serial con microcontrolador o PC</w:t>
            </w:r>
          </w:p>
        </w:tc>
      </w:tr>
      <w:tr w:rsidR="00C3658F" w:rsidRPr="00C3658F" w14:paraId="2E089A6C" w14:textId="77777777" w:rsidTr="00C36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0634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287ADF2B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GPIO0–GPIO28</w:t>
            </w:r>
          </w:p>
        </w:tc>
        <w:tc>
          <w:tcPr>
            <w:tcW w:w="0" w:type="auto"/>
            <w:vAlign w:val="center"/>
            <w:hideMark/>
          </w:tcPr>
          <w:p w14:paraId="0CD04C37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Entradas/salidas digitales, configurables</w:t>
            </w:r>
          </w:p>
        </w:tc>
      </w:tr>
      <w:tr w:rsidR="00C3658F" w:rsidRPr="00C3658F" w14:paraId="020B690F" w14:textId="77777777" w:rsidTr="00C36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DCCE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I²C</w:t>
            </w:r>
          </w:p>
        </w:tc>
        <w:tc>
          <w:tcPr>
            <w:tcW w:w="0" w:type="auto"/>
            <w:vAlign w:val="center"/>
            <w:hideMark/>
          </w:tcPr>
          <w:p w14:paraId="23DB8DD3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SDA, SCL</w:t>
            </w:r>
          </w:p>
        </w:tc>
        <w:tc>
          <w:tcPr>
            <w:tcW w:w="0" w:type="auto"/>
            <w:vAlign w:val="center"/>
            <w:hideMark/>
          </w:tcPr>
          <w:p w14:paraId="38DC99F7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Sensores externos (ej. acelerómetro)</w:t>
            </w:r>
          </w:p>
        </w:tc>
      </w:tr>
      <w:tr w:rsidR="00C3658F" w:rsidRPr="00C3658F" w14:paraId="6BACDA57" w14:textId="77777777" w:rsidTr="00C36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0D24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0466C366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MOSI, MISO, SCK, CS</w:t>
            </w:r>
          </w:p>
        </w:tc>
        <w:tc>
          <w:tcPr>
            <w:tcW w:w="0" w:type="auto"/>
            <w:vAlign w:val="center"/>
            <w:hideMark/>
          </w:tcPr>
          <w:p w14:paraId="7562D5B1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Periféricos de alta velocidad</w:t>
            </w:r>
          </w:p>
        </w:tc>
      </w:tr>
      <w:tr w:rsidR="00C3658F" w:rsidRPr="00C3658F" w14:paraId="34DA69C0" w14:textId="77777777" w:rsidTr="00C36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3C41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14:paraId="1EB1852C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ADC0–ADC3</w:t>
            </w:r>
          </w:p>
        </w:tc>
        <w:tc>
          <w:tcPr>
            <w:tcW w:w="0" w:type="auto"/>
            <w:vAlign w:val="center"/>
            <w:hideMark/>
          </w:tcPr>
          <w:p w14:paraId="1B4EB09E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Lectura de voltajes analógicos (ej. batería, sensores)</w:t>
            </w:r>
          </w:p>
        </w:tc>
      </w:tr>
      <w:tr w:rsidR="00C3658F" w:rsidRPr="00C3658F" w14:paraId="41B1C414" w14:textId="77777777" w:rsidTr="00C36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7C81D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3D64C073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MIC+, MIC-, SPK+, SPK-</w:t>
            </w:r>
          </w:p>
        </w:tc>
        <w:tc>
          <w:tcPr>
            <w:tcW w:w="0" w:type="auto"/>
            <w:vAlign w:val="center"/>
            <w:hideMark/>
          </w:tcPr>
          <w:p w14:paraId="5D37D34B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Voz y salida de audio</w:t>
            </w:r>
          </w:p>
        </w:tc>
      </w:tr>
      <w:tr w:rsidR="00C3658F" w:rsidRPr="00C3658F" w14:paraId="35EEA62E" w14:textId="77777777" w:rsidTr="00C365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1951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A242166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RESET, PWRKEY</w:t>
            </w:r>
          </w:p>
        </w:tc>
        <w:tc>
          <w:tcPr>
            <w:tcW w:w="0" w:type="auto"/>
            <w:vAlign w:val="center"/>
            <w:hideMark/>
          </w:tcPr>
          <w:p w14:paraId="37223241" w14:textId="77777777" w:rsidR="00C3658F" w:rsidRPr="00C3658F" w:rsidRDefault="00C3658F" w:rsidP="00C365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C3658F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Encendido/apagado y reinicio</w:t>
            </w:r>
          </w:p>
        </w:tc>
      </w:tr>
    </w:tbl>
    <w:p w14:paraId="1F69FFE4" w14:textId="77777777" w:rsidR="00C3658F" w:rsidRPr="00C3658F" w:rsidRDefault="00C3658F" w:rsidP="00C3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365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⚡</w:t>
      </w:r>
      <w:r w:rsidRPr="00C36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Ingeniería de energía</w:t>
      </w:r>
    </w:p>
    <w:p w14:paraId="408A84C0" w14:textId="77777777" w:rsidR="00C3658F" w:rsidRPr="00C3658F" w:rsidRDefault="00C3658F" w:rsidP="00C36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Fuente primaria: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batería Li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noBreakHyphen/>
        <w:t>Po 3.7V.</w:t>
      </w:r>
    </w:p>
    <w:p w14:paraId="1D139910" w14:textId="77777777" w:rsidR="00C3658F" w:rsidRPr="00C3658F" w:rsidRDefault="00C3658F" w:rsidP="00C36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Gestión de carga: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</w:t>
      </w:r>
      <w:proofErr w:type="spellStart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dev</w:t>
      </w:r>
      <w:proofErr w:type="spellEnd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board</w:t>
      </w:r>
      <w:proofErr w:type="spellEnd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incluye cargador integrado (TP4056 o similar).</w:t>
      </w:r>
    </w:p>
    <w:p w14:paraId="13E3B017" w14:textId="77777777" w:rsidR="00C3658F" w:rsidRPr="00C3658F" w:rsidRDefault="00C3658F" w:rsidP="00C36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Consumo energético:</w:t>
      </w:r>
    </w:p>
    <w:p w14:paraId="20E71B74" w14:textId="77777777" w:rsidR="00C3658F" w:rsidRPr="00C3658F" w:rsidRDefault="00C3658F" w:rsidP="00C3658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Idle: ~20 mA</w:t>
      </w:r>
    </w:p>
    <w:p w14:paraId="5D14F45A" w14:textId="77777777" w:rsidR="00C3658F" w:rsidRPr="00C3658F" w:rsidRDefault="00C3658F" w:rsidP="00C3658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GPS activo: 30–40 mA</w:t>
      </w:r>
    </w:p>
    <w:p w14:paraId="07EEF7EA" w14:textId="77777777" w:rsidR="00C3658F" w:rsidRPr="00C3658F" w:rsidRDefault="00C3658F" w:rsidP="00C3658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GSM transmisión: 200–300 mA (picos hasta 2A → se requiere batería con buena descarga).</w:t>
      </w:r>
    </w:p>
    <w:p w14:paraId="75A98FF7" w14:textId="77777777" w:rsidR="00C3658F" w:rsidRPr="00C3658F" w:rsidRDefault="00C3658F" w:rsidP="00C365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Diseño PCB: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plano de tierra continuo, condensadores de desacoplo cerca de VCC, pistas cortas para RF.</w:t>
      </w:r>
    </w:p>
    <w:p w14:paraId="0504ED45" w14:textId="77777777" w:rsidR="00C3658F" w:rsidRPr="00C3658F" w:rsidRDefault="00C3658F" w:rsidP="00C3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365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📡</w:t>
      </w:r>
      <w:r w:rsidRPr="00C36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Ingeniería RF (Radiofrecuencia)</w:t>
      </w:r>
    </w:p>
    <w:p w14:paraId="290F3155" w14:textId="77777777" w:rsidR="00C3658F" w:rsidRPr="00C3658F" w:rsidRDefault="00C3658F" w:rsidP="00C36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Antena GSM/GPRS: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FPC o PCB, conectada al conector IPX “ANT GPRS”.</w:t>
      </w:r>
    </w:p>
    <w:p w14:paraId="46E4455F" w14:textId="77777777" w:rsidR="00C3658F" w:rsidRPr="00C3658F" w:rsidRDefault="00C3658F" w:rsidP="00C36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Antena GPS: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patch</w:t>
      </w:r>
      <w:proofErr w:type="spellEnd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cerámica o FPC, conectada al conector IPX “ANT GPS”.</w:t>
      </w:r>
    </w:p>
    <w:p w14:paraId="3E462FE5" w14:textId="77777777" w:rsidR="00C3658F" w:rsidRPr="00C3658F" w:rsidRDefault="00C3658F" w:rsidP="00C36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Separación física: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GPS debe estar alejada de batería y líneas de alta corriente.</w:t>
      </w:r>
    </w:p>
    <w:p w14:paraId="25A82AA0" w14:textId="77777777" w:rsidR="00C3658F" w:rsidRPr="00C3658F" w:rsidRDefault="00C3658F" w:rsidP="00C36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Plano de tierra: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debajo del módulo para mejorar sensibilidad.</w:t>
      </w:r>
    </w:p>
    <w:p w14:paraId="3F780C13" w14:textId="77777777" w:rsidR="00C3658F" w:rsidRPr="00C3658F" w:rsidRDefault="00C3658F" w:rsidP="00C365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Impedancia: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coaxiales de 50 Ω para antenas.</w:t>
      </w:r>
    </w:p>
    <w:p w14:paraId="7B740778" w14:textId="77777777" w:rsidR="00C3658F" w:rsidRPr="00C3658F" w:rsidRDefault="00C3658F" w:rsidP="00C3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365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🧠</w:t>
      </w:r>
      <w:r w:rsidRPr="00C36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Flujo de datos</w:t>
      </w:r>
    </w:p>
    <w:p w14:paraId="2D4F8D3E" w14:textId="77777777" w:rsidR="00C3658F" w:rsidRPr="00C3658F" w:rsidRDefault="00C3658F" w:rsidP="00C365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GPS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obtiene coordenadas → entrega NMEA por UART.</w:t>
      </w:r>
    </w:p>
    <w:p w14:paraId="5FEA46BC" w14:textId="77777777" w:rsidR="00C3658F" w:rsidRPr="00C3658F" w:rsidRDefault="00C3658F" w:rsidP="00C365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CPU A9G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procesa datos → empaqueta en JSON o </w:t>
      </w:r>
      <w:proofErr w:type="spellStart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string</w:t>
      </w:r>
      <w:proofErr w:type="spellEnd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39A87184" w14:textId="77777777" w:rsidR="00C3658F" w:rsidRPr="00C3658F" w:rsidRDefault="00C3658F" w:rsidP="00C365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GPRS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transmite al servidor/app vía TCP/UDP/HTTP/MQTT.</w:t>
      </w:r>
    </w:p>
    <w:p w14:paraId="0E1798EB" w14:textId="77777777" w:rsidR="00C3658F" w:rsidRPr="00C3658F" w:rsidRDefault="00C3658F" w:rsidP="00C365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Backend Guardian Pet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recibe datos → los muestra en la app.</w:t>
      </w:r>
    </w:p>
    <w:p w14:paraId="3A52192F" w14:textId="77777777" w:rsidR="00C3658F" w:rsidRPr="00C3658F" w:rsidRDefault="00C3658F" w:rsidP="00C3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365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🧱</w:t>
      </w:r>
      <w:r w:rsidRPr="00C36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Diseño PCB y carcasa</w:t>
      </w:r>
    </w:p>
    <w:p w14:paraId="7A9CE12F" w14:textId="77777777" w:rsidR="00C3658F" w:rsidRPr="00C3658F" w:rsidRDefault="00C3658F" w:rsidP="00C365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PCB 4 capas:</w:t>
      </w:r>
    </w:p>
    <w:p w14:paraId="6F77C25B" w14:textId="77777777" w:rsidR="00C3658F" w:rsidRPr="00C3658F" w:rsidRDefault="00C3658F" w:rsidP="00C3658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 1: señales</w:t>
      </w:r>
    </w:p>
    <w:p w14:paraId="606807AE" w14:textId="77777777" w:rsidR="00C3658F" w:rsidRPr="00C3658F" w:rsidRDefault="00C3658F" w:rsidP="00C3658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 2: plano de tierra</w:t>
      </w:r>
    </w:p>
    <w:p w14:paraId="11FB8A56" w14:textId="77777777" w:rsidR="00C3658F" w:rsidRPr="00C3658F" w:rsidRDefault="00C3658F" w:rsidP="00C3658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 3: alimentación</w:t>
      </w:r>
    </w:p>
    <w:p w14:paraId="79F6BCD6" w14:textId="77777777" w:rsidR="00C3658F" w:rsidRPr="00C3658F" w:rsidRDefault="00C3658F" w:rsidP="00C3658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Capa 4: señales secundarias</w:t>
      </w:r>
    </w:p>
    <w:p w14:paraId="09B75568" w14:textId="77777777" w:rsidR="00C3658F" w:rsidRPr="00C3658F" w:rsidRDefault="00C3658F" w:rsidP="00C365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Carcasa: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45×45×15 mm, IP65, antenas pegadas en tapa interna.</w:t>
      </w:r>
    </w:p>
    <w:p w14:paraId="59542D67" w14:textId="77777777" w:rsidR="00C3658F" w:rsidRPr="00C3658F" w:rsidRDefault="00C3658F" w:rsidP="00C365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Batería: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Li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noBreakHyphen/>
        <w:t>Po plana, centrada sobre PCB.</w:t>
      </w:r>
    </w:p>
    <w:p w14:paraId="0D5EB238" w14:textId="77777777" w:rsidR="00C3658F" w:rsidRPr="00C3658F" w:rsidRDefault="00C3658F" w:rsidP="00C365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SIM: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bandeja lateral.</w:t>
      </w:r>
    </w:p>
    <w:p w14:paraId="04E7D41B" w14:textId="77777777" w:rsidR="00C3658F" w:rsidRPr="00C3658F" w:rsidRDefault="00C3658F" w:rsidP="00C365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USB: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alineado con recorte lateral.</w:t>
      </w:r>
    </w:p>
    <w:p w14:paraId="4CC0C768" w14:textId="77777777" w:rsidR="00C3658F" w:rsidRPr="00C3658F" w:rsidRDefault="00C3658F" w:rsidP="00C365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C365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⚠️</w:t>
      </w:r>
      <w:r w:rsidRPr="00C365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Consideraciones de ingeniería</w:t>
      </w:r>
    </w:p>
    <w:p w14:paraId="1AAEB215" w14:textId="77777777" w:rsidR="00C3658F" w:rsidRPr="00C3658F" w:rsidRDefault="00C3658F" w:rsidP="00C365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Corriente pico GSM: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hasta 2A → batería debe soportar descargas rápidas.</w:t>
      </w:r>
    </w:p>
    <w:p w14:paraId="3AF2862D" w14:textId="77777777" w:rsidR="00C3658F" w:rsidRPr="00C3658F" w:rsidRDefault="00C3658F" w:rsidP="00C365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Temperatura: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disipación mínima, pero evitar encierro metálico que bloquee RF.</w:t>
      </w:r>
    </w:p>
    <w:p w14:paraId="05124F2F" w14:textId="77777777" w:rsidR="00C3658F" w:rsidRPr="00C3658F" w:rsidRDefault="00C3658F" w:rsidP="00C365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Firmware: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usar AT </w:t>
      </w:r>
      <w:proofErr w:type="spellStart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commands</w:t>
      </w:r>
      <w:proofErr w:type="spellEnd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 </w:t>
      </w:r>
      <w:proofErr w:type="spellStart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Lua</w:t>
      </w:r>
      <w:proofErr w:type="spellEnd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scripts para configurar APN, frecuencia de envío, protocolos.</w:t>
      </w:r>
    </w:p>
    <w:p w14:paraId="2A746198" w14:textId="77777777" w:rsidR="00C3658F" w:rsidRPr="00C3658F" w:rsidRDefault="00C3658F" w:rsidP="00C365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Regulación: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Colombia, dispositivos GSM deben cumplir normas de la CRC (Comisión de Regulación de Comunicaciones).</w:t>
      </w:r>
    </w:p>
    <w:p w14:paraId="4DD0BB71" w14:textId="77777777" w:rsidR="00C3658F" w:rsidRPr="00C3658F" w:rsidRDefault="00C3658F" w:rsidP="00C365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C3658F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lastRenderedPageBreak/>
        <w:t>👉</w:t>
      </w:r>
      <w:proofErr w:type="gramEnd"/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En resumen: El </w:t>
      </w: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A9G es un sistema completo de comunicación y posicionamiento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pero requiere </w:t>
      </w:r>
      <w:r w:rsidRPr="00C3658F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ingeniería de energía (batería), RF (antenas), y PCB (planos de tierra, conectores)</w:t>
      </w:r>
      <w:r w:rsidRPr="00C3658F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funcionar de forma confiable en un collar compacto.</w:t>
      </w:r>
    </w:p>
    <w:p w14:paraId="1E38BD20" w14:textId="77777777" w:rsidR="00C3658F" w:rsidRDefault="00C3658F" w:rsidP="00C3658F">
      <w:pPr>
        <w:pStyle w:val="Ttulo2"/>
      </w:pPr>
      <w:r>
        <w:t>Glosario de términos del A9G</w:t>
      </w:r>
    </w:p>
    <w:p w14:paraId="01BC33B8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A9G</w:t>
      </w:r>
      <w:r>
        <w:t xml:space="preserve">: Módulo de </w:t>
      </w:r>
      <w:proofErr w:type="spellStart"/>
      <w:r>
        <w:t>Ai</w:t>
      </w:r>
      <w:r>
        <w:noBreakHyphen/>
        <w:t>Thinker</w:t>
      </w:r>
      <w:proofErr w:type="spellEnd"/>
      <w:r>
        <w:t xml:space="preserve"> que integra GSM/GPRS (2G) y GPS/BDS en un solo chip, usado para rastreo y comunicación IoT.</w:t>
      </w:r>
    </w:p>
    <w:p w14:paraId="2C18CB13" w14:textId="77777777" w:rsidR="00C3658F" w:rsidRDefault="00C3658F" w:rsidP="00C3658F">
      <w:pPr>
        <w:pStyle w:val="NormalWeb"/>
        <w:numPr>
          <w:ilvl w:val="0"/>
          <w:numId w:val="18"/>
        </w:numPr>
      </w:pPr>
      <w:proofErr w:type="spellStart"/>
      <w:r>
        <w:rPr>
          <w:rStyle w:val="Textoennegrita"/>
        </w:rPr>
        <w:t>SoC</w:t>
      </w:r>
      <w:proofErr w:type="spellEnd"/>
      <w:r>
        <w:rPr>
          <w:rStyle w:val="Textoennegrita"/>
        </w:rPr>
        <w:t xml:space="preserve"> (System </w:t>
      </w:r>
      <w:proofErr w:type="spellStart"/>
      <w:r>
        <w:rPr>
          <w:rStyle w:val="Textoennegrita"/>
        </w:rPr>
        <w:t>on</w:t>
      </w:r>
      <w:proofErr w:type="spellEnd"/>
      <w:r>
        <w:rPr>
          <w:rStyle w:val="Textoennegrita"/>
        </w:rPr>
        <w:t xml:space="preserve"> Chip)</w:t>
      </w:r>
      <w:r>
        <w:t>: Circuito integrado que combina CPU, memoria, periféricos y radios en un solo encapsulado.</w:t>
      </w:r>
    </w:p>
    <w:p w14:paraId="4E335858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CPU RDA8955</w:t>
      </w:r>
      <w:r>
        <w:t xml:space="preserve">: Procesador ARM9 dentro del A9G, encargado de ejecutar firmware, AT </w:t>
      </w:r>
      <w:proofErr w:type="spellStart"/>
      <w:r>
        <w:t>commands</w:t>
      </w:r>
      <w:proofErr w:type="spellEnd"/>
      <w:r>
        <w:t xml:space="preserve"> y scripts.</w:t>
      </w:r>
    </w:p>
    <w:p w14:paraId="22D0FA8B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GSM/GPRS (2G)</w:t>
      </w:r>
      <w:r>
        <w:t>: Tecnología celular de segunda generación. GSM maneja voz y SMS; GPRS permite transmisión de datos (TCP/UDP/HTTP/MQTT).</w:t>
      </w:r>
    </w:p>
    <w:p w14:paraId="4628606A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GPS/BDS</w:t>
      </w:r>
      <w:r>
        <w:t>: Sistemas de posicionamiento satelital. GPS (americano) y BDS (chino) entregan coordenadas de ubicación.</w:t>
      </w:r>
    </w:p>
    <w:p w14:paraId="1607AC02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NMEA</w:t>
      </w:r>
      <w:r>
        <w:t>: Formato estándar de salida de datos GPS (ejemplo: latitud, longitud, velocidad).</w:t>
      </w:r>
    </w:p>
    <w:p w14:paraId="3F5E98FA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 xml:space="preserve">AT </w:t>
      </w:r>
      <w:proofErr w:type="spellStart"/>
      <w:r>
        <w:rPr>
          <w:rStyle w:val="Textoennegrita"/>
        </w:rPr>
        <w:t>commands</w:t>
      </w:r>
      <w:proofErr w:type="spellEnd"/>
      <w:r>
        <w:t xml:space="preserve">: Conjunto de comandos de texto para controlar el módem GSM/GPRS y el GPS (ejemplo: </w:t>
      </w:r>
      <w:r>
        <w:rPr>
          <w:rStyle w:val="CdigoHTML"/>
        </w:rPr>
        <w:t>AT+CGATT</w:t>
      </w:r>
      <w:r>
        <w:t xml:space="preserve"> para adjuntar a red).</w:t>
      </w:r>
    </w:p>
    <w:p w14:paraId="2B1F76E7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UART (TX/RX)</w:t>
      </w:r>
      <w:r>
        <w:t>: Interfaz serial asíncrona usada para comunicación entre el A9G y un microcontrolador o PC.</w:t>
      </w:r>
    </w:p>
    <w:p w14:paraId="71214BB7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USB D+/D-</w:t>
      </w:r>
      <w:r>
        <w:t>: Líneas de datos del puerto USB, usadas para programación y carga.</w:t>
      </w:r>
    </w:p>
    <w:p w14:paraId="2562967B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 xml:space="preserve">GPIO (General </w:t>
      </w:r>
      <w:proofErr w:type="spellStart"/>
      <w:r>
        <w:rPr>
          <w:rStyle w:val="Textoennegrita"/>
        </w:rPr>
        <w:t>Purpose</w:t>
      </w:r>
      <w:proofErr w:type="spellEnd"/>
      <w:r>
        <w:rPr>
          <w:rStyle w:val="Textoennegrita"/>
        </w:rPr>
        <w:t xml:space="preserve"> Input/Output)</w:t>
      </w:r>
      <w:r>
        <w:t xml:space="preserve">: Pines configurables como entradas o salidas digitales para sensores, </w:t>
      </w:r>
      <w:proofErr w:type="spellStart"/>
      <w:r>
        <w:t>LEDs</w:t>
      </w:r>
      <w:proofErr w:type="spellEnd"/>
      <w:r>
        <w:t xml:space="preserve"> o botones.</w:t>
      </w:r>
    </w:p>
    <w:p w14:paraId="5233AED8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I²C (Inter</w:t>
      </w:r>
      <w:r>
        <w:rPr>
          <w:rStyle w:val="Textoennegrita"/>
        </w:rPr>
        <w:noBreakHyphen/>
      </w:r>
      <w:proofErr w:type="spellStart"/>
      <w:r>
        <w:rPr>
          <w:rStyle w:val="Textoennegrita"/>
        </w:rPr>
        <w:t>Integrated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Circuit</w:t>
      </w:r>
      <w:proofErr w:type="spellEnd"/>
      <w:r>
        <w:rPr>
          <w:rStyle w:val="Textoennegrita"/>
        </w:rPr>
        <w:t>)</w:t>
      </w:r>
      <w:r>
        <w:t>: Bus de comunicación serial de dos hilos (SDA, SCL) para conectar sensores externos.</w:t>
      </w:r>
    </w:p>
    <w:p w14:paraId="23C77D38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 xml:space="preserve">SPI (Serial </w:t>
      </w:r>
      <w:proofErr w:type="spellStart"/>
      <w:r>
        <w:rPr>
          <w:rStyle w:val="Textoennegrita"/>
        </w:rPr>
        <w:t>Peripheral</w:t>
      </w:r>
      <w:proofErr w:type="spellEnd"/>
      <w:r>
        <w:rPr>
          <w:rStyle w:val="Textoennegrita"/>
        </w:rPr>
        <w:t xml:space="preserve"> Interface)</w:t>
      </w:r>
      <w:r>
        <w:t>: Bus de comunicación rápido (MISO, MOSI, SCK, CS) para periféricos como memorias o pantallas.</w:t>
      </w:r>
    </w:p>
    <w:p w14:paraId="371BA4A3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ADC (</w:t>
      </w:r>
      <w:proofErr w:type="spellStart"/>
      <w:r>
        <w:rPr>
          <w:rStyle w:val="Textoennegrita"/>
        </w:rPr>
        <w:t>Analog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to</w:t>
      </w:r>
      <w:proofErr w:type="spellEnd"/>
      <w:r>
        <w:rPr>
          <w:rStyle w:val="Textoennegrita"/>
        </w:rPr>
        <w:t xml:space="preserve"> Digital </w:t>
      </w:r>
      <w:proofErr w:type="spellStart"/>
      <w:r>
        <w:rPr>
          <w:rStyle w:val="Textoennegrita"/>
        </w:rPr>
        <w:t>Converter</w:t>
      </w:r>
      <w:proofErr w:type="spellEnd"/>
      <w:r>
        <w:rPr>
          <w:rStyle w:val="Textoennegrita"/>
        </w:rPr>
        <w:t>)</w:t>
      </w:r>
      <w:r>
        <w:t>: Conversores que permiten leer señales analógicas (ejemplo: voltaje de batería).</w:t>
      </w:r>
    </w:p>
    <w:p w14:paraId="3A87CC25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 xml:space="preserve">PWM (Pulse </w:t>
      </w:r>
      <w:proofErr w:type="spellStart"/>
      <w:r>
        <w:rPr>
          <w:rStyle w:val="Textoennegrita"/>
        </w:rPr>
        <w:t>Width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Modulation</w:t>
      </w:r>
      <w:proofErr w:type="spellEnd"/>
      <w:r>
        <w:rPr>
          <w:rStyle w:val="Textoennegrita"/>
        </w:rPr>
        <w:t>)</w:t>
      </w:r>
      <w:r>
        <w:t>: Señal modulada en ancho de pulso, usada para controlar motores o generar tonos.</w:t>
      </w:r>
    </w:p>
    <w:p w14:paraId="06AF737F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MIC+/MIC-</w:t>
      </w:r>
      <w:r>
        <w:t>: Entradas para micrófono, permiten llamadas de voz.</w:t>
      </w:r>
    </w:p>
    <w:p w14:paraId="13EE90A1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SPK+/SPK-</w:t>
      </w:r>
      <w:r>
        <w:t>: Salidas para altavoz, permiten reproducir audio.</w:t>
      </w:r>
    </w:p>
    <w:p w14:paraId="422F1A86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RESET</w:t>
      </w:r>
      <w:r>
        <w:t>: Pin para reiniciar el módulo.</w:t>
      </w:r>
    </w:p>
    <w:p w14:paraId="24195CB3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PWRKEY</w:t>
      </w:r>
      <w:r>
        <w:t>: Pin para encender/apagar el módulo mediante señal externa o botón.</w:t>
      </w:r>
    </w:p>
    <w:p w14:paraId="7C060695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SIM interface (SIM_VCC, SIM_RST, SIM_CLK, SIM_DATA)</w:t>
      </w:r>
      <w:r>
        <w:t>: Conjunto de pines que gestionan la comunicación con la tarjeta SIM.</w:t>
      </w:r>
    </w:p>
    <w:p w14:paraId="0E376DE1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IPX/U.FL</w:t>
      </w:r>
      <w:r>
        <w:t>: Conectores coaxiales miniatura usados para conectar antenas externas (GPS y GSM).</w:t>
      </w:r>
    </w:p>
    <w:p w14:paraId="7F7F0C01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Li</w:t>
      </w:r>
      <w:r>
        <w:rPr>
          <w:rStyle w:val="Textoennegrita"/>
        </w:rPr>
        <w:noBreakHyphen/>
        <w:t>Po (</w:t>
      </w:r>
      <w:proofErr w:type="spellStart"/>
      <w:r>
        <w:rPr>
          <w:rStyle w:val="Textoennegrita"/>
        </w:rPr>
        <w:t>Lithium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Polymer</w:t>
      </w:r>
      <w:proofErr w:type="spellEnd"/>
      <w:r>
        <w:rPr>
          <w:rStyle w:val="Textoennegrita"/>
        </w:rPr>
        <w:t>)</w:t>
      </w:r>
      <w:r>
        <w:t>: Tipo de batería recargable ligera y plana, ideal para dispositivos portátiles.</w:t>
      </w:r>
    </w:p>
    <w:p w14:paraId="47FC7634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>Plano de tierra (</w:t>
      </w:r>
      <w:proofErr w:type="spellStart"/>
      <w:r>
        <w:rPr>
          <w:rStyle w:val="Textoennegrita"/>
        </w:rPr>
        <w:t>Ground</w:t>
      </w:r>
      <w:proofErr w:type="spellEnd"/>
      <w:r>
        <w:rPr>
          <w:rStyle w:val="Textoennegrita"/>
        </w:rPr>
        <w:t xml:space="preserve"> Plane)</w:t>
      </w:r>
      <w:r>
        <w:t>: Área metálica en la PCB que sirve como referencia eléctrica y mejora la recepción RF.</w:t>
      </w:r>
    </w:p>
    <w:p w14:paraId="3B4F7BD6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lastRenderedPageBreak/>
        <w:t>RF (Radiofrecuencia)</w:t>
      </w:r>
      <w:r>
        <w:t>: Señales electromagnéticas usadas para comunicación inalámbrica (GSM y GPS).</w:t>
      </w:r>
    </w:p>
    <w:p w14:paraId="734E9D80" w14:textId="77777777" w:rsidR="00C3658F" w:rsidRDefault="00C3658F" w:rsidP="00C3658F">
      <w:pPr>
        <w:pStyle w:val="NormalWeb"/>
        <w:numPr>
          <w:ilvl w:val="0"/>
          <w:numId w:val="18"/>
        </w:numPr>
      </w:pPr>
      <w:r>
        <w:rPr>
          <w:rStyle w:val="Textoennegrita"/>
        </w:rPr>
        <w:t xml:space="preserve">APN (Access Point </w:t>
      </w:r>
      <w:proofErr w:type="spellStart"/>
      <w:r>
        <w:rPr>
          <w:rStyle w:val="Textoennegrita"/>
        </w:rPr>
        <w:t>Name</w:t>
      </w:r>
      <w:proofErr w:type="spellEnd"/>
      <w:r>
        <w:rPr>
          <w:rStyle w:val="Textoennegrita"/>
        </w:rPr>
        <w:t>)</w:t>
      </w:r>
      <w:r>
        <w:t>: Configuración de red celular que permite al dispositivo conectarse a internet vía GPRS.</w:t>
      </w:r>
    </w:p>
    <w:p w14:paraId="5D4A6C53" w14:textId="77777777" w:rsidR="00624D7C" w:rsidRDefault="00624D7C"/>
    <w:sectPr w:rsidR="00624D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179"/>
    <w:multiLevelType w:val="multilevel"/>
    <w:tmpl w:val="20A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00C4"/>
    <w:multiLevelType w:val="multilevel"/>
    <w:tmpl w:val="10B2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10C84"/>
    <w:multiLevelType w:val="multilevel"/>
    <w:tmpl w:val="A97E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13E0F"/>
    <w:multiLevelType w:val="multilevel"/>
    <w:tmpl w:val="08A4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B2D36"/>
    <w:multiLevelType w:val="multilevel"/>
    <w:tmpl w:val="50C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17661"/>
    <w:multiLevelType w:val="multilevel"/>
    <w:tmpl w:val="533C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71156"/>
    <w:multiLevelType w:val="multilevel"/>
    <w:tmpl w:val="9E88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F2D11"/>
    <w:multiLevelType w:val="multilevel"/>
    <w:tmpl w:val="38B2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900D3"/>
    <w:multiLevelType w:val="multilevel"/>
    <w:tmpl w:val="8180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73683"/>
    <w:multiLevelType w:val="multilevel"/>
    <w:tmpl w:val="FFC4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416D6"/>
    <w:multiLevelType w:val="multilevel"/>
    <w:tmpl w:val="7DF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B53D4"/>
    <w:multiLevelType w:val="multilevel"/>
    <w:tmpl w:val="5B5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76529"/>
    <w:multiLevelType w:val="multilevel"/>
    <w:tmpl w:val="2CE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57864"/>
    <w:multiLevelType w:val="multilevel"/>
    <w:tmpl w:val="CEB2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27D81"/>
    <w:multiLevelType w:val="multilevel"/>
    <w:tmpl w:val="002C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56538"/>
    <w:multiLevelType w:val="multilevel"/>
    <w:tmpl w:val="E02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A7CC7"/>
    <w:multiLevelType w:val="multilevel"/>
    <w:tmpl w:val="703E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83753"/>
    <w:multiLevelType w:val="multilevel"/>
    <w:tmpl w:val="32C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1"/>
  </w:num>
  <w:num w:numId="4">
    <w:abstractNumId w:val="10"/>
  </w:num>
  <w:num w:numId="5">
    <w:abstractNumId w:val="1"/>
  </w:num>
  <w:num w:numId="6">
    <w:abstractNumId w:val="17"/>
  </w:num>
  <w:num w:numId="7">
    <w:abstractNumId w:val="7"/>
  </w:num>
  <w:num w:numId="8">
    <w:abstractNumId w:val="4"/>
  </w:num>
  <w:num w:numId="9">
    <w:abstractNumId w:val="2"/>
  </w:num>
  <w:num w:numId="10">
    <w:abstractNumId w:val="6"/>
  </w:num>
  <w:num w:numId="11">
    <w:abstractNumId w:val="3"/>
  </w:num>
  <w:num w:numId="12">
    <w:abstractNumId w:val="14"/>
  </w:num>
  <w:num w:numId="13">
    <w:abstractNumId w:val="9"/>
  </w:num>
  <w:num w:numId="14">
    <w:abstractNumId w:val="5"/>
  </w:num>
  <w:num w:numId="15">
    <w:abstractNumId w:val="8"/>
  </w:num>
  <w:num w:numId="16">
    <w:abstractNumId w:val="12"/>
  </w:num>
  <w:num w:numId="17">
    <w:abstractNumId w:val="15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6E"/>
    <w:rsid w:val="00037A6E"/>
    <w:rsid w:val="005C75FA"/>
    <w:rsid w:val="00624D7C"/>
    <w:rsid w:val="00BA6ACB"/>
    <w:rsid w:val="00C3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6CF82"/>
  <w15:chartTrackingRefBased/>
  <w15:docId w15:val="{4771102F-EF91-406B-B405-6A581024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37A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37A6E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7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37A6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365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3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861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Castro</dc:creator>
  <cp:keywords/>
  <dc:description/>
  <cp:lastModifiedBy>Gabriel Castro</cp:lastModifiedBy>
  <cp:revision>2</cp:revision>
  <dcterms:created xsi:type="dcterms:W3CDTF">2025-12-20T06:09:00Z</dcterms:created>
  <dcterms:modified xsi:type="dcterms:W3CDTF">2025-12-20T06:13:00Z</dcterms:modified>
</cp:coreProperties>
</file>