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88CF" w14:textId="77777777" w:rsidR="00DC0ED1" w:rsidRDefault="00DC0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</w:pPr>
    </w:p>
    <w:p w14:paraId="1E3C119E" w14:textId="77777777" w:rsidR="00DC0ED1" w:rsidRPr="000D190D" w:rsidRDefault="00000000">
      <w:pPr>
        <w:ind w:firstLine="0"/>
        <w:jc w:val="center"/>
        <w:rPr>
          <w:b/>
          <w:color w:val="auto"/>
        </w:rPr>
      </w:pPr>
      <w:r w:rsidRPr="000D190D">
        <w:rPr>
          <w:b/>
          <w:color w:val="auto"/>
        </w:rPr>
        <w:t xml:space="preserve">São Paulo Tech </w:t>
      </w:r>
      <w:proofErr w:type="spellStart"/>
      <w:r w:rsidRPr="000D190D">
        <w:rPr>
          <w:b/>
          <w:color w:val="auto"/>
        </w:rPr>
        <w:t>School</w:t>
      </w:r>
      <w:proofErr w:type="spellEnd"/>
    </w:p>
    <w:p w14:paraId="0FA0077D" w14:textId="22E7AA6F" w:rsidR="00DC0ED1" w:rsidRPr="000D190D" w:rsidRDefault="00DC0ED1" w:rsidP="008018AC">
      <w:pPr>
        <w:ind w:firstLine="0"/>
        <w:rPr>
          <w:color w:val="auto"/>
        </w:rPr>
      </w:pPr>
    </w:p>
    <w:p w14:paraId="094C0C3F" w14:textId="77777777" w:rsidR="00DC0ED1" w:rsidRPr="000D190D" w:rsidRDefault="00000000">
      <w:pPr>
        <w:ind w:firstLine="0"/>
        <w:jc w:val="center"/>
        <w:rPr>
          <w:smallCaps/>
          <w:color w:val="auto"/>
        </w:rPr>
      </w:pPr>
      <w:r w:rsidRPr="000D190D">
        <w:rPr>
          <w:smallCaps/>
          <w:color w:val="auto"/>
        </w:rPr>
        <w:t>GABRIEL CAVALCANTI GONÇALVES DA SILVA - 01222132</w:t>
      </w:r>
    </w:p>
    <w:p w14:paraId="095D083D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5111C541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31C93830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0F7D60A8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57F1D0FD" w14:textId="2C823001" w:rsidR="00DC0ED1" w:rsidRDefault="00DC0ED1">
      <w:pPr>
        <w:ind w:firstLine="0"/>
        <w:jc w:val="center"/>
        <w:rPr>
          <w:color w:val="auto"/>
        </w:rPr>
      </w:pPr>
    </w:p>
    <w:p w14:paraId="19785B60" w14:textId="39563084" w:rsidR="008018AC" w:rsidRDefault="008018AC">
      <w:pPr>
        <w:ind w:firstLine="0"/>
        <w:jc w:val="center"/>
        <w:rPr>
          <w:color w:val="auto"/>
        </w:rPr>
      </w:pPr>
    </w:p>
    <w:p w14:paraId="3A900C19" w14:textId="432CF43F" w:rsidR="008018AC" w:rsidRDefault="008018AC">
      <w:pPr>
        <w:ind w:firstLine="0"/>
        <w:jc w:val="center"/>
        <w:rPr>
          <w:color w:val="auto"/>
        </w:rPr>
      </w:pPr>
    </w:p>
    <w:p w14:paraId="2EA2F492" w14:textId="3C8D5D28" w:rsidR="008018AC" w:rsidRDefault="008018AC">
      <w:pPr>
        <w:ind w:firstLine="0"/>
        <w:jc w:val="center"/>
        <w:rPr>
          <w:color w:val="auto"/>
        </w:rPr>
      </w:pPr>
    </w:p>
    <w:p w14:paraId="163B9263" w14:textId="77777777" w:rsidR="008018AC" w:rsidRPr="000D190D" w:rsidRDefault="008018AC">
      <w:pPr>
        <w:ind w:firstLine="0"/>
        <w:jc w:val="center"/>
        <w:rPr>
          <w:color w:val="auto"/>
        </w:rPr>
      </w:pPr>
    </w:p>
    <w:p w14:paraId="72EB7072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4D45ACE4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05067AD4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72A3F4CA" w14:textId="56EC5A11" w:rsidR="008018AC" w:rsidRDefault="008018AC">
      <w:pPr>
        <w:ind w:firstLine="0"/>
        <w:jc w:val="center"/>
        <w:rPr>
          <w:color w:val="auto"/>
          <w:sz w:val="48"/>
          <w:szCs w:val="48"/>
        </w:rPr>
      </w:pPr>
      <w:proofErr w:type="spellStart"/>
      <w:r>
        <w:rPr>
          <w:color w:val="auto"/>
          <w:sz w:val="48"/>
          <w:szCs w:val="48"/>
        </w:rPr>
        <w:t>Nier</w:t>
      </w:r>
      <w:proofErr w:type="spellEnd"/>
      <w:r>
        <w:rPr>
          <w:color w:val="auto"/>
          <w:sz w:val="48"/>
          <w:szCs w:val="48"/>
        </w:rPr>
        <w:t xml:space="preserve"> </w:t>
      </w:r>
      <w:proofErr w:type="spellStart"/>
      <w:r>
        <w:rPr>
          <w:color w:val="auto"/>
          <w:sz w:val="48"/>
          <w:szCs w:val="48"/>
        </w:rPr>
        <w:t>Automata</w:t>
      </w:r>
      <w:proofErr w:type="spellEnd"/>
    </w:p>
    <w:p w14:paraId="520E8EAA" w14:textId="708C6310" w:rsidR="00DC0ED1" w:rsidRPr="000D190D" w:rsidRDefault="008018AC">
      <w:pPr>
        <w:ind w:firstLine="0"/>
        <w:jc w:val="center"/>
        <w:rPr>
          <w:color w:val="auto"/>
        </w:rPr>
      </w:pPr>
      <w:r>
        <w:rPr>
          <w:color w:val="auto"/>
        </w:rPr>
        <w:t>O poder de transformação dos jogos</w:t>
      </w:r>
    </w:p>
    <w:p w14:paraId="1383E721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46468886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1AF0449D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0E84FCE7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1EE6D06F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17D6F3BD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2C516317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4953437E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1A512652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3637E0B2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18B3DC64" w14:textId="77777777" w:rsidR="00DC0ED1" w:rsidRPr="000D190D" w:rsidRDefault="00DC0ED1">
      <w:pPr>
        <w:ind w:firstLine="0"/>
        <w:jc w:val="center"/>
        <w:rPr>
          <w:color w:val="auto"/>
        </w:rPr>
      </w:pPr>
    </w:p>
    <w:p w14:paraId="471AA5FE" w14:textId="77777777" w:rsidR="00DC0ED1" w:rsidRPr="000D190D" w:rsidRDefault="00000000">
      <w:pPr>
        <w:ind w:firstLine="0"/>
        <w:jc w:val="center"/>
        <w:rPr>
          <w:color w:val="auto"/>
        </w:rPr>
      </w:pPr>
      <w:r w:rsidRPr="000D190D">
        <w:rPr>
          <w:color w:val="auto"/>
        </w:rPr>
        <w:t>São Paulo, São Paulo</w:t>
      </w:r>
    </w:p>
    <w:p w14:paraId="645EEDEB" w14:textId="7C25CFDA" w:rsidR="00DC0ED1" w:rsidRPr="000D190D" w:rsidRDefault="008018AC">
      <w:pPr>
        <w:spacing w:after="160" w:line="259" w:lineRule="auto"/>
        <w:ind w:firstLine="0"/>
        <w:jc w:val="center"/>
        <w:rPr>
          <w:color w:val="auto"/>
        </w:rPr>
      </w:pPr>
      <w:r>
        <w:rPr>
          <w:color w:val="auto"/>
        </w:rPr>
        <w:t>01/12/2022</w:t>
      </w:r>
    </w:p>
    <w:p w14:paraId="28DA38BF" w14:textId="77777777" w:rsidR="00DC0ED1" w:rsidRPr="000D190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851" w:line="259" w:lineRule="auto"/>
        <w:ind w:left="432" w:hanging="431"/>
        <w:jc w:val="center"/>
        <w:rPr>
          <w:b/>
          <w:smallCaps/>
          <w:color w:val="auto"/>
          <w:sz w:val="32"/>
          <w:szCs w:val="32"/>
        </w:rPr>
      </w:pPr>
      <w:r w:rsidRPr="000D190D">
        <w:rPr>
          <w:b/>
          <w:smallCaps/>
          <w:color w:val="auto"/>
          <w:sz w:val="32"/>
          <w:szCs w:val="32"/>
        </w:rPr>
        <w:lastRenderedPageBreak/>
        <w:t>Sumário</w:t>
      </w:r>
    </w:p>
    <w:sdt>
      <w:sdtPr>
        <w:rPr>
          <w:color w:val="auto"/>
        </w:rPr>
        <w:id w:val="-1033655103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caps w:val="0"/>
          <w:sz w:val="24"/>
          <w:szCs w:val="24"/>
        </w:rPr>
      </w:sdtEndPr>
      <w:sdtContent>
        <w:p w14:paraId="2B11D514" w14:textId="416B1ACB" w:rsidR="00614A07" w:rsidRDefault="00000000">
          <w:pPr>
            <w:pStyle w:val="Sumrio1"/>
            <w:tabs>
              <w:tab w:val="left" w:pos="1200"/>
              <w:tab w:val="right" w:pos="996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0"/>
              <w:sz w:val="22"/>
              <w:szCs w:val="22"/>
            </w:rPr>
          </w:pPr>
          <w:r w:rsidRPr="000D190D">
            <w:rPr>
              <w:color w:val="auto"/>
            </w:rPr>
            <w:fldChar w:fldCharType="begin"/>
          </w:r>
          <w:r w:rsidRPr="000D190D">
            <w:rPr>
              <w:color w:val="auto"/>
            </w:rPr>
            <w:instrText xml:space="preserve"> TOC \h \u \z </w:instrText>
          </w:r>
          <w:r w:rsidRPr="000D190D">
            <w:rPr>
              <w:color w:val="auto"/>
            </w:rPr>
            <w:fldChar w:fldCharType="separate"/>
          </w:r>
          <w:hyperlink w:anchor="_Toc120795986" w:history="1">
            <w:r w:rsidR="00614A07" w:rsidRPr="000C73F3">
              <w:rPr>
                <w:rStyle w:val="Hyperlink"/>
                <w:noProof/>
              </w:rPr>
              <w:t>1</w:t>
            </w:r>
            <w:r w:rsidR="00614A07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0"/>
                <w:sz w:val="22"/>
                <w:szCs w:val="22"/>
              </w:rPr>
              <w:tab/>
            </w:r>
            <w:r w:rsidR="00614A07" w:rsidRPr="000C73F3">
              <w:rPr>
                <w:rStyle w:val="Hyperlink"/>
                <w:noProof/>
              </w:rPr>
              <w:t>Contexto</w:t>
            </w:r>
            <w:r w:rsidR="00614A07">
              <w:rPr>
                <w:noProof/>
                <w:webHidden/>
              </w:rPr>
              <w:tab/>
            </w:r>
            <w:r w:rsidR="00614A07">
              <w:rPr>
                <w:noProof/>
                <w:webHidden/>
              </w:rPr>
              <w:fldChar w:fldCharType="begin"/>
            </w:r>
            <w:r w:rsidR="00614A07">
              <w:rPr>
                <w:noProof/>
                <w:webHidden/>
              </w:rPr>
              <w:instrText xml:space="preserve"> PAGEREF _Toc120795986 \h </w:instrText>
            </w:r>
            <w:r w:rsidR="00614A07">
              <w:rPr>
                <w:noProof/>
                <w:webHidden/>
              </w:rPr>
            </w:r>
            <w:r w:rsidR="00614A07">
              <w:rPr>
                <w:noProof/>
                <w:webHidden/>
              </w:rPr>
              <w:fldChar w:fldCharType="separate"/>
            </w:r>
            <w:r w:rsidR="00614A07">
              <w:rPr>
                <w:noProof/>
                <w:webHidden/>
              </w:rPr>
              <w:t>2</w:t>
            </w:r>
            <w:r w:rsidR="00614A07">
              <w:rPr>
                <w:noProof/>
                <w:webHidden/>
              </w:rPr>
              <w:fldChar w:fldCharType="end"/>
            </w:r>
          </w:hyperlink>
        </w:p>
        <w:p w14:paraId="1329502E" w14:textId="66283BD3" w:rsidR="00DC0ED1" w:rsidRPr="000D190D" w:rsidRDefault="00000000">
          <w:pPr>
            <w:rPr>
              <w:color w:val="auto"/>
              <w:sz w:val="28"/>
              <w:szCs w:val="28"/>
            </w:rPr>
          </w:pPr>
          <w:r w:rsidRPr="000D190D">
            <w:rPr>
              <w:color w:val="auto"/>
            </w:rPr>
            <w:fldChar w:fldCharType="end"/>
          </w:r>
        </w:p>
      </w:sdtContent>
    </w:sdt>
    <w:p w14:paraId="32F5AEB5" w14:textId="77777777" w:rsidR="00DC0ED1" w:rsidRPr="000D190D" w:rsidRDefault="00000000">
      <w:pPr>
        <w:spacing w:after="160" w:line="259" w:lineRule="auto"/>
        <w:ind w:firstLine="0"/>
        <w:jc w:val="left"/>
        <w:rPr>
          <w:color w:val="auto"/>
          <w:u w:val="single"/>
        </w:rPr>
      </w:pPr>
      <w:r w:rsidRPr="000D190D">
        <w:rPr>
          <w:color w:val="auto"/>
        </w:rPr>
        <w:br w:type="page"/>
      </w:r>
    </w:p>
    <w:p w14:paraId="163C1FDC" w14:textId="5EB58E5F" w:rsidR="00DC0ED1" w:rsidRDefault="00000000">
      <w:pPr>
        <w:pStyle w:val="Ttulo1"/>
        <w:numPr>
          <w:ilvl w:val="0"/>
          <w:numId w:val="1"/>
        </w:numPr>
        <w:rPr>
          <w:color w:val="auto"/>
        </w:rPr>
      </w:pPr>
      <w:bookmarkStart w:id="0" w:name="_Toc120795986"/>
      <w:r w:rsidRPr="000D190D">
        <w:rPr>
          <w:color w:val="auto"/>
        </w:rPr>
        <w:lastRenderedPageBreak/>
        <w:t>Contexto</w:t>
      </w:r>
      <w:bookmarkEnd w:id="0"/>
    </w:p>
    <w:p w14:paraId="7623C4ED" w14:textId="0DC87161" w:rsidR="008018AC" w:rsidRDefault="008018AC" w:rsidP="008018AC">
      <w:pPr>
        <w:ind w:firstLine="0"/>
        <w:jc w:val="left"/>
        <w:rPr>
          <w:color w:val="auto"/>
        </w:rPr>
      </w:pPr>
      <w:r w:rsidRPr="008018AC">
        <w:rPr>
          <w:color w:val="auto"/>
        </w:rPr>
        <w:t>Hoje em dia é fácil sentir que a vida se tornou uma luta sem fim pela sobrevivência.</w:t>
      </w:r>
      <w:r w:rsidRPr="008018AC">
        <w:rPr>
          <w:color w:val="auto"/>
        </w:rPr>
        <w:br/>
        <w:t>Acorde, vá trabalhar, odeie a vida, relaxe, repita.</w:t>
      </w:r>
      <w:r w:rsidRPr="008018AC">
        <w:rPr>
          <w:color w:val="auto"/>
        </w:rPr>
        <w:br/>
        <w:t>O ciclo nunca termina, então quando a inutilidade esmagadora dessa rotina te deixa para baixo, é natural querer entrar em algum tipo de mecanismo de enfrentamento.</w:t>
      </w:r>
      <w:r w:rsidRPr="008018AC">
        <w:rPr>
          <w:color w:val="auto"/>
        </w:rPr>
        <w:br/>
        <w:t>É uma das razões pelas quais eu gosto tanto de videogames, aposto que vocês caíram quase no</w:t>
      </w:r>
      <w:r>
        <w:rPr>
          <w:color w:val="auto"/>
        </w:rPr>
        <w:t xml:space="preserve"> </w:t>
      </w:r>
      <w:r w:rsidRPr="008018AC">
        <w:rPr>
          <w:color w:val="auto"/>
        </w:rPr>
        <w:t>mesmo</w:t>
      </w:r>
      <w:r>
        <w:rPr>
          <w:color w:val="auto"/>
        </w:rPr>
        <w:t xml:space="preserve"> </w:t>
      </w:r>
      <w:r w:rsidRPr="008018AC">
        <w:rPr>
          <w:color w:val="auto"/>
        </w:rPr>
        <w:t>caminho.</w:t>
      </w:r>
      <w:r w:rsidRPr="008018AC">
        <w:rPr>
          <w:color w:val="auto"/>
        </w:rPr>
        <w:br/>
        <w:t>Isso cria uma contradição interessante, em um contexto a rotina, a repetição do dia a dia pode ser uma fonte de ansiedade, depressão e desesperança, mas quando mudamos o contexto para videogames esses atos mecânicos repetitivos podem ter um efeito totalmente diferente em como vemos o mundo, mudando nossa percepção da realidade, os jogos podem ter o poder de nos ajudar a encontrar alegria e propósito mesmo nos lugares mais inesperados.</w:t>
      </w:r>
      <w:r w:rsidRPr="008018AC">
        <w:rPr>
          <w:color w:val="auto"/>
        </w:rPr>
        <w:br/>
        <w:t xml:space="preserve">No entanto, é relativamente raro ver um jogo usar sua base mecânica, a combinação de interatividade e ação repetitiva para entregar uma mensagem explícita ao jogador, e é por isso que </w:t>
      </w:r>
      <w:proofErr w:type="spellStart"/>
      <w:r w:rsidRPr="008018AC">
        <w:rPr>
          <w:color w:val="auto"/>
        </w:rPr>
        <w:t>Nier</w:t>
      </w:r>
      <w:proofErr w:type="spellEnd"/>
      <w:r w:rsidRPr="008018AC">
        <w:rPr>
          <w:color w:val="auto"/>
        </w:rPr>
        <w:t xml:space="preserve"> </w:t>
      </w:r>
      <w:proofErr w:type="spellStart"/>
      <w:r w:rsidRPr="008018AC">
        <w:rPr>
          <w:color w:val="auto"/>
        </w:rPr>
        <w:t>Automata</w:t>
      </w:r>
      <w:proofErr w:type="spellEnd"/>
      <w:r w:rsidRPr="008018AC">
        <w:rPr>
          <w:color w:val="auto"/>
        </w:rPr>
        <w:t xml:space="preserve"> é um dos jogos significativos e comoventes que já joguei.</w:t>
      </w:r>
    </w:p>
    <w:p w14:paraId="5DB2491D" w14:textId="34221786" w:rsidR="008018AC" w:rsidRDefault="008018AC" w:rsidP="008018AC">
      <w:pPr>
        <w:ind w:firstLine="0"/>
        <w:jc w:val="left"/>
        <w:rPr>
          <w:color w:val="auto"/>
        </w:rPr>
      </w:pPr>
    </w:p>
    <w:p w14:paraId="4267C549" w14:textId="120B466D" w:rsidR="00614A07" w:rsidRDefault="00614A07" w:rsidP="00614A07">
      <w:pPr>
        <w:pStyle w:val="Ttulo1"/>
        <w:numPr>
          <w:ilvl w:val="0"/>
          <w:numId w:val="0"/>
        </w:numPr>
        <w:ind w:left="431" w:hanging="431"/>
        <w:rPr>
          <w:color w:val="auto"/>
        </w:rPr>
      </w:pPr>
    </w:p>
    <w:p w14:paraId="30A348CB" w14:textId="77777777" w:rsidR="00614A07" w:rsidRDefault="00614A07" w:rsidP="008018AC">
      <w:pPr>
        <w:ind w:firstLine="0"/>
        <w:jc w:val="left"/>
        <w:rPr>
          <w:color w:val="auto"/>
        </w:rPr>
      </w:pPr>
    </w:p>
    <w:p w14:paraId="2792396F" w14:textId="2FB2228E" w:rsidR="008018AC" w:rsidRDefault="008018AC" w:rsidP="008018AC">
      <w:pPr>
        <w:ind w:firstLine="0"/>
        <w:jc w:val="left"/>
        <w:rPr>
          <w:color w:val="auto"/>
        </w:rPr>
      </w:pPr>
    </w:p>
    <w:p w14:paraId="5FE46326" w14:textId="57BC802C" w:rsidR="008018AC" w:rsidRDefault="008018AC" w:rsidP="008018AC">
      <w:pPr>
        <w:ind w:firstLine="0"/>
        <w:jc w:val="left"/>
        <w:rPr>
          <w:color w:val="auto"/>
        </w:rPr>
      </w:pPr>
    </w:p>
    <w:p w14:paraId="758DE9E1" w14:textId="60524B08" w:rsidR="008018AC" w:rsidRDefault="008018AC" w:rsidP="008018AC">
      <w:pPr>
        <w:ind w:firstLine="0"/>
        <w:jc w:val="left"/>
        <w:rPr>
          <w:color w:val="auto"/>
        </w:rPr>
      </w:pPr>
    </w:p>
    <w:p w14:paraId="50155A21" w14:textId="77777777" w:rsidR="008018AC" w:rsidRPr="008018AC" w:rsidRDefault="008018AC" w:rsidP="008018AC">
      <w:pPr>
        <w:ind w:firstLine="0"/>
        <w:jc w:val="left"/>
        <w:rPr>
          <w:color w:val="auto"/>
        </w:rPr>
      </w:pPr>
    </w:p>
    <w:sectPr w:rsidR="008018AC" w:rsidRPr="008018A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964" w:right="964" w:bottom="964" w:left="96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AF35" w14:textId="77777777" w:rsidR="00BD728B" w:rsidRDefault="00BD728B">
      <w:pPr>
        <w:spacing w:line="240" w:lineRule="auto"/>
      </w:pPr>
      <w:r>
        <w:separator/>
      </w:r>
    </w:p>
  </w:endnote>
  <w:endnote w:type="continuationSeparator" w:id="0">
    <w:p w14:paraId="4AE03416" w14:textId="77777777" w:rsidR="00BD728B" w:rsidRDefault="00BD7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8DAF6" w14:textId="77777777" w:rsidR="00DC0E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190D">
      <w:rPr>
        <w:noProof/>
        <w:color w:val="000000"/>
      </w:rPr>
      <w:t>1</w:t>
    </w:r>
    <w:r>
      <w:rPr>
        <w:color w:val="000000"/>
      </w:rPr>
      <w:fldChar w:fldCharType="end"/>
    </w:r>
  </w:p>
  <w:p w14:paraId="5AC4F917" w14:textId="77777777" w:rsidR="00DC0ED1" w:rsidRDefault="00DC0E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6032" w14:textId="77777777" w:rsidR="00DC0ED1" w:rsidRDefault="00DC0E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6CA02F3C" w14:textId="77777777" w:rsidR="00DC0ED1" w:rsidRDefault="00DC0E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83F5" w14:textId="77777777" w:rsidR="00BD728B" w:rsidRDefault="00BD728B">
      <w:pPr>
        <w:spacing w:line="240" w:lineRule="auto"/>
      </w:pPr>
      <w:r>
        <w:separator/>
      </w:r>
    </w:p>
  </w:footnote>
  <w:footnote w:type="continuationSeparator" w:id="0">
    <w:p w14:paraId="0F03B94B" w14:textId="77777777" w:rsidR="00BD728B" w:rsidRDefault="00BD72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E90D2" w14:textId="77777777" w:rsidR="00DC0E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540453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left:0;text-align:left;margin-left:0;margin-top:0;width:596.2pt;height:842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FCE7" w14:textId="77777777" w:rsidR="00DC0E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450E6A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0;margin-top:0;width:596.2pt;height:842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6794F" w14:textId="77777777" w:rsidR="00DC0E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550E4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596.2pt;height:842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AD6"/>
    <w:multiLevelType w:val="multilevel"/>
    <w:tmpl w:val="3A5A076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4A4B73"/>
    <w:multiLevelType w:val="multilevel"/>
    <w:tmpl w:val="749ADD2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BF7846"/>
    <w:multiLevelType w:val="multilevel"/>
    <w:tmpl w:val="B5FABE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3726262">
    <w:abstractNumId w:val="2"/>
  </w:num>
  <w:num w:numId="2" w16cid:durableId="1205674453">
    <w:abstractNumId w:val="1"/>
  </w:num>
  <w:num w:numId="3" w16cid:durableId="78947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D1"/>
    <w:rsid w:val="000D190D"/>
    <w:rsid w:val="004406C1"/>
    <w:rsid w:val="005634CD"/>
    <w:rsid w:val="00614A07"/>
    <w:rsid w:val="006443B1"/>
    <w:rsid w:val="008018AC"/>
    <w:rsid w:val="00BD728B"/>
    <w:rsid w:val="00DB7940"/>
    <w:rsid w:val="00DC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94F64"/>
  <w15:docId w15:val="{4CD339DE-BEF7-41E4-8B4E-B303244C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2B"/>
    <w:rPr>
      <w:color w:val="000000" w:themeColor="text1"/>
      <w:kern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0C7392"/>
    <w:pPr>
      <w:keepNext/>
      <w:keepLines/>
      <w:numPr>
        <w:numId w:val="3"/>
      </w:numPr>
      <w:spacing w:after="851"/>
      <w:ind w:left="431" w:hanging="431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4B65"/>
    <w:pPr>
      <w:keepNext/>
      <w:keepLines/>
      <w:numPr>
        <w:ilvl w:val="1"/>
        <w:numId w:val="3"/>
      </w:numPr>
      <w:spacing w:before="851" w:after="851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71F4"/>
    <w:pPr>
      <w:keepNext/>
      <w:keepLines/>
      <w:numPr>
        <w:ilvl w:val="2"/>
        <w:numId w:val="3"/>
      </w:numPr>
      <w:spacing w:before="851" w:after="851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71F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71F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71F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71F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71F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71F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60461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paragraph" w:styleId="SemEspaamento">
    <w:name w:val="No Spacing"/>
    <w:link w:val="SemEspaamentoChar"/>
    <w:uiPriority w:val="1"/>
    <w:qFormat/>
    <w:rsid w:val="005B4283"/>
    <w:pPr>
      <w:spacing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C7392"/>
    <w:rPr>
      <w:rFonts w:ascii="Arial" w:eastAsiaTheme="majorEastAsia" w:hAnsi="Arial" w:cstheme="majorBidi"/>
      <w:b/>
      <w:bCs/>
      <w:caps/>
      <w:color w:val="000000" w:themeColor="text1"/>
      <w:kern w:val="20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4B65"/>
    <w:rPr>
      <w:rFonts w:ascii="Arial" w:eastAsiaTheme="majorEastAsia" w:hAnsi="Arial" w:cstheme="majorBidi"/>
      <w:b/>
      <w:color w:val="000000" w:themeColor="text1"/>
      <w:kern w:val="20"/>
      <w:sz w:val="24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line="240" w:lineRule="auto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9A71F4"/>
    <w:rPr>
      <w:rFonts w:ascii="Arial" w:eastAsiaTheme="majorEastAsia" w:hAnsi="Arial" w:cstheme="majorBidi"/>
      <w:color w:val="000000" w:themeColor="text1"/>
      <w:kern w:val="20"/>
      <w:sz w:val="24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04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892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A71892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4B4B3C"/>
    <w:rPr>
      <w:rFonts w:eastAsiaTheme="minorEastAsia"/>
      <w:color w:val="5A5A5A" w:themeColor="text1" w:themeTint="A5"/>
      <w:spacing w:val="15"/>
      <w:kern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437FA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71F4"/>
    <w:rPr>
      <w:rFonts w:asciiTheme="majorHAnsi" w:eastAsiaTheme="majorEastAsia" w:hAnsiTheme="majorHAnsi" w:cstheme="majorBidi"/>
      <w:i/>
      <w:iCs/>
      <w:color w:val="2F5496" w:themeColor="accent1" w:themeShade="BF"/>
      <w:kern w:val="20"/>
      <w:sz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71F4"/>
    <w:rPr>
      <w:rFonts w:asciiTheme="majorHAnsi" w:eastAsiaTheme="majorEastAsia" w:hAnsiTheme="majorHAnsi" w:cstheme="majorBidi"/>
      <w:color w:val="2F5496" w:themeColor="accent1" w:themeShade="BF"/>
      <w:kern w:val="20"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71F4"/>
    <w:rPr>
      <w:rFonts w:asciiTheme="majorHAnsi" w:eastAsiaTheme="majorEastAsia" w:hAnsiTheme="majorHAnsi" w:cstheme="majorBidi"/>
      <w:color w:val="1F3763" w:themeColor="accent1" w:themeShade="7F"/>
      <w:kern w:val="20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71F4"/>
    <w:rPr>
      <w:rFonts w:asciiTheme="majorHAnsi" w:eastAsiaTheme="majorEastAsia" w:hAnsiTheme="majorHAnsi" w:cstheme="majorBidi"/>
      <w:i/>
      <w:iCs/>
      <w:color w:val="1F3763" w:themeColor="accent1" w:themeShade="7F"/>
      <w:kern w:val="20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71F4"/>
    <w:rPr>
      <w:rFonts w:asciiTheme="majorHAnsi" w:eastAsiaTheme="majorEastAsia" w:hAnsiTheme="majorHAnsi" w:cstheme="majorBidi"/>
      <w:color w:val="272727" w:themeColor="text1" w:themeTint="D8"/>
      <w:kern w:val="20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71F4"/>
    <w:rPr>
      <w:rFonts w:asciiTheme="majorHAnsi" w:eastAsiaTheme="majorEastAsia" w:hAnsiTheme="majorHAnsi" w:cstheme="majorBidi"/>
      <w:i/>
      <w:iCs/>
      <w:color w:val="272727" w:themeColor="text1" w:themeTint="D8"/>
      <w:kern w:val="20"/>
      <w:sz w:val="21"/>
      <w:szCs w:val="21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437FA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F437FA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437FA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437FA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F437FA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F437FA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F437FA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755A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deGrade4">
    <w:name w:val="Grid Table 4"/>
    <w:basedOn w:val="Tabelanormal"/>
    <w:uiPriority w:val="49"/>
    <w:rsid w:val="00A403B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444E1"/>
    <w:rPr>
      <w:color w:val="954F72" w:themeColor="followedHyperlink"/>
      <w:u w:val="single"/>
    </w:rPr>
  </w:style>
  <w:style w:type="table" w:customStyle="1" w:styleId="a">
    <w:basedOn w:val="TableNormal"/>
    <w:pPr>
      <w:spacing w:before="4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oMceKF//3LII0QkMzpYQwWPddg==">AMUW2mXLtkjssQlO1ZGA0VcYKkDvVzrSRspRg/h1n+K/V2gkTfq4ck2tdho8VP83eEVwRYBHOnLwgcETObQxqUxYM99zUybf+2PDbBUADkPE+KFHHz7IVJMYUqTnagC7Z962g+U62AQL5NGerQQSilkAi3+0wEHg9ib52CaIQXCuDQ5+QhPSIz1pcWloscTCEDjO67Ry7LPmcPCLwzDAOLaQw9H1WSeJQNz0kL8DuFgPfBgvVbAPSAY=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Autores</dc:creator>
  <cp:lastModifiedBy>GABRIEL CAVALCANTI GONÇALVES DA SILVA .</cp:lastModifiedBy>
  <cp:revision>2</cp:revision>
  <dcterms:created xsi:type="dcterms:W3CDTF">2022-12-01T17:06:00Z</dcterms:created>
  <dcterms:modified xsi:type="dcterms:W3CDTF">2022-12-01T17:06:00Z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0x010100DEF508B21CBF874889FD89257544D6AE</vt:lpwstr>
  </property>
  <property fmtid="{D5CDD505-2E9C-101B-9397-08002B2CF9AE}" pid="3" name="MediaServiceImageTags">
    <vt:lpwstr/>
  </property>
</Properties>
</file>