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58" w:rsidRPr="00BD31F4" w:rsidRDefault="00814158" w:rsidP="00814158">
      <w:pPr>
        <w:jc w:val="both"/>
        <w:rPr>
          <w:b/>
          <w:lang w:val="en-US"/>
        </w:rPr>
      </w:pPr>
      <w:r w:rsidRPr="00BD31F4">
        <w:rPr>
          <w:b/>
          <w:lang w:val="en-US"/>
        </w:rPr>
        <w:t>QUESTION TAGS FOR CHECKING CONFIRMATION</w:t>
      </w:r>
    </w:p>
    <w:p w:rsidR="00814158" w:rsidRPr="00BD31F4" w:rsidRDefault="00814158" w:rsidP="00814158">
      <w:pPr>
        <w:jc w:val="both"/>
        <w:rPr>
          <w:caps/>
          <w:lang w:val="en-US"/>
        </w:rPr>
      </w:pPr>
      <w:r w:rsidRPr="00BD31F4">
        <w:rPr>
          <w:caps/>
          <w:lang w:val="en-US"/>
        </w:rPr>
        <w:t>Present tenses</w:t>
      </w:r>
    </w:p>
    <w:p w:rsidR="00814158" w:rsidRPr="00BD31F4" w:rsidRDefault="00814158" w:rsidP="00814158">
      <w:pPr>
        <w:jc w:val="both"/>
        <w:rPr>
          <w:i/>
          <w:u w:val="single"/>
          <w:lang w:val="en-US"/>
        </w:rPr>
      </w:pPr>
      <w:r w:rsidRPr="00BD31F4">
        <w:rPr>
          <w:i/>
          <w:u w:val="single"/>
          <w:lang w:val="en-US"/>
        </w:rPr>
        <w:t>Positive sentences: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She’s unhappy, isn’t she?</w:t>
      </w:r>
    </w:p>
    <w:p w:rsidR="00814158" w:rsidRDefault="00814158" w:rsidP="00814158">
      <w:pPr>
        <w:ind w:left="708"/>
        <w:jc w:val="both"/>
      </w:pPr>
      <w:r w:rsidRPr="00BD31F4">
        <w:rPr>
          <w:lang w:val="en-US"/>
        </w:rPr>
        <w:t xml:space="preserve">It’s not really a question asking you for information, it’s more a question asking for confirmation where do you agree, and usually the people agree.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814158" w:rsidRDefault="00814158" w:rsidP="00814158">
      <w:pPr>
        <w:ind w:left="708"/>
        <w:jc w:val="both"/>
      </w:pPr>
      <w:r>
        <w:t xml:space="preserve"> Yes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814158" w:rsidRDefault="00814158" w:rsidP="00814158">
      <w:pPr>
        <w:ind w:left="708"/>
        <w:jc w:val="both"/>
      </w:pPr>
      <w:proofErr w:type="spellStart"/>
      <w:r>
        <w:t>She’s</w:t>
      </w:r>
      <w:proofErr w:type="spellEnd"/>
      <w:r>
        <w:t xml:space="preserve"> </w:t>
      </w:r>
      <w:proofErr w:type="spellStart"/>
      <w:proofErr w:type="gramStart"/>
      <w:r>
        <w:t>upset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she</w:t>
      </w:r>
      <w:proofErr w:type="spellEnd"/>
      <w:r>
        <w:t>? -&gt; Ella está enfadada, no</w:t>
      </w:r>
      <w:proofErr w:type="gramStart"/>
      <w:r>
        <w:t>?</w:t>
      </w:r>
      <w:proofErr w:type="gramEnd"/>
    </w:p>
    <w:p w:rsidR="00814158" w:rsidRPr="00BD31F4" w:rsidRDefault="00814158" w:rsidP="00814158">
      <w:pPr>
        <w:ind w:left="708"/>
        <w:jc w:val="both"/>
        <w:rPr>
          <w:lang w:val="en-US"/>
        </w:rPr>
      </w:pPr>
      <w:proofErr w:type="gramStart"/>
      <w:r w:rsidRPr="00BD31F4">
        <w:rPr>
          <w:lang w:val="en-US"/>
        </w:rPr>
        <w:t>It’s</w:t>
      </w:r>
      <w:proofErr w:type="gramEnd"/>
      <w:r w:rsidRPr="00BD31F4">
        <w:rPr>
          <w:lang w:val="en-US"/>
        </w:rPr>
        <w:t xml:space="preserve"> </w:t>
      </w:r>
      <w:proofErr w:type="spellStart"/>
      <w:r w:rsidRPr="00BD31F4">
        <w:rPr>
          <w:lang w:val="en-US"/>
        </w:rPr>
        <w:t>rainning</w:t>
      </w:r>
      <w:proofErr w:type="spellEnd"/>
      <w:r w:rsidRPr="00BD31F4">
        <w:rPr>
          <w:lang w:val="en-US"/>
        </w:rPr>
        <w:t>, isn’t it?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 xml:space="preserve">You live in in Italy, </w:t>
      </w:r>
      <w:r w:rsidRPr="00BD31F4">
        <w:rPr>
          <w:b/>
          <w:lang w:val="en-US"/>
        </w:rPr>
        <w:t>don’t you? “</w:t>
      </w:r>
      <w:r w:rsidRPr="00BD31F4">
        <w:rPr>
          <w:lang w:val="en-US"/>
        </w:rPr>
        <w:t xml:space="preserve">You live” is present tense, so we need the auxiliary, which is not the verb “to be” 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She likes English, doesn’t she?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 xml:space="preserve">They work at home, don’t </w:t>
      </w:r>
      <w:proofErr w:type="gramStart"/>
      <w:r w:rsidRPr="00BD31F4">
        <w:rPr>
          <w:lang w:val="en-US"/>
        </w:rPr>
        <w:t>they</w:t>
      </w:r>
      <w:proofErr w:type="gramEnd"/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She likes English, doesn’t she?</w:t>
      </w:r>
    </w:p>
    <w:p w:rsidR="00814158" w:rsidRPr="00BD31F4" w:rsidRDefault="00814158" w:rsidP="00814158">
      <w:pPr>
        <w:jc w:val="both"/>
        <w:rPr>
          <w:i/>
          <w:u w:val="single"/>
          <w:lang w:val="en-US"/>
        </w:rPr>
      </w:pPr>
      <w:r w:rsidRPr="00BD31F4">
        <w:rPr>
          <w:i/>
          <w:u w:val="single"/>
          <w:lang w:val="en-US"/>
        </w:rPr>
        <w:t>Negative sentences: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You aren’t American, are you?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She isn’t a teacher, is she?</w:t>
      </w:r>
    </w:p>
    <w:p w:rsidR="00814158" w:rsidRPr="00BD31F4" w:rsidRDefault="00FD19E5" w:rsidP="00814158">
      <w:pPr>
        <w:ind w:left="708"/>
        <w:jc w:val="both"/>
        <w:rPr>
          <w:lang w:val="en-US"/>
        </w:rPr>
      </w:pPr>
      <w:r>
        <w:rPr>
          <w:lang w:val="en-US"/>
        </w:rPr>
        <w:t>You don’t play tenni</w:t>
      </w:r>
      <w:r w:rsidR="00814158" w:rsidRPr="00BD31F4">
        <w:rPr>
          <w:lang w:val="en-US"/>
        </w:rPr>
        <w:t>s, do you?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It doesn’t work, does it?</w:t>
      </w:r>
    </w:p>
    <w:p w:rsidR="00814158" w:rsidRPr="00BD31F4" w:rsidRDefault="00814158" w:rsidP="00814158">
      <w:pPr>
        <w:jc w:val="both"/>
        <w:rPr>
          <w:lang w:val="en-US"/>
        </w:rPr>
      </w:pPr>
    </w:p>
    <w:p w:rsidR="00814158" w:rsidRPr="00A622D0" w:rsidRDefault="00814158" w:rsidP="00814158">
      <w:pPr>
        <w:jc w:val="both"/>
        <w:rPr>
          <w:b/>
        </w:rPr>
      </w:pPr>
      <w:r w:rsidRPr="00A622D0">
        <w:rPr>
          <w:b/>
        </w:rPr>
        <w:t>SUBJECT AND OBJECT QUESTIONS</w:t>
      </w:r>
    </w:p>
    <w:p w:rsidR="00814158" w:rsidRPr="00BD31F4" w:rsidRDefault="00814158" w:rsidP="0081415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D31F4">
        <w:rPr>
          <w:lang w:val="en-US"/>
        </w:rPr>
        <w:t xml:space="preserve">Here we are asking about </w:t>
      </w:r>
      <w:r w:rsidRPr="00BD31F4">
        <w:rPr>
          <w:i/>
          <w:u w:val="single"/>
          <w:lang w:val="en-US"/>
        </w:rPr>
        <w:t>the object</w:t>
      </w:r>
      <w:r w:rsidRPr="00BD31F4">
        <w:rPr>
          <w:lang w:val="en-US"/>
        </w:rPr>
        <w:t>: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Who do you live with?</w:t>
      </w:r>
    </w:p>
    <w:p w:rsidR="00814158" w:rsidRDefault="00814158" w:rsidP="00814158">
      <w:pPr>
        <w:ind w:left="708"/>
        <w:jc w:val="both"/>
      </w:pP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</w:t>
      </w:r>
      <w:proofErr w:type="spellStart"/>
      <w:r>
        <w:t>object</w:t>
      </w:r>
      <w:proofErr w:type="spellEnd"/>
      <w:r>
        <w:t>)</w:t>
      </w:r>
    </w:p>
    <w:p w:rsidR="00814158" w:rsidRPr="00BD31F4" w:rsidRDefault="00814158" w:rsidP="0081415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D31F4">
        <w:rPr>
          <w:lang w:val="en-US"/>
        </w:rPr>
        <w:t xml:space="preserve">Here we are asking for </w:t>
      </w:r>
      <w:r w:rsidRPr="00BD31F4">
        <w:rPr>
          <w:i/>
          <w:u w:val="single"/>
          <w:lang w:val="en-US"/>
        </w:rPr>
        <w:t>the subject</w:t>
      </w:r>
      <w:r w:rsidRPr="00BD31F4">
        <w:rPr>
          <w:lang w:val="en-US"/>
        </w:rPr>
        <w:t xml:space="preserve"> of the actions: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Who lives with you?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My family (subject)</w:t>
      </w:r>
    </w:p>
    <w:p w:rsidR="007E300E" w:rsidRPr="00FD19E5" w:rsidRDefault="007E300E">
      <w:pPr>
        <w:rPr>
          <w:lang w:val="en-US"/>
        </w:rPr>
      </w:pPr>
      <w:r w:rsidRPr="00FD19E5">
        <w:rPr>
          <w:lang w:val="en-US"/>
        </w:rPr>
        <w:br w:type="page"/>
      </w:r>
    </w:p>
    <w:p w:rsidR="00814158" w:rsidRPr="00FD19E5" w:rsidRDefault="00814158" w:rsidP="00814158">
      <w:pPr>
        <w:ind w:left="708"/>
        <w:jc w:val="both"/>
        <w:rPr>
          <w:lang w:val="en-US"/>
        </w:rPr>
      </w:pPr>
      <w:r w:rsidRPr="00FD19E5">
        <w:rPr>
          <w:lang w:val="en-US"/>
        </w:rPr>
        <w:lastRenderedPageBreak/>
        <w:t>NO AUXILIARY: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Who works in an office?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Who likes English?</w:t>
      </w:r>
    </w:p>
    <w:p w:rsidR="00814158" w:rsidRPr="00BD31F4" w:rsidRDefault="00814158" w:rsidP="00814158">
      <w:pPr>
        <w:ind w:left="708"/>
        <w:jc w:val="both"/>
        <w:rPr>
          <w:lang w:val="en-US"/>
        </w:rPr>
      </w:pPr>
      <w:r w:rsidRPr="00BD31F4">
        <w:rPr>
          <w:lang w:val="en-US"/>
        </w:rPr>
        <w:t>Who lives in igloos?</w:t>
      </w:r>
    </w:p>
    <w:p w:rsidR="00814158" w:rsidRPr="00BD31F4" w:rsidRDefault="00814158" w:rsidP="00814158">
      <w:pPr>
        <w:jc w:val="both"/>
        <w:rPr>
          <w:lang w:val="en-US"/>
        </w:rPr>
      </w:pPr>
      <w:r w:rsidRPr="00BD31F4">
        <w:rPr>
          <w:i/>
          <w:u w:val="single"/>
          <w:lang w:val="en-US"/>
        </w:rPr>
        <w:t>Notice</w:t>
      </w:r>
      <w:r w:rsidRPr="00BD31F4">
        <w:rPr>
          <w:lang w:val="en-US"/>
        </w:rPr>
        <w:t xml:space="preserve"> that there’s the </w:t>
      </w:r>
      <w:r w:rsidRPr="00BD31F4">
        <w:rPr>
          <w:b/>
          <w:lang w:val="en-US"/>
        </w:rPr>
        <w:t>S</w:t>
      </w:r>
      <w:r w:rsidRPr="00BD31F4">
        <w:rPr>
          <w:lang w:val="en-US"/>
        </w:rPr>
        <w:t xml:space="preserve"> on the verb because who is considered a third person</w:t>
      </w:r>
    </w:p>
    <w:p w:rsidR="00814158" w:rsidRPr="00BD31F4" w:rsidRDefault="00814158" w:rsidP="00814158">
      <w:pPr>
        <w:jc w:val="both"/>
        <w:rPr>
          <w:lang w:val="en-US"/>
        </w:rPr>
      </w:pPr>
      <w:r w:rsidRPr="00BD31F4">
        <w:rPr>
          <w:lang w:val="en-US"/>
        </w:rPr>
        <w:t>Where you don’t need auxiliaries in the question form when you are asking for the subject</w:t>
      </w:r>
    </w:p>
    <w:p w:rsidR="00814158" w:rsidRDefault="00814158">
      <w:pPr>
        <w:rPr>
          <w:lang w:val="en-US"/>
        </w:rPr>
      </w:pPr>
    </w:p>
    <w:p w:rsidR="00BD31F4" w:rsidRPr="00BD31F4" w:rsidRDefault="00BD31F4" w:rsidP="00BD31F4">
      <w:pPr>
        <w:jc w:val="both"/>
        <w:rPr>
          <w:b/>
          <w:lang w:val="en-US"/>
        </w:rPr>
      </w:pPr>
      <w:r w:rsidRPr="00BD31F4">
        <w:rPr>
          <w:b/>
          <w:lang w:val="en-US"/>
        </w:rPr>
        <w:t>Question Words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567"/>
      </w:tblGrid>
      <w:tr w:rsidR="00BD31F4" w:rsidTr="00BE1482">
        <w:tc>
          <w:tcPr>
            <w:tcW w:w="4077" w:type="dxa"/>
          </w:tcPr>
          <w:p w:rsidR="00BD31F4" w:rsidRDefault="00BD31F4" w:rsidP="00BE1482">
            <w:pPr>
              <w:jc w:val="both"/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val="en-US"/>
              </w:rPr>
              <w:drawing>
                <wp:inline distT="0" distB="0" distL="0" distR="0" wp14:anchorId="4D3E35EA" wp14:editId="66A72626">
                  <wp:extent cx="2397211" cy="1369765"/>
                  <wp:effectExtent l="0" t="0" r="3175" b="1905"/>
                  <wp:docPr id="9" name="Imagen 9" descr="http://3.bp.blogspot.com/-Xe_u1K6ZkZA/T2M3gE13CwI/AAAAAAAAALU/YsXhUuQU8Qc/s1600/chuinterro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3.bp.blogspot.com/-Xe_u1K6ZkZA/T2M3gE13CwI/AAAAAAAAALU/YsXhUuQU8Qc/s1600/chuinterro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194" cy="136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</w:tcPr>
          <w:p w:rsidR="00BD31F4" w:rsidRDefault="00BD31F4" w:rsidP="00BE1482">
            <w:pPr>
              <w:jc w:val="both"/>
            </w:pPr>
            <w:r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val="en-US"/>
              </w:rPr>
              <w:drawing>
                <wp:inline distT="0" distB="0" distL="0" distR="0" wp14:anchorId="356F7F55" wp14:editId="1174BF91">
                  <wp:extent cx="2257168" cy="1363321"/>
                  <wp:effectExtent l="0" t="0" r="0" b="8890"/>
                  <wp:docPr id="8" name="Imagen 8" descr="http://4.bp.blogspot.com/-FjEMBbYL4dA/T2M3grGT8YI/AAAAAAAAALc/YxZRRp3_aX0/s1600/chuinterro1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4.bp.blogspot.com/-FjEMBbYL4dA/T2M3grGT8YI/AAAAAAAAALc/YxZRRp3_aX0/s1600/chuinterro1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151" cy="136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1F4" w:rsidTr="00BE1482">
        <w:tc>
          <w:tcPr>
            <w:tcW w:w="4077" w:type="dxa"/>
          </w:tcPr>
          <w:p w:rsidR="00BD31F4" w:rsidRDefault="00BD31F4" w:rsidP="00BE1482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QUESTION WORDS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Where’s my watch?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Where are my keys?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Where’s my sweater?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What is your job?</w:t>
            </w:r>
          </w:p>
          <w:p w:rsidR="00BD31F4" w:rsidRPr="00DA1096" w:rsidRDefault="00B3114F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Who’s your favo</w:t>
            </w:r>
            <w:r w:rsidR="00BD31F4" w:rsidRPr="00DA1096">
              <w:rPr>
                <w:b/>
                <w:sz w:val="20"/>
                <w:szCs w:val="20"/>
                <w:lang w:val="en-US"/>
              </w:rPr>
              <w:t>rite person?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When’s your birthday?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Why are we here?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What time is it?</w:t>
            </w:r>
          </w:p>
          <w:p w:rsidR="00BD31F4" w:rsidRPr="00DA1096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How are you?</w:t>
            </w:r>
          </w:p>
          <w:p w:rsidR="00BD31F4" w:rsidRPr="00BC7DF5" w:rsidRDefault="00BD31F4" w:rsidP="00BE1482">
            <w:pPr>
              <w:spacing w:after="120"/>
              <w:rPr>
                <w:b/>
                <w:sz w:val="28"/>
                <w:szCs w:val="28"/>
                <w:lang w:val="en-US"/>
              </w:rPr>
            </w:pPr>
            <w:r w:rsidRPr="00DA1096">
              <w:rPr>
                <w:b/>
                <w:sz w:val="20"/>
                <w:szCs w:val="20"/>
                <w:lang w:val="en-US"/>
              </w:rPr>
              <w:t>Which lesson is this?</w:t>
            </w:r>
          </w:p>
        </w:tc>
        <w:tc>
          <w:tcPr>
            <w:tcW w:w="4567" w:type="dxa"/>
          </w:tcPr>
          <w:p w:rsidR="00BD31F4" w:rsidRPr="00515B0F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 xml:space="preserve">What (wot) -&gt; Que, </w:t>
            </w:r>
            <w:proofErr w:type="spellStart"/>
            <w:r w:rsidRPr="00515B0F">
              <w:rPr>
                <w:b/>
                <w:sz w:val="20"/>
                <w:szCs w:val="20"/>
                <w:lang w:val="en-US"/>
              </w:rPr>
              <w:t>Cual</w:t>
            </w:r>
            <w:proofErr w:type="spellEnd"/>
            <w:r w:rsidRPr="00515B0F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BD31F4" w:rsidRPr="00515B0F" w:rsidRDefault="00BD31F4" w:rsidP="00BE1482">
            <w:pPr>
              <w:spacing w:after="120"/>
              <w:rPr>
                <w:b/>
                <w:color w:val="00B050"/>
                <w:sz w:val="20"/>
                <w:szCs w:val="20"/>
                <w:lang w:val="en-CA"/>
              </w:rPr>
            </w:pPr>
            <w:r w:rsidRPr="00515B0F">
              <w:rPr>
                <w:b/>
                <w:color w:val="00B050"/>
                <w:sz w:val="20"/>
                <w:szCs w:val="20"/>
                <w:lang w:val="en-CA"/>
              </w:rPr>
              <w:t>What time -&gt; A que hora</w:t>
            </w:r>
          </w:p>
          <w:p w:rsidR="00BD31F4" w:rsidRPr="00515B0F" w:rsidRDefault="00BD31F4" w:rsidP="00BE1482">
            <w:pPr>
              <w:spacing w:after="120"/>
              <w:rPr>
                <w:b/>
                <w:color w:val="00B050"/>
                <w:sz w:val="20"/>
                <w:szCs w:val="20"/>
                <w:lang w:val="en-CA"/>
              </w:rPr>
            </w:pPr>
            <w:r w:rsidRPr="00515B0F">
              <w:rPr>
                <w:b/>
                <w:color w:val="00B050"/>
                <w:sz w:val="20"/>
                <w:szCs w:val="20"/>
                <w:lang w:val="en-CA"/>
              </w:rPr>
              <w:t>What……….for = For What-&gt; Para que</w:t>
            </w:r>
          </w:p>
          <w:p w:rsidR="00BD31F4" w:rsidRPr="00515B0F" w:rsidRDefault="00BD31F4" w:rsidP="00BE1482">
            <w:pPr>
              <w:spacing w:after="120"/>
              <w:rPr>
                <w:b/>
                <w:color w:val="00B050"/>
                <w:sz w:val="20"/>
                <w:szCs w:val="20"/>
                <w:lang w:val="en-US"/>
              </w:rPr>
            </w:pPr>
          </w:p>
          <w:p w:rsidR="00BD31F4" w:rsidRPr="00BD31F4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BD31F4">
              <w:rPr>
                <w:b/>
                <w:sz w:val="20"/>
                <w:szCs w:val="20"/>
                <w:lang w:val="en-US"/>
              </w:rPr>
              <w:t xml:space="preserve">Where (wear) -&gt; </w:t>
            </w:r>
            <w:proofErr w:type="spellStart"/>
            <w:r w:rsidRPr="00BD31F4">
              <w:rPr>
                <w:b/>
                <w:sz w:val="20"/>
                <w:szCs w:val="20"/>
                <w:lang w:val="en-US"/>
              </w:rPr>
              <w:t>Donde</w:t>
            </w:r>
            <w:proofErr w:type="spellEnd"/>
            <w:r w:rsidRPr="00BD31F4">
              <w:rPr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D31F4">
              <w:rPr>
                <w:b/>
                <w:sz w:val="20"/>
                <w:szCs w:val="20"/>
                <w:lang w:val="en-US"/>
              </w:rPr>
              <w:t>Hacia</w:t>
            </w:r>
            <w:proofErr w:type="spellEnd"/>
            <w:r w:rsidRPr="00BD31F4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31F4">
              <w:rPr>
                <w:b/>
                <w:sz w:val="20"/>
                <w:szCs w:val="20"/>
                <w:lang w:val="en-US"/>
              </w:rPr>
              <w:t>donde</w:t>
            </w:r>
            <w:proofErr w:type="spellEnd"/>
          </w:p>
          <w:p w:rsidR="00BD31F4" w:rsidRPr="00BD31F4" w:rsidRDefault="00BD31F4" w:rsidP="00BE1482">
            <w:pPr>
              <w:spacing w:after="120"/>
              <w:rPr>
                <w:b/>
                <w:color w:val="00B050"/>
                <w:sz w:val="20"/>
                <w:szCs w:val="20"/>
                <w:lang w:val="en-US"/>
              </w:rPr>
            </w:pPr>
            <w:r w:rsidRPr="00BD31F4">
              <w:rPr>
                <w:b/>
                <w:color w:val="00B050"/>
                <w:sz w:val="20"/>
                <w:szCs w:val="20"/>
                <w:lang w:val="en-US"/>
              </w:rPr>
              <w:t xml:space="preserve">Where………… from-&gt; </w:t>
            </w:r>
            <w:proofErr w:type="spellStart"/>
            <w:r w:rsidRPr="00BD31F4">
              <w:rPr>
                <w:b/>
                <w:color w:val="00B050"/>
                <w:sz w:val="20"/>
                <w:szCs w:val="20"/>
                <w:lang w:val="en-US"/>
              </w:rPr>
              <w:t>Desde</w:t>
            </w:r>
            <w:proofErr w:type="spellEnd"/>
            <w:r w:rsidRPr="00BD31F4">
              <w:rPr>
                <w:b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31F4">
              <w:rPr>
                <w:b/>
                <w:color w:val="00B050"/>
                <w:sz w:val="20"/>
                <w:szCs w:val="20"/>
                <w:lang w:val="en-US"/>
              </w:rPr>
              <w:t>donde</w:t>
            </w:r>
            <w:proofErr w:type="spellEnd"/>
          </w:p>
          <w:p w:rsidR="00BD31F4" w:rsidRPr="00515B0F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BD31F4">
              <w:rPr>
                <w:b/>
                <w:color w:val="00B050"/>
                <w:sz w:val="20"/>
                <w:szCs w:val="20"/>
                <w:lang w:val="en-US"/>
              </w:rPr>
              <w:t xml:space="preserve">Where                to -&gt; Hasta </w:t>
            </w:r>
            <w:proofErr w:type="spellStart"/>
            <w:r w:rsidRPr="00BD31F4">
              <w:rPr>
                <w:b/>
                <w:color w:val="00B050"/>
                <w:sz w:val="20"/>
                <w:szCs w:val="20"/>
                <w:lang w:val="en-US"/>
              </w:rPr>
              <w:t>donde</w:t>
            </w:r>
            <w:proofErr w:type="spellEnd"/>
            <w:r w:rsidRPr="00515B0F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:rsidR="00BD31F4" w:rsidRPr="00515B0F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</w:p>
          <w:p w:rsidR="00BD31F4" w:rsidRPr="00515B0F" w:rsidRDefault="00BD31F4" w:rsidP="00BE1482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 w:rsidRPr="00515B0F">
              <w:rPr>
                <w:b/>
                <w:sz w:val="20"/>
                <w:szCs w:val="20"/>
                <w:lang w:val="en-US"/>
              </w:rPr>
              <w:t xml:space="preserve">When (wen)-&gt; </w:t>
            </w:r>
            <w:proofErr w:type="spellStart"/>
            <w:r w:rsidRPr="00515B0F">
              <w:rPr>
                <w:b/>
                <w:sz w:val="20"/>
                <w:szCs w:val="20"/>
                <w:lang w:val="en-US"/>
              </w:rPr>
              <w:t>Cuando</w:t>
            </w:r>
            <w:proofErr w:type="spellEnd"/>
          </w:p>
          <w:p w:rsidR="00BD31F4" w:rsidRDefault="00BD31F4" w:rsidP="00BE1482">
            <w:pPr>
              <w:spacing w:after="120"/>
              <w:rPr>
                <w:rFonts w:ascii="Helvetica" w:eastAsia="Times New Roman" w:hAnsi="Helvetica" w:cs="Helvetica"/>
                <w:noProof/>
                <w:color w:val="175FE2"/>
                <w:sz w:val="21"/>
                <w:szCs w:val="21"/>
                <w:lang w:eastAsia="es-ES"/>
              </w:rPr>
            </w:pPr>
            <w:bookmarkStart w:id="0" w:name="_GoBack"/>
            <w:r w:rsidRPr="00B3114F">
              <w:rPr>
                <w:b/>
                <w:color w:val="00B050"/>
                <w:sz w:val="20"/>
                <w:szCs w:val="20"/>
                <w:lang w:val="en-US"/>
              </w:rPr>
              <w:t>When ……….. for?-&gt; Para cuando</w:t>
            </w:r>
            <w:bookmarkEnd w:id="0"/>
          </w:p>
        </w:tc>
      </w:tr>
    </w:tbl>
    <w:p w:rsidR="00BD31F4" w:rsidRPr="00BD31F4" w:rsidRDefault="00BD31F4">
      <w:pPr>
        <w:rPr>
          <w:lang w:val="en-US"/>
        </w:rPr>
      </w:pPr>
    </w:p>
    <w:sectPr w:rsidR="00BD31F4" w:rsidRPr="00BD31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58" w:rsidRDefault="00814158" w:rsidP="00814158">
      <w:pPr>
        <w:spacing w:after="0" w:line="240" w:lineRule="auto"/>
      </w:pPr>
      <w:r>
        <w:separator/>
      </w:r>
    </w:p>
  </w:endnote>
  <w:endnote w:type="continuationSeparator" w:id="0">
    <w:p w:rsidR="00814158" w:rsidRDefault="00814158" w:rsidP="0081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3CF" w:rsidRDefault="003343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7752055"/>
      <w:docPartObj>
        <w:docPartGallery w:val="Page Numbers (Bottom of Page)"/>
        <w:docPartUnique/>
      </w:docPartObj>
    </w:sdtPr>
    <w:sdtEndPr/>
    <w:sdtContent>
      <w:p w:rsidR="003343CF" w:rsidRDefault="003343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14F">
          <w:rPr>
            <w:noProof/>
          </w:rPr>
          <w:t>2</w:t>
        </w:r>
        <w:r>
          <w:fldChar w:fldCharType="end"/>
        </w:r>
      </w:p>
    </w:sdtContent>
  </w:sdt>
  <w:p w:rsidR="003343CF" w:rsidRDefault="003343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3CF" w:rsidRDefault="003343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58" w:rsidRDefault="00814158" w:rsidP="00814158">
      <w:pPr>
        <w:spacing w:after="0" w:line="240" w:lineRule="auto"/>
      </w:pPr>
      <w:r>
        <w:separator/>
      </w:r>
    </w:p>
  </w:footnote>
  <w:footnote w:type="continuationSeparator" w:id="0">
    <w:p w:rsidR="00814158" w:rsidRDefault="00814158" w:rsidP="0081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3CF" w:rsidRDefault="003343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158" w:rsidRDefault="00814158" w:rsidP="00814158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8</w:t>
    </w:r>
  </w:p>
  <w:p w:rsidR="00814158" w:rsidRDefault="0081415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3CF" w:rsidRDefault="003343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643D1"/>
    <w:multiLevelType w:val="hybridMultilevel"/>
    <w:tmpl w:val="37D669EA"/>
    <w:lvl w:ilvl="0" w:tplc="DC7E6E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77"/>
    <w:rsid w:val="003343CF"/>
    <w:rsid w:val="0037492F"/>
    <w:rsid w:val="007E300E"/>
    <w:rsid w:val="00814158"/>
    <w:rsid w:val="00B3114F"/>
    <w:rsid w:val="00BD31F4"/>
    <w:rsid w:val="00D66F77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1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1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4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158"/>
  </w:style>
  <w:style w:type="paragraph" w:styleId="Piedepgina">
    <w:name w:val="footer"/>
    <w:basedOn w:val="Normal"/>
    <w:link w:val="PiedepginaCar"/>
    <w:uiPriority w:val="99"/>
    <w:unhideWhenUsed/>
    <w:rsid w:val="00814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1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1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4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158"/>
  </w:style>
  <w:style w:type="paragraph" w:styleId="Piedepgina">
    <w:name w:val="footer"/>
    <w:basedOn w:val="Normal"/>
    <w:link w:val="PiedepginaCar"/>
    <w:uiPriority w:val="99"/>
    <w:unhideWhenUsed/>
    <w:rsid w:val="00814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Xe_u1K6ZkZA/T2M3gE13CwI/AAAAAAAAALU/YsXhUuQU8Qc/s1600/chuinterro.gi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4.bp.blogspot.com/-FjEMBbYL4dA/T2M3grGT8YI/AAAAAAAAALc/YxZRRp3_aX0/s1600/chuinterro1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7</cp:revision>
  <cp:lastPrinted>2019-12-11T09:23:00Z</cp:lastPrinted>
  <dcterms:created xsi:type="dcterms:W3CDTF">2019-03-18T09:32:00Z</dcterms:created>
  <dcterms:modified xsi:type="dcterms:W3CDTF">2020-03-13T08:44:00Z</dcterms:modified>
</cp:coreProperties>
</file>