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ED359" w14:textId="346E4C5E" w:rsidR="004F0675" w:rsidRPr="004F0675" w:rsidRDefault="004F0675" w:rsidP="004F0675">
      <w:pPr>
        <w:jc w:val="center"/>
        <w:rPr>
          <w:rFonts w:ascii="Times New Roman" w:eastAsia="Times New Roman" w:hAnsi="Times New Roman" w:cs="Times New Roman"/>
        </w:rPr>
      </w:pPr>
      <w:r w:rsidRPr="004F0675">
        <w:rPr>
          <w:rFonts w:ascii="MS Sans Serif" w:eastAsia="Times New Roman" w:hAnsi="MS Sans Serif" w:cs="Times New Roman"/>
          <w:b/>
          <w:bCs/>
          <w:sz w:val="36"/>
          <w:szCs w:val="36"/>
        </w:rPr>
        <w:t xml:space="preserve">Développeur </w:t>
      </w:r>
      <w:r>
        <w:rPr>
          <w:rFonts w:ascii="MS Sans Serif" w:eastAsia="Times New Roman" w:hAnsi="MS Sans Serif" w:cs="Times New Roman"/>
          <w:b/>
          <w:bCs/>
          <w:sz w:val="36"/>
          <w:szCs w:val="36"/>
        </w:rPr>
        <w:t xml:space="preserve">.NET </w:t>
      </w:r>
      <w:r w:rsidRPr="004F0675">
        <w:rPr>
          <w:rFonts w:ascii="MS Sans Serif" w:eastAsia="Times New Roman" w:hAnsi="MS Sans Serif" w:cs="Times New Roman"/>
          <w:b/>
          <w:bCs/>
          <w:sz w:val="36"/>
          <w:szCs w:val="36"/>
        </w:rPr>
        <w:t>Full Stack</w:t>
      </w:r>
      <w:r w:rsidRPr="004F0675">
        <w:rPr>
          <w:rFonts w:ascii="MS Sans Serif" w:eastAsia="Times New Roman" w:hAnsi="MS Sans Serif" w:cs="Times New Roman"/>
          <w:b/>
          <w:bCs/>
          <w:sz w:val="36"/>
          <w:szCs w:val="36"/>
        </w:rPr>
        <w:br/>
      </w:r>
    </w:p>
    <w:p w14:paraId="3DBEB454"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rPr>
        <w:br/>
      </w:r>
    </w:p>
    <w:p w14:paraId="5818E0CB"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t>Equisoft, chef de file mondial en solutions d’affaires numériques pour les secteurs de l’assurance et de la gestion de patrimoine, recherche activement de nouveaux talents ! </w:t>
      </w:r>
      <w:r w:rsidRPr="004F0675">
        <w:rPr>
          <w:rFonts w:ascii="MS Sans Serif" w:eastAsia="Times New Roman" w:hAnsi="MS Sans Serif" w:cs="Times New Roman"/>
          <w:sz w:val="20"/>
          <w:szCs w:val="20"/>
        </w:rPr>
        <w:br/>
      </w:r>
    </w:p>
    <w:p w14:paraId="4D74A343"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t>Le développeur Full Stack (C#) se distingue par le développement de solutions de haute qualité pour tous nos clients et possède une excellente connaissance de la programmation, orientée objet C#, ASP.NET MVC ainsi que ReactJS et Javascript/Typescript. </w:t>
      </w:r>
      <w:r w:rsidRPr="004F0675">
        <w:rPr>
          <w:rFonts w:ascii="MS Sans Serif" w:eastAsia="Times New Roman" w:hAnsi="MS Sans Serif" w:cs="Times New Roman"/>
          <w:sz w:val="20"/>
          <w:szCs w:val="20"/>
        </w:rPr>
        <w:br/>
      </w:r>
    </w:p>
    <w:p w14:paraId="0EA8212D"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t>Vous êtes une personne passionnée de la programmation web et vous souhaitez évoluer dans un contexte international en constante évolution ? Faites-nous parvenir votre CV !</w:t>
      </w:r>
    </w:p>
    <w:p w14:paraId="630D7B09"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b/>
          <w:bCs/>
          <w:sz w:val="27"/>
          <w:szCs w:val="27"/>
        </w:rPr>
        <w:t> </w:t>
      </w:r>
    </w:p>
    <w:p w14:paraId="1735F13F"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b/>
          <w:bCs/>
          <w:sz w:val="27"/>
          <w:szCs w:val="27"/>
        </w:rPr>
        <w:t>NOS TECHNOLOGIES</w:t>
      </w:r>
      <w:r w:rsidRPr="004F0675">
        <w:rPr>
          <w:rFonts w:ascii="MS Sans Serif" w:eastAsia="Times New Roman" w:hAnsi="MS Sans Serif" w:cs="Times New Roman"/>
          <w:sz w:val="20"/>
          <w:szCs w:val="20"/>
        </w:rPr>
        <w:br/>
      </w:r>
    </w:p>
    <w:p w14:paraId="0B74C3B9"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Object-Oriented Programming (C#)</w:t>
      </w:r>
      <w:r w:rsidRPr="004F0675">
        <w:rPr>
          <w:rFonts w:ascii="MS Sans Serif" w:eastAsia="Times New Roman" w:hAnsi="MS Sans Serif" w:cs="Times New Roman"/>
          <w:sz w:val="20"/>
          <w:szCs w:val="20"/>
        </w:rPr>
        <w:br/>
      </w:r>
    </w:p>
    <w:p w14:paraId="19854EC6"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.Net Framework/.Net Core</w:t>
      </w:r>
      <w:r w:rsidRPr="004F0675">
        <w:rPr>
          <w:rFonts w:ascii="MS Sans Serif" w:eastAsia="Times New Roman" w:hAnsi="MS Sans Serif" w:cs="Times New Roman"/>
          <w:sz w:val="20"/>
          <w:szCs w:val="20"/>
        </w:rPr>
        <w:br/>
      </w:r>
    </w:p>
    <w:p w14:paraId="2A2BCF1C"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REST Micro-Services</w:t>
      </w:r>
      <w:r w:rsidRPr="004F0675">
        <w:rPr>
          <w:rFonts w:ascii="MS Sans Serif" w:eastAsia="Times New Roman" w:hAnsi="MS Sans Serif" w:cs="Times New Roman"/>
          <w:sz w:val="20"/>
          <w:szCs w:val="20"/>
        </w:rPr>
        <w:br/>
      </w:r>
    </w:p>
    <w:p w14:paraId="6DB51C18"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Inversion of Control (IOC)</w:t>
      </w:r>
      <w:r w:rsidRPr="004F0675">
        <w:rPr>
          <w:rFonts w:ascii="MS Sans Serif" w:eastAsia="Times New Roman" w:hAnsi="MS Sans Serif" w:cs="Times New Roman"/>
          <w:sz w:val="20"/>
          <w:szCs w:val="20"/>
        </w:rPr>
        <w:br/>
      </w:r>
    </w:p>
    <w:p w14:paraId="5803A407"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ASP.NET MVC </w:t>
      </w:r>
      <w:r w:rsidRPr="004F0675">
        <w:rPr>
          <w:rFonts w:ascii="MS Sans Serif" w:eastAsia="Times New Roman" w:hAnsi="MS Sans Serif" w:cs="Times New Roman"/>
          <w:sz w:val="20"/>
          <w:szCs w:val="20"/>
        </w:rPr>
        <w:br/>
      </w:r>
    </w:p>
    <w:p w14:paraId="1EB87C2F"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Entity Framework</w:t>
      </w:r>
      <w:r w:rsidRPr="004F0675">
        <w:rPr>
          <w:rFonts w:ascii="MS Sans Serif" w:eastAsia="Times New Roman" w:hAnsi="MS Sans Serif" w:cs="Times New Roman"/>
          <w:sz w:val="20"/>
          <w:szCs w:val="20"/>
        </w:rPr>
        <w:br/>
      </w:r>
    </w:p>
    <w:p w14:paraId="2680D02C"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React JS</w:t>
      </w:r>
      <w:r w:rsidRPr="004F0675">
        <w:rPr>
          <w:rFonts w:ascii="MS Sans Serif" w:eastAsia="Times New Roman" w:hAnsi="MS Sans Serif" w:cs="Times New Roman"/>
          <w:sz w:val="20"/>
          <w:szCs w:val="20"/>
        </w:rPr>
        <w:br/>
      </w:r>
    </w:p>
    <w:p w14:paraId="36BEEB32"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JavaScript,TypeScript, jQuery, Bootstrap</w:t>
      </w:r>
      <w:r w:rsidRPr="004F0675">
        <w:rPr>
          <w:rFonts w:ascii="MS Sans Serif" w:eastAsia="Times New Roman" w:hAnsi="MS Sans Serif" w:cs="Times New Roman"/>
          <w:sz w:val="20"/>
          <w:szCs w:val="20"/>
        </w:rPr>
        <w:br/>
      </w:r>
    </w:p>
    <w:p w14:paraId="5551B461"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HTML5, CSS</w:t>
      </w:r>
      <w:r w:rsidRPr="004F0675">
        <w:rPr>
          <w:rFonts w:ascii="MS Sans Serif" w:eastAsia="Times New Roman" w:hAnsi="MS Sans Serif" w:cs="Times New Roman"/>
          <w:sz w:val="20"/>
          <w:szCs w:val="20"/>
        </w:rPr>
        <w:br/>
      </w:r>
    </w:p>
    <w:p w14:paraId="3A81D790" w14:textId="77777777" w:rsidR="004F0675" w:rsidRPr="004F0675" w:rsidRDefault="004F0675" w:rsidP="004F0675">
      <w:pPr>
        <w:numPr>
          <w:ilvl w:val="0"/>
          <w:numId w:val="1"/>
        </w:numPr>
        <w:ind w:left="0"/>
        <w:rPr>
          <w:rFonts w:ascii="Times New Roman" w:eastAsia="Times New Roman" w:hAnsi="Times New Roman" w:cs="Times New Roman"/>
        </w:rPr>
      </w:pPr>
      <w:r w:rsidRPr="004F0675">
        <w:rPr>
          <w:rFonts w:ascii="MS Sans Serif" w:eastAsia="Times New Roman" w:hAnsi="MS Sans Serif" w:cs="Times New Roman"/>
          <w:sz w:val="20"/>
          <w:szCs w:val="20"/>
        </w:rPr>
        <w:t>Git, JIRA, Confluence et Slack</w:t>
      </w:r>
      <w:r w:rsidRPr="004F0675">
        <w:rPr>
          <w:rFonts w:ascii="MS Sans Serif" w:eastAsia="Times New Roman" w:hAnsi="MS Sans Serif" w:cs="Times New Roman"/>
          <w:sz w:val="20"/>
          <w:szCs w:val="20"/>
        </w:rPr>
        <w:br/>
      </w:r>
    </w:p>
    <w:p w14:paraId="22377F7D"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t> </w:t>
      </w:r>
    </w:p>
    <w:p w14:paraId="46229F86"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b/>
          <w:bCs/>
          <w:sz w:val="27"/>
          <w:szCs w:val="27"/>
        </w:rPr>
        <w:t>UNE JOURNÉE TYPE</w:t>
      </w:r>
      <w:r w:rsidRPr="004F0675">
        <w:rPr>
          <w:rFonts w:ascii="MS Sans Serif" w:eastAsia="Times New Roman" w:hAnsi="MS Sans Serif" w:cs="Times New Roman"/>
          <w:sz w:val="20"/>
          <w:szCs w:val="20"/>
        </w:rPr>
        <w:br/>
      </w:r>
    </w:p>
    <w:p w14:paraId="394EAB9A"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t>Développer un code de haute qualité, tout en se référant aux meilleures pratiques de développement web</w:t>
      </w:r>
      <w:r w:rsidRPr="004F0675">
        <w:rPr>
          <w:rFonts w:ascii="MS Sans Serif" w:eastAsia="Times New Roman" w:hAnsi="MS Sans Serif" w:cs="Times New Roman"/>
          <w:sz w:val="20"/>
          <w:szCs w:val="20"/>
        </w:rPr>
        <w:br/>
      </w:r>
    </w:p>
    <w:p w14:paraId="1A19F735"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t>Fournir des commentaires constructifs concernant les décisions architecturales</w:t>
      </w:r>
      <w:r w:rsidRPr="004F0675">
        <w:rPr>
          <w:rFonts w:ascii="MS Sans Serif" w:eastAsia="Times New Roman" w:hAnsi="MS Sans Serif" w:cs="Times New Roman"/>
          <w:sz w:val="20"/>
          <w:szCs w:val="20"/>
        </w:rPr>
        <w:br/>
      </w:r>
    </w:p>
    <w:p w14:paraId="712D71EF"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t>Collaborer dans un environnement Agile avec une équipe dynamique composée de développeurs en informatique, architectes, gestionnaires de produit, et spécialistes en assurance qualité</w:t>
      </w:r>
      <w:r w:rsidRPr="004F0675">
        <w:rPr>
          <w:rFonts w:ascii="MS Sans Serif" w:eastAsia="Times New Roman" w:hAnsi="MS Sans Serif" w:cs="Times New Roman"/>
          <w:sz w:val="20"/>
          <w:szCs w:val="20"/>
        </w:rPr>
        <w:br/>
      </w:r>
    </w:p>
    <w:p w14:paraId="7778DB2D"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t>Effectuer des revues de code</w:t>
      </w:r>
      <w:r w:rsidRPr="004F0675">
        <w:rPr>
          <w:rFonts w:ascii="MS Sans Serif" w:eastAsia="Times New Roman" w:hAnsi="MS Sans Serif" w:cs="Times New Roman"/>
          <w:sz w:val="20"/>
          <w:szCs w:val="20"/>
        </w:rPr>
        <w:br/>
      </w:r>
    </w:p>
    <w:p w14:paraId="727D4934"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lastRenderedPageBreak/>
        <w:t>Innover et optimiser la structure Web pour maximiser la réutilisation ainsi que faciliter sa maintenance</w:t>
      </w:r>
      <w:r w:rsidRPr="004F0675">
        <w:rPr>
          <w:rFonts w:ascii="MS Sans Serif" w:eastAsia="Times New Roman" w:hAnsi="MS Sans Serif" w:cs="Times New Roman"/>
          <w:sz w:val="20"/>
          <w:szCs w:val="20"/>
        </w:rPr>
        <w:br/>
      </w:r>
    </w:p>
    <w:p w14:paraId="4B6E3378"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t>Contribuer à la documentation du wiki interne</w:t>
      </w:r>
      <w:r w:rsidRPr="004F0675">
        <w:rPr>
          <w:rFonts w:ascii="MS Sans Serif" w:eastAsia="Times New Roman" w:hAnsi="MS Sans Serif" w:cs="Times New Roman"/>
          <w:sz w:val="20"/>
          <w:szCs w:val="20"/>
        </w:rPr>
        <w:br/>
      </w:r>
    </w:p>
    <w:p w14:paraId="5DB96BDE"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t>Se maintenir à jour sur les des dernières tendances en matière de technologies et de développement logiciel </w:t>
      </w:r>
      <w:r w:rsidRPr="004F0675">
        <w:rPr>
          <w:rFonts w:ascii="MS Sans Serif" w:eastAsia="Times New Roman" w:hAnsi="MS Sans Serif" w:cs="Times New Roman"/>
          <w:sz w:val="20"/>
          <w:szCs w:val="20"/>
        </w:rPr>
        <w:br/>
      </w:r>
    </w:p>
    <w:p w14:paraId="2D6C055B" w14:textId="77777777" w:rsidR="004F0675" w:rsidRPr="004F0675" w:rsidRDefault="004F0675" w:rsidP="004F0675">
      <w:pPr>
        <w:numPr>
          <w:ilvl w:val="0"/>
          <w:numId w:val="2"/>
        </w:numPr>
        <w:ind w:left="0"/>
        <w:rPr>
          <w:rFonts w:ascii="Times New Roman" w:eastAsia="Times New Roman" w:hAnsi="Times New Roman" w:cs="Times New Roman"/>
        </w:rPr>
      </w:pPr>
      <w:r w:rsidRPr="004F0675">
        <w:rPr>
          <w:rFonts w:ascii="MS Sans Serif" w:eastAsia="Times New Roman" w:hAnsi="MS Sans Serif" w:cs="Times New Roman"/>
          <w:sz w:val="20"/>
          <w:szCs w:val="20"/>
        </w:rPr>
        <w:t>Comprendre, maintenir et mettre en œuvre des modèles de conception propriétaires et selon l’industrie</w:t>
      </w:r>
      <w:r w:rsidRPr="004F0675">
        <w:rPr>
          <w:rFonts w:ascii="MS Sans Serif" w:eastAsia="Times New Roman" w:hAnsi="MS Sans Serif" w:cs="Times New Roman"/>
          <w:sz w:val="20"/>
          <w:szCs w:val="20"/>
        </w:rPr>
        <w:br/>
      </w:r>
    </w:p>
    <w:p w14:paraId="24164881"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t> </w:t>
      </w:r>
    </w:p>
    <w:p w14:paraId="05E84B8B"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b/>
          <w:bCs/>
          <w:sz w:val="27"/>
          <w:szCs w:val="27"/>
        </w:rPr>
        <w:t>LES INDISPENSABLES</w:t>
      </w:r>
      <w:r w:rsidRPr="004F0675">
        <w:rPr>
          <w:rFonts w:ascii="MS Sans Serif" w:eastAsia="Times New Roman" w:hAnsi="MS Sans Serif" w:cs="Times New Roman"/>
          <w:sz w:val="20"/>
          <w:szCs w:val="20"/>
        </w:rPr>
        <w:br/>
      </w:r>
    </w:p>
    <w:p w14:paraId="3BA6BC55" w14:textId="77777777" w:rsidR="004F0675" w:rsidRPr="004F0675" w:rsidRDefault="004F0675" w:rsidP="004F0675">
      <w:pPr>
        <w:numPr>
          <w:ilvl w:val="0"/>
          <w:numId w:val="3"/>
        </w:numPr>
        <w:ind w:left="0"/>
        <w:rPr>
          <w:rFonts w:ascii="Times New Roman" w:eastAsia="Times New Roman" w:hAnsi="Times New Roman" w:cs="Times New Roman"/>
        </w:rPr>
      </w:pPr>
      <w:r w:rsidRPr="004F0675">
        <w:rPr>
          <w:rFonts w:ascii="MS Sans Serif" w:eastAsia="Times New Roman" w:hAnsi="MS Sans Serif" w:cs="Times New Roman"/>
          <w:sz w:val="20"/>
          <w:szCs w:val="20"/>
        </w:rPr>
        <w:t>Baccalauréat en génie informatique ou technologie de l’information ou diplôme collégial</w:t>
      </w:r>
      <w:r w:rsidRPr="004F0675">
        <w:rPr>
          <w:rFonts w:ascii="MS Sans Serif" w:eastAsia="Times New Roman" w:hAnsi="MS Sans Serif" w:cs="Times New Roman"/>
          <w:sz w:val="20"/>
          <w:szCs w:val="20"/>
        </w:rPr>
        <w:br/>
      </w:r>
    </w:p>
    <w:p w14:paraId="0693E27F" w14:textId="77777777" w:rsidR="004F0675" w:rsidRPr="004F0675" w:rsidRDefault="004F0675" w:rsidP="004F0675">
      <w:pPr>
        <w:numPr>
          <w:ilvl w:val="0"/>
          <w:numId w:val="3"/>
        </w:numPr>
        <w:ind w:left="0"/>
        <w:rPr>
          <w:rFonts w:ascii="Times New Roman" w:eastAsia="Times New Roman" w:hAnsi="Times New Roman" w:cs="Times New Roman"/>
        </w:rPr>
      </w:pPr>
      <w:r w:rsidRPr="004F0675">
        <w:rPr>
          <w:rFonts w:ascii="MS Sans Serif" w:eastAsia="Times New Roman" w:hAnsi="MS Sans Serif" w:cs="Times New Roman"/>
          <w:sz w:val="20"/>
          <w:szCs w:val="20"/>
        </w:rPr>
        <w:t>Avoir au moins deux années d’expérience dans un poste similaire</w:t>
      </w:r>
      <w:r w:rsidRPr="004F0675">
        <w:rPr>
          <w:rFonts w:ascii="MS Sans Serif" w:eastAsia="Times New Roman" w:hAnsi="MS Sans Serif" w:cs="Times New Roman"/>
          <w:sz w:val="20"/>
          <w:szCs w:val="20"/>
        </w:rPr>
        <w:br/>
      </w:r>
    </w:p>
    <w:p w14:paraId="7264DEE7" w14:textId="77777777" w:rsidR="004F0675" w:rsidRPr="004F0675" w:rsidRDefault="004F0675" w:rsidP="004F0675">
      <w:pPr>
        <w:numPr>
          <w:ilvl w:val="0"/>
          <w:numId w:val="3"/>
        </w:numPr>
        <w:ind w:left="0"/>
        <w:rPr>
          <w:rFonts w:ascii="Times New Roman" w:eastAsia="Times New Roman" w:hAnsi="Times New Roman" w:cs="Times New Roman"/>
        </w:rPr>
      </w:pPr>
      <w:r w:rsidRPr="004F0675">
        <w:rPr>
          <w:rFonts w:ascii="MS Sans Serif" w:eastAsia="Times New Roman" w:hAnsi="MS Sans Serif" w:cs="Times New Roman"/>
          <w:sz w:val="20"/>
          <w:szCs w:val="20"/>
        </w:rPr>
        <w:t>Bonne connaissance des modèles de conception et de l’architecture micro-services </w:t>
      </w:r>
      <w:r w:rsidRPr="004F0675">
        <w:rPr>
          <w:rFonts w:ascii="MS Sans Serif" w:eastAsia="Times New Roman" w:hAnsi="MS Sans Serif" w:cs="Times New Roman"/>
          <w:sz w:val="20"/>
          <w:szCs w:val="20"/>
        </w:rPr>
        <w:br/>
      </w:r>
    </w:p>
    <w:p w14:paraId="22C829AC" w14:textId="77777777" w:rsidR="004F0675" w:rsidRPr="004F0675" w:rsidRDefault="004F0675" w:rsidP="004F0675">
      <w:pPr>
        <w:numPr>
          <w:ilvl w:val="0"/>
          <w:numId w:val="3"/>
        </w:numPr>
        <w:ind w:left="0"/>
        <w:rPr>
          <w:rFonts w:ascii="Times New Roman" w:eastAsia="Times New Roman" w:hAnsi="Times New Roman" w:cs="Times New Roman"/>
        </w:rPr>
      </w:pPr>
      <w:r w:rsidRPr="004F0675">
        <w:rPr>
          <w:rFonts w:ascii="MS Sans Serif" w:eastAsia="Times New Roman" w:hAnsi="MS Sans Serif" w:cs="Times New Roman"/>
          <w:sz w:val="20"/>
          <w:szCs w:val="20"/>
        </w:rPr>
        <w:t>Excellente connaissance de nos technologies, principalement la programmation orientée-objet C#, JavaScipt/TypeScripe, ReactJS, connaissance de la programmation .NET MVC et la programmation asynchrone</w:t>
      </w:r>
    </w:p>
    <w:p w14:paraId="73F378BC" w14:textId="77777777" w:rsidR="004F0675" w:rsidRPr="004F0675" w:rsidRDefault="004F0675" w:rsidP="004F0675">
      <w:pPr>
        <w:numPr>
          <w:ilvl w:val="0"/>
          <w:numId w:val="3"/>
        </w:numPr>
        <w:ind w:left="0"/>
        <w:rPr>
          <w:rFonts w:ascii="Times New Roman" w:eastAsia="Times New Roman" w:hAnsi="Times New Roman" w:cs="Times New Roman"/>
        </w:rPr>
      </w:pPr>
      <w:r w:rsidRPr="004F0675">
        <w:rPr>
          <w:rFonts w:ascii="MS Sans Serif" w:eastAsia="Times New Roman" w:hAnsi="MS Sans Serif" w:cs="Times New Roman"/>
          <w:sz w:val="20"/>
          <w:szCs w:val="20"/>
        </w:rPr>
        <w:t>Excellentes compétences en communication en français et anglais (oral et écrit)</w:t>
      </w:r>
      <w:r w:rsidRPr="004F0675">
        <w:rPr>
          <w:rFonts w:ascii="MS Sans Serif" w:eastAsia="Times New Roman" w:hAnsi="MS Sans Serif" w:cs="Times New Roman"/>
          <w:sz w:val="20"/>
          <w:szCs w:val="20"/>
        </w:rPr>
        <w:br/>
      </w:r>
    </w:p>
    <w:p w14:paraId="5E6BA88D" w14:textId="77777777" w:rsidR="004F0675" w:rsidRPr="004F0675" w:rsidRDefault="004F0675" w:rsidP="004F0675">
      <w:pPr>
        <w:numPr>
          <w:ilvl w:val="0"/>
          <w:numId w:val="3"/>
        </w:numPr>
        <w:ind w:left="0"/>
        <w:rPr>
          <w:rFonts w:ascii="Times New Roman" w:eastAsia="Times New Roman" w:hAnsi="Times New Roman" w:cs="Times New Roman"/>
        </w:rPr>
      </w:pPr>
      <w:r w:rsidRPr="004F0675">
        <w:rPr>
          <w:rFonts w:ascii="MS Sans Serif" w:eastAsia="Times New Roman" w:hAnsi="MS Sans Serif" w:cs="Times New Roman"/>
          <w:sz w:val="20"/>
          <w:szCs w:val="20"/>
        </w:rPr>
        <w:t>Fortes aptitudes à communiquer, écrire et synthétiser l’information</w:t>
      </w:r>
      <w:r w:rsidRPr="004F0675">
        <w:rPr>
          <w:rFonts w:ascii="MS Sans Serif" w:eastAsia="Times New Roman" w:hAnsi="MS Sans Serif" w:cs="Times New Roman"/>
          <w:sz w:val="20"/>
          <w:szCs w:val="20"/>
        </w:rPr>
        <w:br/>
      </w:r>
    </w:p>
    <w:p w14:paraId="632E048F" w14:textId="77777777" w:rsidR="004F0675" w:rsidRPr="004F0675" w:rsidRDefault="004F0675" w:rsidP="004F0675">
      <w:pPr>
        <w:numPr>
          <w:ilvl w:val="0"/>
          <w:numId w:val="3"/>
        </w:numPr>
        <w:ind w:left="0"/>
        <w:rPr>
          <w:rFonts w:ascii="Times New Roman" w:eastAsia="Times New Roman" w:hAnsi="Times New Roman" w:cs="Times New Roman"/>
        </w:rPr>
      </w:pPr>
      <w:r w:rsidRPr="004F0675">
        <w:rPr>
          <w:rFonts w:ascii="MS Sans Serif" w:eastAsia="Times New Roman" w:hAnsi="MS Sans Serif" w:cs="Times New Roman"/>
          <w:sz w:val="20"/>
          <w:szCs w:val="20"/>
        </w:rPr>
        <w:t>Bon sens de l’organisation et fortes aptitudes à prioriser</w:t>
      </w:r>
    </w:p>
    <w:p w14:paraId="7771CBE5"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t> </w:t>
      </w:r>
    </w:p>
    <w:p w14:paraId="63A80A3F"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b/>
          <w:bCs/>
          <w:sz w:val="27"/>
          <w:szCs w:val="27"/>
        </w:rPr>
        <w:t>LES ATOUTS</w:t>
      </w:r>
      <w:r w:rsidRPr="004F0675">
        <w:rPr>
          <w:rFonts w:ascii="MS Sans Serif" w:eastAsia="Times New Roman" w:hAnsi="MS Sans Serif" w:cs="Times New Roman"/>
          <w:sz w:val="20"/>
          <w:szCs w:val="20"/>
        </w:rPr>
        <w:br/>
      </w:r>
    </w:p>
    <w:p w14:paraId="409E0F0B" w14:textId="77777777" w:rsidR="004F0675" w:rsidRPr="004F0675" w:rsidRDefault="004F0675" w:rsidP="004F0675">
      <w:pPr>
        <w:numPr>
          <w:ilvl w:val="0"/>
          <w:numId w:val="4"/>
        </w:numPr>
        <w:ind w:left="0"/>
        <w:rPr>
          <w:rFonts w:ascii="Times New Roman" w:eastAsia="Times New Roman" w:hAnsi="Times New Roman" w:cs="Times New Roman"/>
        </w:rPr>
      </w:pPr>
      <w:r w:rsidRPr="004F0675">
        <w:rPr>
          <w:rFonts w:ascii="MS Sans Serif" w:eastAsia="Times New Roman" w:hAnsi="MS Sans Serif" w:cs="Times New Roman"/>
          <w:sz w:val="20"/>
          <w:szCs w:val="20"/>
        </w:rPr>
        <w:t>Bonne connaissance T-SQL et SQL Server</w:t>
      </w:r>
      <w:r w:rsidRPr="004F0675">
        <w:rPr>
          <w:rFonts w:ascii="MS Sans Serif" w:eastAsia="Times New Roman" w:hAnsi="MS Sans Serif" w:cs="Times New Roman"/>
          <w:sz w:val="20"/>
          <w:szCs w:val="20"/>
        </w:rPr>
        <w:br/>
      </w:r>
    </w:p>
    <w:p w14:paraId="0AB3F204" w14:textId="77777777" w:rsidR="004F0675" w:rsidRPr="004F0675" w:rsidRDefault="004F0675" w:rsidP="004F0675">
      <w:pPr>
        <w:numPr>
          <w:ilvl w:val="0"/>
          <w:numId w:val="4"/>
        </w:numPr>
        <w:ind w:left="0"/>
        <w:rPr>
          <w:rFonts w:ascii="Times New Roman" w:eastAsia="Times New Roman" w:hAnsi="Times New Roman" w:cs="Times New Roman"/>
        </w:rPr>
      </w:pPr>
      <w:r w:rsidRPr="004F0675">
        <w:rPr>
          <w:rFonts w:ascii="MS Sans Serif" w:eastAsia="Times New Roman" w:hAnsi="MS Sans Serif" w:cs="Times New Roman"/>
          <w:sz w:val="20"/>
          <w:szCs w:val="20"/>
        </w:rPr>
        <w:t>Une base sur l’industrie de l’assurance et de la finance </w:t>
      </w:r>
      <w:r w:rsidRPr="004F0675">
        <w:rPr>
          <w:rFonts w:ascii="MS Sans Serif" w:eastAsia="Times New Roman" w:hAnsi="MS Sans Serif" w:cs="Times New Roman"/>
          <w:sz w:val="20"/>
          <w:szCs w:val="20"/>
        </w:rPr>
        <w:br/>
      </w:r>
    </w:p>
    <w:p w14:paraId="34582ED6" w14:textId="77777777" w:rsidR="004F0675" w:rsidRPr="004F0675" w:rsidRDefault="004F0675" w:rsidP="004F0675">
      <w:pPr>
        <w:numPr>
          <w:ilvl w:val="0"/>
          <w:numId w:val="4"/>
        </w:numPr>
        <w:ind w:left="0"/>
        <w:rPr>
          <w:rFonts w:ascii="Times New Roman" w:eastAsia="Times New Roman" w:hAnsi="Times New Roman" w:cs="Times New Roman"/>
        </w:rPr>
      </w:pPr>
      <w:r w:rsidRPr="004F0675">
        <w:rPr>
          <w:rFonts w:ascii="MS Sans Serif" w:eastAsia="Times New Roman" w:hAnsi="MS Sans Serif" w:cs="Times New Roman"/>
          <w:sz w:val="20"/>
          <w:szCs w:val="20"/>
        </w:rPr>
        <w:t>Connaissances de l’espagnol </w:t>
      </w:r>
    </w:p>
    <w:p w14:paraId="3609A81A"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br/>
      </w:r>
    </w:p>
    <w:p w14:paraId="2B82B78D"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b/>
          <w:bCs/>
          <w:sz w:val="27"/>
          <w:szCs w:val="27"/>
        </w:rPr>
        <w:t>VOS AVANTAGES</w:t>
      </w:r>
      <w:r w:rsidRPr="004F0675">
        <w:rPr>
          <w:rFonts w:ascii="MS Sans Serif" w:eastAsia="Times New Roman" w:hAnsi="MS Sans Serif" w:cs="Times New Roman"/>
          <w:sz w:val="20"/>
          <w:szCs w:val="20"/>
        </w:rPr>
        <w:br/>
      </w:r>
    </w:p>
    <w:p w14:paraId="50C86859" w14:textId="77777777" w:rsidR="004F0675" w:rsidRPr="004F0675" w:rsidRDefault="004F0675" w:rsidP="004F0675">
      <w:pPr>
        <w:numPr>
          <w:ilvl w:val="0"/>
          <w:numId w:val="5"/>
        </w:numPr>
        <w:ind w:left="0"/>
        <w:rPr>
          <w:rFonts w:ascii="Times New Roman" w:eastAsia="Times New Roman" w:hAnsi="Times New Roman" w:cs="Times New Roman"/>
        </w:rPr>
      </w:pPr>
      <w:r w:rsidRPr="004F0675">
        <w:rPr>
          <w:rFonts w:ascii="MS Sans Serif" w:eastAsia="Times New Roman" w:hAnsi="MS Sans Serif" w:cs="Times New Roman"/>
          <w:sz w:val="20"/>
          <w:szCs w:val="20"/>
        </w:rPr>
        <w:t>Rémunération concurrentielle</w:t>
      </w:r>
      <w:r w:rsidRPr="004F0675">
        <w:rPr>
          <w:rFonts w:ascii="MS Sans Serif" w:eastAsia="Times New Roman" w:hAnsi="MS Sans Serif" w:cs="Times New Roman"/>
          <w:sz w:val="20"/>
          <w:szCs w:val="20"/>
        </w:rPr>
        <w:br/>
      </w:r>
    </w:p>
    <w:p w14:paraId="33580D27" w14:textId="77777777" w:rsidR="004F0675" w:rsidRPr="004F0675" w:rsidRDefault="004F0675" w:rsidP="004F0675">
      <w:pPr>
        <w:numPr>
          <w:ilvl w:val="0"/>
          <w:numId w:val="5"/>
        </w:numPr>
        <w:ind w:left="0"/>
        <w:rPr>
          <w:rFonts w:ascii="Times New Roman" w:eastAsia="Times New Roman" w:hAnsi="Times New Roman" w:cs="Times New Roman"/>
        </w:rPr>
      </w:pPr>
      <w:r w:rsidRPr="004F0675">
        <w:rPr>
          <w:rFonts w:ascii="MS Sans Serif" w:eastAsia="Times New Roman" w:hAnsi="MS Sans Serif" w:cs="Times New Roman"/>
          <w:sz w:val="20"/>
          <w:szCs w:val="20"/>
        </w:rPr>
        <w:t>Gamme complète d’avantages sociaux</w:t>
      </w:r>
      <w:r w:rsidRPr="004F0675">
        <w:rPr>
          <w:rFonts w:ascii="MS Sans Serif" w:eastAsia="Times New Roman" w:hAnsi="MS Sans Serif" w:cs="Times New Roman"/>
          <w:sz w:val="20"/>
          <w:szCs w:val="20"/>
        </w:rPr>
        <w:br/>
      </w:r>
    </w:p>
    <w:p w14:paraId="53FD5D72" w14:textId="77777777" w:rsidR="004F0675" w:rsidRPr="004F0675" w:rsidRDefault="004F0675" w:rsidP="004F0675">
      <w:pPr>
        <w:numPr>
          <w:ilvl w:val="0"/>
          <w:numId w:val="5"/>
        </w:numPr>
        <w:ind w:left="0"/>
        <w:rPr>
          <w:rFonts w:ascii="Times New Roman" w:eastAsia="Times New Roman" w:hAnsi="Times New Roman" w:cs="Times New Roman"/>
        </w:rPr>
      </w:pPr>
      <w:r w:rsidRPr="004F0675">
        <w:rPr>
          <w:rFonts w:ascii="MS Sans Serif" w:eastAsia="Times New Roman" w:hAnsi="MS Sans Serif" w:cs="Times New Roman"/>
          <w:sz w:val="20"/>
          <w:szCs w:val="20"/>
        </w:rPr>
        <w:t>Horaires flexibles et espaces de travail collaboratifs </w:t>
      </w:r>
    </w:p>
    <w:p w14:paraId="39F6B4CF" w14:textId="77777777" w:rsidR="004F0675" w:rsidRPr="004F0675" w:rsidRDefault="004F0675" w:rsidP="004F0675">
      <w:pPr>
        <w:numPr>
          <w:ilvl w:val="0"/>
          <w:numId w:val="5"/>
        </w:numPr>
        <w:ind w:left="0"/>
        <w:rPr>
          <w:rFonts w:ascii="Times New Roman" w:eastAsia="Times New Roman" w:hAnsi="Times New Roman" w:cs="Times New Roman"/>
        </w:rPr>
      </w:pPr>
      <w:r w:rsidRPr="004F0675">
        <w:rPr>
          <w:rFonts w:ascii="MS Sans Serif" w:eastAsia="Times New Roman" w:hAnsi="MS Sans Serif" w:cs="Times New Roman"/>
          <w:sz w:val="20"/>
          <w:szCs w:val="20"/>
        </w:rPr>
        <w:t>Opportunités de développement de carrières</w:t>
      </w:r>
    </w:p>
    <w:p w14:paraId="48832D3C" w14:textId="77777777" w:rsidR="004F0675" w:rsidRPr="004F0675" w:rsidRDefault="004F0675" w:rsidP="004F0675">
      <w:pPr>
        <w:numPr>
          <w:ilvl w:val="0"/>
          <w:numId w:val="5"/>
        </w:numPr>
        <w:ind w:left="0"/>
        <w:rPr>
          <w:rFonts w:ascii="Times New Roman" w:eastAsia="Times New Roman" w:hAnsi="Times New Roman" w:cs="Times New Roman"/>
        </w:rPr>
      </w:pPr>
      <w:r w:rsidRPr="004F0675">
        <w:rPr>
          <w:rFonts w:ascii="MS Sans Serif" w:eastAsia="Times New Roman" w:hAnsi="MS Sans Serif" w:cs="Times New Roman"/>
          <w:sz w:val="20"/>
          <w:szCs w:val="20"/>
        </w:rPr>
        <w:t>Possibilités d’assignations à l’international </w:t>
      </w:r>
    </w:p>
    <w:p w14:paraId="6B6B2DF0" w14:textId="77777777" w:rsidR="004F0675" w:rsidRPr="004F0675" w:rsidRDefault="004F0675" w:rsidP="004F0675">
      <w:pPr>
        <w:numPr>
          <w:ilvl w:val="0"/>
          <w:numId w:val="5"/>
        </w:numPr>
        <w:ind w:left="0"/>
        <w:rPr>
          <w:rFonts w:ascii="Times New Roman" w:eastAsia="Times New Roman" w:hAnsi="Times New Roman" w:cs="Times New Roman"/>
        </w:rPr>
      </w:pPr>
      <w:r w:rsidRPr="004F0675">
        <w:rPr>
          <w:rFonts w:ascii="MS Sans Serif" w:eastAsia="Times New Roman" w:hAnsi="MS Sans Serif" w:cs="Times New Roman"/>
          <w:sz w:val="20"/>
          <w:szCs w:val="20"/>
        </w:rPr>
        <w:t>Activités sociales et d'équipe</w:t>
      </w:r>
    </w:p>
    <w:p w14:paraId="09CE338C"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rPr>
        <w:t> </w:t>
      </w:r>
    </w:p>
    <w:p w14:paraId="469C2FF1"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b/>
          <w:bCs/>
          <w:sz w:val="27"/>
          <w:szCs w:val="27"/>
        </w:rPr>
        <w:t>À PROPOS D'EQUISOFT</w:t>
      </w:r>
    </w:p>
    <w:p w14:paraId="70E7FF39" w14:textId="77777777" w:rsidR="004F0675" w:rsidRPr="004F0675" w:rsidRDefault="004F0675" w:rsidP="004F0675">
      <w:pPr>
        <w:rPr>
          <w:rFonts w:ascii="Times New Roman" w:eastAsia="Times New Roman" w:hAnsi="Times New Roman" w:cs="Times New Roman"/>
        </w:rPr>
      </w:pPr>
      <w:r w:rsidRPr="004F0675">
        <w:rPr>
          <w:rFonts w:ascii="MS Sans Serif" w:eastAsia="Times New Roman" w:hAnsi="MS Sans Serif" w:cs="Times New Roman"/>
          <w:sz w:val="20"/>
          <w:szCs w:val="20"/>
        </w:rPr>
        <w:t xml:space="preserve">Fondée en 1994, Equisoft est un fournisseur mondial de solutions d’affaires numériques pour l’assurance vie et la gestion de patrimoine. Reconnue comme un partenaire de choix par plus de 50 des plus grandes </w:t>
      </w:r>
      <w:r w:rsidRPr="004F0675">
        <w:rPr>
          <w:rFonts w:ascii="MS Sans Serif" w:eastAsia="Times New Roman" w:hAnsi="MS Sans Serif" w:cs="Times New Roman"/>
          <w:sz w:val="20"/>
          <w:szCs w:val="20"/>
        </w:rPr>
        <w:lastRenderedPageBreak/>
        <w:t>institutions financières établies dans 15 pays, Equisoft propose des applications frontales innovatrices, une gamme complète de services d’arrière-guichet et une expertise unique en migration de données. Ses produits phares incluent une solution complète d'administration de polices SaaS, des solutions CRM, d’analyse des besoins financiers, de répartition de l’actif, de soumissions et d’illustration, de propositions électroniques, de systèmes de gestion d’agence et de portails clients, conseillers et courtiers. Equisoft est aussi le plus grand et le plus expérimenté revendeur et intégrateur de la plateforme Oracle Insurance Policy Administration. Par son approche axée sur les besoins d’affaires, sa connaissance approfondie du secteur, ses technologies de pointe et plus de 450 ressources établies au Canada, aux États-Unis, en Amérique latine, en Afrique du Sud, en Inde et en Australie, Equisoft aide ses clients à relever tous les défis qu’apporte cette ère de transformation numérique. </w:t>
      </w:r>
    </w:p>
    <w:p w14:paraId="0F372346" w14:textId="77777777" w:rsidR="004F0675" w:rsidRPr="004F0675" w:rsidRDefault="004F0675" w:rsidP="004F0675">
      <w:pPr>
        <w:rPr>
          <w:rFonts w:ascii="Times New Roman" w:eastAsia="Times New Roman" w:hAnsi="Times New Roman" w:cs="Times New Roman"/>
        </w:rPr>
      </w:pPr>
    </w:p>
    <w:p w14:paraId="6A4C4B3C" w14:textId="77777777" w:rsidR="00CF768B" w:rsidRDefault="00CF768B"/>
    <w:sectPr w:rsidR="00CF768B" w:rsidSect="00DF5A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Sans Serif">
    <w:altName w:val="Microsoft Sans Serif"/>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611FF"/>
    <w:multiLevelType w:val="multilevel"/>
    <w:tmpl w:val="3B64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67740"/>
    <w:multiLevelType w:val="multilevel"/>
    <w:tmpl w:val="5B64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13EB7"/>
    <w:multiLevelType w:val="multilevel"/>
    <w:tmpl w:val="467A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96067"/>
    <w:multiLevelType w:val="multilevel"/>
    <w:tmpl w:val="4DC8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B6B64"/>
    <w:multiLevelType w:val="multilevel"/>
    <w:tmpl w:val="59CC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75"/>
    <w:rsid w:val="004F0675"/>
    <w:rsid w:val="00CF768B"/>
    <w:rsid w:val="00DF5A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0AE4114"/>
  <w15:chartTrackingRefBased/>
  <w15:docId w15:val="{769B41A7-F3B4-C04C-B5B0-0DB9DF02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67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F0675"/>
    <w:rPr>
      <w:b/>
      <w:bCs/>
    </w:rPr>
  </w:style>
  <w:style w:type="character" w:customStyle="1" w:styleId="apple-converted-space">
    <w:name w:val="apple-converted-space"/>
    <w:basedOn w:val="DefaultParagraphFont"/>
    <w:rsid w:val="004F0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18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 Desjardins</dc:creator>
  <cp:keywords/>
  <dc:description/>
  <cp:lastModifiedBy>Kahl Desjardins</cp:lastModifiedBy>
  <cp:revision>1</cp:revision>
  <dcterms:created xsi:type="dcterms:W3CDTF">2020-06-18T19:23:00Z</dcterms:created>
  <dcterms:modified xsi:type="dcterms:W3CDTF">2020-06-18T19:23:00Z</dcterms:modified>
</cp:coreProperties>
</file>