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02"/>
        <w:jc w:val="center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  <w:r>
        <w:rPr>
          <w:rFonts w:ascii="Arial" w:hAnsi="Arial"/>
          <w:b/>
          <w:sz w:val="28"/>
        </w:rPr>
      </w:r>
    </w:p>
    <w:p>
      <w:pPr>
        <w:pStyle w:val="70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UNIVERSIDADE</w:t>
      </w:r>
      <w:r>
        <w:rPr>
          <w:rFonts w:ascii="Arial" w:hAnsi="Arial"/>
          <w:b/>
          <w:sz w:val="28"/>
        </w:rPr>
        <w:t xml:space="preserve"> DO VALE DO </w:t>
      </w:r>
      <w:r>
        <w:rPr>
          <w:rFonts w:ascii="Arial" w:hAnsi="Arial"/>
          <w:b/>
          <w:sz w:val="28"/>
        </w:rPr>
        <w:t xml:space="preserve">PARAÍBA</w:t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- </w:t>
      </w:r>
      <w:r>
        <w:rPr>
          <w:rFonts w:ascii="Arial" w:hAnsi="Arial"/>
          <w:b/>
          <w:sz w:val="28"/>
        </w:rPr>
        <w:t xml:space="preserve">UNIVAP</w:t>
      </w:r>
      <w:r>
        <w:rPr>
          <w:rFonts w:ascii="Arial" w:hAnsi="Arial"/>
          <w:b/>
          <w:sz w:val="28"/>
        </w:rPr>
      </w:r>
      <w:r>
        <w:rPr>
          <w:rFonts w:ascii="Arial" w:hAnsi="Arial"/>
          <w:b/>
          <w:sz w:val="28"/>
        </w:rPr>
      </w:r>
    </w:p>
    <w:p>
      <w:pPr>
        <w:pStyle w:val="702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FACULDADE</w:t>
      </w:r>
      <w:r>
        <w:rPr>
          <w:rFonts w:ascii="Arial" w:hAnsi="Arial"/>
          <w:b/>
          <w:sz w:val="28"/>
        </w:rPr>
        <w:t xml:space="preserve"> DE ENGENHARIAS ARQUITETURA E URBANISMO</w:t>
      </w:r>
      <w:r>
        <w:rPr>
          <w:rFonts w:ascii="Arial" w:hAnsi="Arial"/>
          <w:b/>
          <w:sz w:val="28"/>
        </w:rPr>
      </w:r>
      <w:r>
        <w:rPr>
          <w:rFonts w:ascii="Arial" w:hAnsi="Arial"/>
          <w:b/>
          <w:sz w:val="28"/>
        </w:rPr>
      </w:r>
    </w:p>
    <w:p>
      <w:pPr>
        <w:pStyle w:val="702"/>
        <w:jc w:val="center"/>
        <w:rPr>
          <w:rFonts w:ascii="Arial" w:hAnsi="Arial"/>
        </w:rPr>
      </w:pPr>
      <w:r>
        <w:rPr>
          <w:rFonts w:ascii="Arial" w:hAnsi="Arial"/>
          <w:b/>
          <w:sz w:val="28"/>
        </w:rPr>
        <w:t xml:space="preserve">CURSO DE </w:t>
      </w:r>
      <w:r>
        <w:rPr>
          <w:rFonts w:ascii="Arial" w:hAnsi="Arial"/>
          <w:b/>
          <w:sz w:val="28"/>
        </w:rPr>
        <w:t xml:space="preserve"> ENGENHARIA DA COMPUTAÇÃO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8"/>
        <w:tabs>
          <w:tab w:val="clear" w:pos="4419" w:leader="none"/>
          <w:tab w:val="clear" w:pos="8838" w:leader="none"/>
        </w:tabs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8"/>
        <w:tabs>
          <w:tab w:val="clear" w:pos="4419" w:leader="none"/>
          <w:tab w:val="clear" w:pos="8838" w:leader="none"/>
        </w:tabs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8"/>
        <w:rPr>
          <w:rFonts w:ascii="Arial" w:hAnsi="Arial"/>
        </w:rPr>
      </w:pPr>
      <w:r>
        <w:rPr>
          <w:rFonts w:ascii="Arial" w:hAnsi="Arial"/>
        </w:rPr>
        <w:t xml:space="preserve">MANUAL DE FABRICAÇÃO PARA ROBO SUMO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8"/>
        <w:tabs>
          <w:tab w:val="clear" w:pos="4419" w:leader="none"/>
          <w:tab w:val="clear" w:pos="8838" w:leader="none"/>
        </w:tabs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8"/>
        <w:tabs>
          <w:tab w:val="clear" w:pos="4419" w:leader="none"/>
          <w:tab w:val="clear" w:pos="8838" w:leader="none"/>
        </w:tabs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8"/>
        <w:tabs>
          <w:tab w:val="clear" w:pos="4419" w:leader="none"/>
          <w:tab w:val="clear" w:pos="8838" w:leader="none"/>
        </w:tabs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4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04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  <w:t xml:space="preserve">Thiago Bottrel Vieira Gutierrez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</w:r>
      <w:r>
        <w:rPr>
          <w:rFonts w:ascii="Arial" w:hAnsi="Arial"/>
        </w:rPr>
        <w:t xml:space="preserve">Gabriel Duarte Batista de Nazaré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  <w:tab/>
        <w:tab/>
        <w:tab/>
      </w:r>
      <w:r>
        <w:rPr>
          <w:rFonts w:ascii="Arial" w:hAnsi="Arial"/>
        </w:rPr>
        <w:t xml:space="preserve">Guilherme Palmanhani Valli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4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4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SÃ</w:t>
      </w:r>
      <w:r>
        <w:rPr>
          <w:rFonts w:ascii="Arial" w:hAnsi="Arial"/>
          <w:sz w:val="24"/>
        </w:rPr>
        <w:t xml:space="preserve">O JOSÉ DOS CAMP</w:t>
      </w:r>
      <w:r>
        <w:rPr>
          <w:rFonts w:ascii="Arial" w:hAnsi="Arial"/>
          <w:sz w:val="24"/>
        </w:rPr>
        <w:t xml:space="preserve">OS - 2023</w:t>
      </w: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       SUMÁRIO </w:t>
      </w:r>
      <w:r>
        <w:rPr>
          <w:rFonts w:ascii="Arial" w:hAnsi="Arial"/>
          <w:b/>
          <w:sz w:val="28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  <w:t xml:space="preserve">1- INTRODUÇÃO..................................................</w:t>
      </w:r>
      <w:r>
        <w:rPr>
          <w:rFonts w:ascii="Arial" w:hAnsi="Arial"/>
        </w:rPr>
        <w:t xml:space="preserve">.......................3</w:t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  <w:t xml:space="preserve">2- OBJETIVOS...................................................................</w:t>
      </w:r>
      <w:r>
        <w:rPr>
          <w:rFonts w:ascii="Arial" w:hAnsi="Arial"/>
        </w:rPr>
        <w:t xml:space="preserve">..........6</w:t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3"/>
        <w:ind w:firstLine="54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3- JUSTIFICATIVA.......................................................................8</w:t>
      </w:r>
      <w:r>
        <w:rPr>
          <w:rFonts w:ascii="Arial" w:hAnsi="Arial"/>
          <w:sz w:val="24"/>
        </w:rPr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  <w:sz w:val="24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  <w:t xml:space="preserve">4- METODOLOGIA......................................................</w:t>
      </w:r>
      <w:r>
        <w:rPr>
          <w:rFonts w:ascii="Arial" w:hAnsi="Arial"/>
        </w:rPr>
        <w:t xml:space="preserve">................10</w:t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  <w:t xml:space="preserve">6- CRONOGRAMA.......................................................................21</w:t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  <w:t xml:space="preserve">7- BIBLIOGRAFIA..............................</w:t>
      </w:r>
      <w:r>
        <w:rPr>
          <w:rFonts w:ascii="Arial" w:hAnsi="Arial"/>
        </w:rPr>
        <w:t xml:space="preserve">...........................................22</w:t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firstLine="540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360" w:firstLine="540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br w:type="page" w:clear="all"/>
        <w:t xml:space="preserve">3</w:t>
      </w:r>
      <w:r>
        <w:rPr>
          <w:rFonts w:ascii="Arial" w:hAnsi="Arial"/>
        </w:rPr>
      </w:r>
    </w:p>
    <w:p>
      <w:pPr>
        <w:pStyle w:val="702"/>
        <w:ind w:left="36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1-INTRODUÇÃO               </w:t>
        <w:tab/>
        <w:tab/>
        <w:tab/>
        <w:tab/>
        <w:tab/>
        <w:tab/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ind w:left="360"/>
        <w:spacing w:line="480" w:lineRule="auto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sz w:val="28"/>
          <w:highlight w:val="none"/>
        </w:rPr>
      </w:r>
      <w:r>
        <w:rPr>
          <w:rFonts w:ascii="Arial" w:hAnsi="Arial"/>
          <w:b/>
          <w:sz w:val="28"/>
          <w:highlight w:val="none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  <w:t xml:space="preserve">A robótica, fascinante disciplina que amalgama eletrônica, programação e engenharia mecânica, desempenha um papel crucial na automatização e superação de desafios complexos em diversas áreas. Este manual visa adentrar um aspecto cativante da robótica: a con</w:t>
      </w:r>
      <w:r>
        <w:rPr>
          <w:rFonts w:ascii="Arial" w:hAnsi="Arial"/>
          <w:b w:val="0"/>
          <w:bCs w:val="0"/>
          <w:sz w:val="24"/>
          <w:szCs w:val="24"/>
        </w:rPr>
        <w:t xml:space="preserve">cepção e fabricação de um Robô Sumô.</w:t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O cerne deste projeto reside na criação de um robô capaz de enfrentar desafios de combate sumô, um ambiente controlado onde estratégia, força e agilidade são postas à prova. Este desafio, embora à primeira vista simples, exige a integração harmoniosa de tec</w:t>
      </w:r>
      <w:r>
        <w:rPr>
          <w:rFonts w:ascii="Arial" w:hAnsi="Arial"/>
          <w:b w:val="0"/>
          <w:bCs w:val="0"/>
          <w:sz w:val="24"/>
          <w:szCs w:val="24"/>
        </w:rPr>
        <w:t xml:space="preserve">nologias e conhecimentos em eletrônica, mecânica e programação, resultando em um sistema autônomo de batalha.</w:t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40765" cy="272102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742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040764" cy="2721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60.69pt;height:214.2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  <w:t xml:space="preserve">          </w:t>
      </w:r>
      <w:r>
        <w:rPr>
          <w:rFonts w:ascii="Arial" w:hAnsi="Arial"/>
          <w:b w:val="0"/>
          <w:bCs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47875" cy="27305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499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047874" cy="273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61.25pt;height:215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  <w:t xml:space="preserve">             </w:t>
      </w:r>
      <w:r>
        <w:rPr>
          <w:rFonts w:ascii="Arial" w:hAnsi="Arial"/>
          <w:b w:val="0"/>
          <w:bCs w:val="0"/>
          <w:sz w:val="24"/>
          <w:szCs w:val="24"/>
        </w:rPr>
        <w:t xml:space="preserve">      </w:t>
      </w:r>
      <w:r>
        <w:rPr>
          <w:rFonts w:ascii="Arial" w:hAnsi="Arial" w:eastAsia="Arial" w:cs="Arial"/>
          <w:b w:val="0"/>
          <w:bCs w:val="0"/>
          <w:sz w:val="24"/>
          <w:szCs w:val="24"/>
        </w:rPr>
        <w:t xml:space="preserve">FONTE: Autoria </w:t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ind w:left="360" w:firstLine="0"/>
        <w:jc w:val="right"/>
        <w:spacing w:line="480" w:lineRule="auto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highlight w:val="none"/>
        </w:rPr>
        <w:t xml:space="preserve">4</w:t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pStyle w:val="702"/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No decorrer deste manual, dedicaremos nossa atenção à construção, configuração e programação de um Robô Sumô, destacando a aplicação de componentes como o ESP32, Ponte H, motores DC, sensores infravermelhos e uma bateria de 9V. Nosso foco será na edificação</w:t>
      </w:r>
      <w:r>
        <w:rPr>
          <w:rFonts w:ascii="Arial" w:hAnsi="Arial"/>
          <w:b w:val="0"/>
          <w:bCs w:val="0"/>
          <w:sz w:val="24"/>
          <w:szCs w:val="24"/>
        </w:rPr>
        <w:t xml:space="preserve"> deste robusto autômato e na programação essencial para sua performance eficaz no ringue de combate sumô.</w:t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A robótica, como campo em constante evolução, abrange aplicações que transcendem desde a automação industrial até a exploração espacial. A criação </w:t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de robôs sumôs se insere de maneira singular nesse panorama, desempenhando um papel especial no currículo de E</w:t>
      </w:r>
      <w:r>
        <w:rPr>
          <w:rFonts w:ascii="Arial" w:hAnsi="Arial"/>
          <w:b w:val="0"/>
          <w:bCs w:val="0"/>
          <w:sz w:val="24"/>
          <w:szCs w:val="24"/>
        </w:rPr>
        <w:t xml:space="preserve">ngenharia da Computação, onde estudantes têm a oportunidade ímpar de aplicar seus conhecimentos na empolgante competição de conceber e programar robôs sumôs.</w:t>
      </w:r>
      <w:r>
        <w:rPr>
          <w:rFonts w:ascii="Arial" w:hAnsi="Arial"/>
          <w:b w:val="0"/>
          <w:bCs w:val="0"/>
          <w:sz w:val="24"/>
          <w:szCs w:val="24"/>
        </w:rPr>
      </w:r>
      <w:r/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  <w:t xml:space="preserve">A escolha de focar no desenvolvimento de um Robô Sumô como objeto deste manual foi motivada por razões multifacetadas. Em primeiro lugar, reconhecemos o valor educacional insubstituível dos projetos práticos de robótica, permitindo aos alunos a aplicação de</w:t>
      </w:r>
      <w:r>
        <w:rPr>
          <w:rFonts w:ascii="Arial" w:hAnsi="Arial"/>
          <w:b w:val="0"/>
          <w:bCs w:val="0"/>
          <w:sz w:val="24"/>
          <w:szCs w:val="24"/>
        </w:rPr>
        <w:t xml:space="preserve"> conceitos teóricos em um cenário real. Além disso, a capacidade de criar um robô autônomo apto ao combate sumô não só tem aplicações práticas, mas também serve como uma excelente introdução ao controle de dispositivos e à automação.</w:t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highlight w:val="none"/>
        </w:rPr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ind w:left="360" w:firstLine="0"/>
        <w:jc w:val="right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  <w:highlight w:val="none"/>
        </w:rPr>
        <w:t xml:space="preserve">5</w:t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pStyle w:val="702"/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Este manual explorará minuciosamente a construção e programação de um Robô Sumô, utilizando os componentes mencionados anteriormente para criar um autômato capaz de enfrentar desafios de combate sumô com destreza e autonomia. O enfoque estará na construção </w:t>
      </w:r>
      <w:r>
        <w:rPr>
          <w:rFonts w:ascii="Arial" w:hAnsi="Arial"/>
          <w:b w:val="0"/>
          <w:bCs w:val="0"/>
          <w:sz w:val="24"/>
          <w:szCs w:val="24"/>
        </w:rPr>
        <w:t xml:space="preserve">do hardware e na configuração do software para alcançar esse objetivo.</w:t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</w:pP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360" w:firstLine="0"/>
        <w:spacing w:line="480" w:lineRule="auto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  <w:t xml:space="preserve">Com esta introdução, estabelecemos a base para a exploração do projeto do Robô Sumô neste manual, incluindo a importância da competição entre os alunos do curso de Engenharia da Computação</w:t>
      </w:r>
      <w:r>
        <w:rPr>
          <w:rFonts w:ascii="Arial" w:hAnsi="Arial"/>
          <w:b w:val="0"/>
          <w:bCs w:val="0"/>
          <w:sz w:val="24"/>
          <w:szCs w:val="24"/>
        </w:rPr>
      </w:r>
      <w:r>
        <w:rPr>
          <w:rFonts w:ascii="Arial" w:hAnsi="Arial"/>
          <w:b w:val="0"/>
          <w:bCs w:val="0"/>
          <w:sz w:val="24"/>
          <w:szCs w:val="24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  <w:tab/>
        <w:tab/>
        <w:tab/>
        <w:tab/>
        <w:tab/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0"/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jc w:val="right"/>
        <w:spacing w:line="480" w:lineRule="auto"/>
        <w:rPr>
          <w:rFonts w:ascii="Arial" w:hAnsi="Arial"/>
          <w:b w:val="0"/>
          <w:bCs w:val="0"/>
          <w:sz w:val="24"/>
          <w:szCs w:val="24"/>
          <w:highlight w:val="none"/>
        </w:rPr>
      </w:pPr>
      <w:r>
        <w:rPr>
          <w:rFonts w:ascii="Arial" w:hAnsi="Arial"/>
          <w:b w:val="0"/>
          <w:bCs w:val="0"/>
          <w:sz w:val="24"/>
          <w:szCs w:val="24"/>
          <w:highlight w:val="none"/>
        </w:rPr>
        <w:t xml:space="preserve">6</w:t>
      </w:r>
      <w:r>
        <w:rPr>
          <w:rFonts w:ascii="Arial" w:hAnsi="Arial"/>
          <w:b w:val="0"/>
          <w:bCs w:val="0"/>
          <w:sz w:val="24"/>
          <w:szCs w:val="24"/>
          <w:highlight w:val="none"/>
        </w:rPr>
      </w:r>
    </w:p>
    <w:p>
      <w:pPr>
        <w:pStyle w:val="702"/>
        <w:ind w:left="720"/>
        <w:spacing w:line="480" w:lineRule="auto"/>
        <w:rPr>
          <w:rFonts w:ascii="Arial" w:hAnsi="Arial"/>
          <w:b/>
          <w:bCs/>
          <w:sz w:val="28"/>
          <w:szCs w:val="28"/>
          <w:highlight w:val="none"/>
        </w:rPr>
      </w:pPr>
      <w:r>
        <w:rPr>
          <w:rFonts w:ascii="Arial" w:hAnsi="Arial"/>
          <w:b/>
          <w:sz w:val="28"/>
        </w:rPr>
        <w:t xml:space="preserve">2- OBJETIVOS                  </w:t>
      </w:r>
      <w:r>
        <w:rPr>
          <w:rFonts w:ascii="Arial" w:hAnsi="Arial"/>
          <w:b/>
          <w:bCs/>
          <w:sz w:val="28"/>
          <w:szCs w:val="28"/>
          <w:highlight w:val="none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</w:r>
      <w:r>
        <w:rPr>
          <w:rFonts w:ascii="Arial" w:hAnsi="Arial"/>
        </w:rPr>
        <w:t xml:space="preserve">Objetivo Geral: 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Desenvolver um Robô Sumô funcional, capaz de competir eficazmente em um ambiente de combate, demonstrando estratégia, força e agilidade de forma autônoma.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2"/>
        <w:ind w:left="720" w:firstLine="696"/>
        <w:jc w:val="both"/>
        <w:spacing w:line="480" w:lineRule="auto"/>
      </w:pPr>
      <w:r>
        <w:rPr>
          <w:rFonts w:ascii="Arial" w:hAnsi="Arial"/>
        </w:rPr>
        <w:t xml:space="preserve">Objetivos Específicos:</w:t>
      </w:r>
      <w:r>
        <w:rPr>
          <w:rFonts w:ascii="Arial" w:hAnsi="Arial"/>
        </w:rPr>
      </w:r>
    </w:p>
    <w:p>
      <w:pPr>
        <w:pStyle w:val="702"/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Identificar Componentes: 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Listar e detalhar os materiais e componentes essenciais necessários para a construção do robô sumô, destacando o papel crucial de elementos como ESP32, Ponte H, motores DC, sensores infravermelhos e a bateria de 9V.</w:t>
      </w:r>
      <w:r>
        <w:rPr>
          <w:rFonts w:ascii="Arial" w:hAnsi="Arial"/>
        </w:rPr>
      </w:r>
      <w:r/>
    </w:p>
    <w:p>
      <w:pPr>
        <w:pStyle w:val="702"/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Montagem do Robô: Efetuar a montagem do chassi do robô, garantindo a correta fixação das rodas e motores DC, essenciais para a mobilidade e estabilidade do autômato no ringue de combate sumô.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2"/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Configuração Eletrônica:</w:t>
      </w:r>
      <w:r>
        <w:rPr>
          <w:rFonts w:ascii="Arial" w:hAnsi="Arial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Realizar a integração dos componentes eletrônicos, conectando o ESP32, a Ponte H e o sensor infravermelho de maneira eficiente para assegurar o funcionamento adequado e coordenado do robô.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720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7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Programação do Robô: 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Desenvolver um código-fonte inteligente e eficaz que capacite o robô a realizar movimentos autônomos estratégicos, respondendo de forma rápida e precisa aos desafios do combate sumô.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2"/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Testes e Ajustes: 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Submeter o robô a uma série de testes rigorosos, avaliando sua capacidade de seguir a linha e realizar movimentos estratégicos no ambiente controlado do combate sumô. Ajustar parâmetros conforme necessário para otimizar o desempenho.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2"/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Solucionar Problemas: </w:t>
      </w:r>
      <w:r>
        <w:rPr>
          <w:rFonts w:ascii="Arial" w:hAnsi="Arial"/>
        </w:rPr>
      </w:r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Identificar, diagnosticar e solucionar problemas comuns que possam surgir durante o processo de montagem e programação do robô, assegurando que o autômato esteja em plenas condições para enfrentar os desafios da competição sumô.</w:t>
      </w:r>
      <w:r>
        <w:rPr>
          <w:rFonts w:ascii="Arial" w:hAnsi="Arial"/>
        </w:rPr>
      </w:r>
      <w:r/>
    </w:p>
    <w:p>
      <w:pPr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  <w:r/>
    </w:p>
    <w:p>
      <w:pPr>
        <w:pStyle w:val="702"/>
        <w:ind w:left="72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br w:type="page" w:clear="all"/>
        <w:t xml:space="preserve">8</w:t>
      </w:r>
      <w:r>
        <w:rPr>
          <w:rFonts w:ascii="Arial" w:hAnsi="Arial"/>
        </w:rPr>
      </w:r>
    </w:p>
    <w:p>
      <w:pPr>
        <w:pStyle w:val="702"/>
        <w:ind w:left="720"/>
        <w:spacing w:line="480" w:lineRule="auto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3- JUSTIFICATIVA                </w:t>
      </w:r>
      <w:r>
        <w:rPr>
          <w:rFonts w:ascii="Arial" w:hAnsi="Arial"/>
          <w:b/>
          <w:sz w:val="28"/>
        </w:rPr>
      </w:r>
    </w:p>
    <w:p>
      <w:pPr>
        <w:pStyle w:val="702"/>
        <w:ind w:left="720"/>
        <w:jc w:val="center"/>
        <w:spacing w:line="480" w:lineRule="auto"/>
        <w:rPr>
          <w:rFonts w:ascii="Arial" w:hAnsi="Arial"/>
          <w:b/>
          <w:color w:val="ff0000"/>
          <w:sz w:val="28"/>
        </w:rPr>
      </w:pPr>
      <w:r>
        <w:rPr>
          <w:rFonts w:ascii="Arial" w:hAnsi="Arial"/>
          <w:b/>
          <w:color w:val="ff0000"/>
          <w:sz w:val="28"/>
        </w:rPr>
        <w:t xml:space="preserve"> </w:t>
      </w:r>
      <w:r>
        <w:rPr>
          <w:rFonts w:ascii="Arial" w:hAnsi="Arial"/>
          <w:b/>
          <w:color w:val="ff0000"/>
          <w:sz w:val="28"/>
        </w:rPr>
      </w:r>
    </w:p>
    <w:p>
      <w:pPr>
        <w:pStyle w:val="702"/>
        <w:ind w:left="720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13"/>
      </w:pPr>
      <w:r>
        <w:rPr>
          <w:rFonts w:ascii="Arial" w:hAnsi="Arial"/>
          <w:sz w:val="24"/>
        </w:rPr>
        <w:tab/>
      </w:r>
      <w:r>
        <w:rPr>
          <w:rFonts w:ascii="Arial" w:hAnsi="Arial"/>
          <w:sz w:val="24"/>
        </w:rPr>
      </w:r>
      <w:r>
        <w:rPr>
          <w:rFonts w:ascii="Arial" w:hAnsi="Arial"/>
          <w:sz w:val="24"/>
        </w:rPr>
        <w:t xml:space="preserve">A concepção do Robô Sumô encontra sólidas justificativas que fundamentam o propósito deste projeto, as quais são cruciais para a compreensão de sua relevância:</w:t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Impacto Social da Automação e Robótica:</w:t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O cenário contemporâneo testemunha o impacto crescente da automação e robótica em diversos setores, desde a manufatura até a assistência médica. Projetos educacionais voltados para a robótica, como o Robô Sumô, não apenas inspiram, mas também preparam os al</w:t>
      </w:r>
      <w:r>
        <w:rPr>
          <w:rFonts w:ascii="Arial" w:hAnsi="Arial"/>
          <w:sz w:val="24"/>
        </w:rPr>
        <w:t xml:space="preserve">unos para carreiras futuras em campos tecnológicos em constante expansão. A habilidade de construir e programar um Robô Sumô não só oferece aprendizado prático, mas também fornece respostas para os desafios contemporâneos envolvendo automação e controle de </w:t>
      </w:r>
      <w:r>
        <w:rPr>
          <w:rFonts w:ascii="Arial" w:hAnsi="Arial"/>
          <w:sz w:val="24"/>
        </w:rPr>
        <w:t xml:space="preserve">dispositivos autônomos.</w:t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Aquisição de Habilidades Valiosas:</w:t>
      </w:r>
      <w:r>
        <w:rPr>
          <w:rFonts w:ascii="Arial" w:hAnsi="Arial"/>
          <w:sz w:val="24"/>
        </w:rPr>
      </w:r>
    </w:p>
    <w:p>
      <w:pPr>
        <w:pStyle w:val="713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</w:rPr>
        <w:t xml:space="preserve">Ao participar ativamente da construção e programação de um Robô Sumô, os alunos adquirem habilidades valiosas em eletrônica, programação e engenharia mecânica. Essas competências são altamente relevantes em uma </w:t>
      </w:r>
      <w:r>
        <w:rPr>
          <w:rFonts w:ascii="Arial" w:hAnsi="Arial"/>
          <w:sz w:val="24"/>
        </w:rPr>
      </w:r>
    </w:p>
    <w:p>
      <w:pPr>
        <w:pStyle w:val="713"/>
        <w:jc w:val="righ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highlight w:val="none"/>
        </w:rPr>
        <w:t xml:space="preserve">9</w:t>
      </w:r>
      <w:r>
        <w:rPr>
          <w:rFonts w:ascii="Arial" w:hAnsi="Arial"/>
          <w:sz w:val="24"/>
          <w:highlight w:val="none"/>
        </w:rPr>
      </w:r>
    </w:p>
    <w:p>
      <w:pPr>
        <w:pStyle w:val="713"/>
        <w:rPr>
          <w:rFonts w:ascii="Arial" w:hAnsi="Arial"/>
          <w:sz w:val="24"/>
          <w:szCs w:val="24"/>
          <w:highlight w:val="none"/>
        </w:rPr>
      </w:pPr>
      <w:r>
        <w:rPr>
          <w:rFonts w:ascii="Arial" w:hAnsi="Arial"/>
          <w:sz w:val="24"/>
        </w:rPr>
        <w:t xml:space="preserve">sociedade cada vez mais tecnológica, preparand</w:t>
      </w:r>
      <w:r>
        <w:rPr>
          <w:rFonts w:ascii="Arial" w:hAnsi="Arial"/>
          <w:sz w:val="24"/>
        </w:rPr>
        <w:t xml:space="preserve">o os estudantes para enfrentar os desafios e oportunidades proporcionados pelo avanço tecnológico.</w:t>
      </w:r>
      <w:r>
        <w:rPr>
          <w:rFonts w:ascii="Arial" w:hAnsi="Arial"/>
          <w:sz w:val="24"/>
        </w:rPr>
      </w:r>
      <w:r/>
    </w:p>
    <w:p>
      <w:pPr>
        <w:pStyle w:val="713"/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Dinamismo e Avanços na Robótica:</w:t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O campo da robótica é dinâmico, com avanços constantes. Este projeto alinha-se com a necessidade de atualizar e expandir o conhecimento em robótica e automação, especialmente na aplicação prática de robôs sumôs. Além disso, proporciona uma oportunidade enri</w:t>
      </w:r>
      <w:r>
        <w:rPr>
          <w:rFonts w:ascii="Arial" w:hAnsi="Arial"/>
          <w:sz w:val="24"/>
        </w:rPr>
        <w:t xml:space="preserve">quecedora para explorar conceitos teóricos e práticos em um ambiente de aprendizado interdisciplinar.</w:t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</w:p>
    <w:p>
      <w:pPr>
        <w:pStyle w:val="713"/>
      </w:pPr>
      <w:r>
        <w:rPr>
          <w:rFonts w:ascii="Arial" w:hAnsi="Arial"/>
          <w:sz w:val="24"/>
        </w:rPr>
        <w:t xml:space="preserve">Preparação para a Era Digital:</w:t>
      </w:r>
      <w:r>
        <w:rPr>
          <w:rFonts w:ascii="Arial" w:hAnsi="Arial"/>
          <w:sz w:val="24"/>
        </w:rPr>
      </w:r>
    </w:p>
    <w:p>
      <w:pPr>
        <w:pStyle w:val="713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</w:rPr>
        <w:t xml:space="preserve">Em resumo, a justificativa deste projeto é impulsionada pela necessidade premente de preparar os alunos para as oportunidades e desafios da era digital. Ao fomentar a aquisição de habilidades práticas, estimular a criatividade e contribuir para o avanço con</w:t>
      </w:r>
      <w:r>
        <w:rPr>
          <w:rFonts w:ascii="Arial" w:hAnsi="Arial"/>
          <w:sz w:val="24"/>
        </w:rPr>
        <w:t xml:space="preserve">tínuo da robótica e automação, este projeto busca ser um agente catalisador no processo educacional, capacitando os estudantes a enfrentarem os complexos cenários tecnológicos de nossa sociedade em constante evolução.</w:t>
      </w: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  <w:r>
        <w:rPr>
          <w:rFonts w:ascii="Arial" w:hAnsi="Arial"/>
          <w:sz w:val="24"/>
        </w:rPr>
      </w:r>
      <w:r/>
    </w:p>
    <w:p>
      <w:pPr>
        <w:pStyle w:val="702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br w:type="page" w:clear="all"/>
        <w:t xml:space="preserve">10</w:t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  <w:b/>
        </w:rPr>
      </w:r>
      <w:r>
        <w:rPr>
          <w:rFonts w:ascii="Arial" w:hAnsi="Arial"/>
          <w:b/>
        </w:rPr>
      </w:r>
      <w:r>
        <w:rPr>
          <w:rFonts w:ascii="Arial" w:hAnsi="Arial"/>
        </w:rPr>
      </w:r>
    </w:p>
    <w:p>
      <w:pPr>
        <w:pStyle w:val="702"/>
        <w:jc w:val="both"/>
        <w:spacing w:line="480" w:lineRule="auto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         4- METODOLOGIA                  </w:t>
      </w:r>
      <w:r>
        <w:rPr>
          <w:rFonts w:ascii="Arial" w:hAnsi="Arial"/>
          <w:b/>
          <w:sz w:val="28"/>
        </w:rPr>
      </w:r>
    </w:p>
    <w:p>
      <w:pPr>
        <w:pStyle w:val="702"/>
        <w:jc w:val="center"/>
        <w:spacing w:line="480" w:lineRule="auto"/>
        <w:rPr>
          <w:rFonts w:ascii="Arial" w:hAnsi="Arial"/>
          <w:b/>
          <w:color w:val="ff0000"/>
          <w:sz w:val="28"/>
        </w:rPr>
      </w:pPr>
      <w:r>
        <w:rPr>
          <w:rFonts w:ascii="Arial" w:hAnsi="Arial"/>
          <w:b/>
          <w:color w:val="ff0000"/>
          <w:sz w:val="28"/>
        </w:rPr>
      </w:r>
      <w:r>
        <w:rPr>
          <w:rFonts w:ascii="Arial" w:hAnsi="Arial"/>
          <w:b/>
          <w:color w:val="ff0000"/>
          <w:sz w:val="28"/>
        </w:rPr>
      </w:r>
    </w:p>
    <w:p>
      <w:pPr>
        <w:pStyle w:val="702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pStyle w:val="702"/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</w:rPr>
        <w:t xml:space="preserve">Este projeto adota uma abordagem prática e aplicada, caracterizando-se como pesquisa experimental. Essa metodologia permite a construção e teste direto do Robô Seguidor de Faixa, utilizando um conjunto específico de componentes eletrônicos,</w:t>
      </w:r>
      <w:r>
        <w:rPr>
          <w:rFonts w:ascii="Arial" w:hAnsi="Arial"/>
        </w:rPr>
        <w:t xml:space="preserve"> aliado à programação para assegurar autonomia na navegação. </w:t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Os principais instrumentos e fontes de dados para este projeto incluem: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Componentes Eletrônicos: 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  <w:t xml:space="preserve">Esp32 x 01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3137" cy="149706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3094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833136" cy="1497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44.34pt;height:117.8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  <w:t xml:space="preserve">FONTE: MakerHero 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righ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11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Ponte H x 01 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0310" cy="207032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225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210309" cy="2070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74.04pt;height:163.0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FONTE: Robótica Educacional Brasil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Motores DC x 02 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0310" cy="22552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7010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210310" cy="2255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74.04pt;height:177.58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FONTE: Eletrogate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0" w:firstLine="0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12</w:t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Sensor infravermelho tcrt5000 x 02 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3650" cy="21657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971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33649" cy="2165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99.50pt;height:170.53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FONTE: Casa da Robótica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Sensor de Distancia Ultrassônico x 01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3650" cy="19022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8671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533649" cy="1902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99.50pt;height:149.7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/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FONTE: Eletrogate</w:t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righ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13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Cabo Jumper Macho X Fêmea x 20 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3650" cy="25050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412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33649" cy="2505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99.50pt;height:197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FONTE: Casa da Robótica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Protoboard x 01</w:t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4574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085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790824" cy="245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19.75pt;height:193.5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FONTE: Casa da Robótica 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ind w:left="348" w:firstLine="0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14</w:t>
      </w:r>
      <w:r>
        <w:rPr>
          <w:rFonts w:ascii="Arial" w:hAnsi="Arial"/>
        </w:rPr>
      </w:r>
    </w:p>
    <w:p>
      <w:pPr>
        <w:ind w:left="348" w:firstLine="0"/>
        <w:jc w:val="both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2"/>
        <w:jc w:val="left"/>
        <w:spacing w:line="480" w:lineRule="auto"/>
      </w:pPr>
      <w:r>
        <w:rPr>
          <w:rFonts w:ascii="Arial" w:hAnsi="Arial"/>
        </w:rPr>
        <w:t xml:space="preserve">Código-Fonte: A programação do robô foi desenvolvida no ambiente Arduino IDE</w:t>
      </w:r>
      <w:r>
        <w:rPr>
          <w:rFonts w:ascii="Arial" w:hAnsi="Arial"/>
        </w:rPr>
      </w:r>
    </w:p>
    <w:p>
      <w:pPr>
        <w:pStyle w:val="702"/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usando a linguagem do ESP32. Segue o código abaixo: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// Robo sumo V2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/* DECLARAÇÃO DE PINOS */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MotorDireito_sentido1 27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MotorDireito_sentido2 14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MotorEsquerdo_sentido1 25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MotorEsquerdo_sentido2 26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MotorDireito_PWM 33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MotorEsquerdo_PWM 32  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Sensor_direita 16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Sensor_esquerda 17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Sensor_ultrassomTrig 19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Sensor_ultrassomEcho 18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/* CONSTANTES */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DISTANCIA_INIMIGO 30  // Distância para considerar um inimigo (ajuste conforme necessário)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#define TEMPO_MAXIMO_GIRO 50000  // Tempo máximo de giro em milissegundos (50 segundos)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unsigned long tempoInicioGiro = 0;  // Variável para armazenar o início do giro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moveFrente()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digitalWrite(MotorDireito_sentido1,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digitalWrite(MotorDireito_sentido2,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analogWrite(MotorDireito_PWM, 150);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digitalWrite(MotorEsquerdo_sentido1,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digitalWrite(MotorEsquerdo_sentido2, LOW);</w:t>
      </w:r>
      <w:r>
        <w:rPr>
          <w:sz w:val="16"/>
          <w:szCs w:val="16"/>
        </w:rPr>
      </w:r>
    </w:p>
    <w:p>
      <w:pPr>
        <w:jc w:val="right"/>
        <w:spacing w:line="48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  <w:highlight w:val="none"/>
        </w:rPr>
        <w:t xml:space="preserve">15</w:t>
      </w:r>
      <w:r>
        <w:rPr>
          <w:rFonts w:ascii="Arial" w:hAnsi="Arial"/>
          <w:sz w:val="24"/>
          <w:szCs w:val="24"/>
        </w:rPr>
      </w:r>
    </w:p>
    <w:p>
      <w:pPr>
        <w:jc w:val="left"/>
        <w:spacing w:line="480" w:lineRule="auto"/>
        <w:rPr>
          <w:rFonts w:ascii="Arial" w:hAnsi="Arial"/>
          <w:sz w:val="16"/>
          <w:szCs w:val="16"/>
          <w:highlight w:val="none"/>
        </w:rPr>
      </w:pPr>
      <w:r>
        <w:rPr>
          <w:rFonts w:ascii="Arial" w:hAnsi="Arial"/>
          <w:sz w:val="16"/>
          <w:szCs w:val="16"/>
        </w:rPr>
        <w:t xml:space="preserve">  analogWrite(MotorEsquerdo_PWM, 150);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moveGirar()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digitalWrite(MotorDireito_sentido1,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digitalWrite(MotorDireito_sentido2,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analogWrite(MotorDireito_PWM, 73);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digitalWrite(MotorEsquerdo_sentido1,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digitalWrite(MotorEsquerdo_sentido2,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analogWrite(MotorEsquerdo_PWM, 73);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parar()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digitalWrite(MotorDireito_sentido1,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digitalWrite(MotorDireito_sentido2,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analogWrite(MotorDireito_PWM, 0);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digitalWrite(MotorEsquerdo_sentido1,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digitalWrite(MotorEsquerdo_sentido2,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analogWrite(MotorEsquerdo_PWM, 0);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int medirDistancia()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digitalWrite(Sensor_ultrassomTrig,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delayMicroseconds(2);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digitalWrite(Sensor_ultrassomTrig,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delayMicroseconds(10);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digitalWrite(Sensor_ultrassomTrig, LOW);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return pulseIn(Sensor_ultrassomEcho, HIGH) / 58.0; // Converte o tempo de retorno em centímetros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rFonts w:ascii="Arial" w:hAnsi="Arial"/>
          <w:sz w:val="16"/>
          <w:szCs w:val="16"/>
        </w:rPr>
      </w:r>
    </w:p>
    <w:p>
      <w:pPr>
        <w:jc w:val="right"/>
        <w:spacing w:line="48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16</w:t>
      </w:r>
      <w:r>
        <w:rPr>
          <w:rFonts w:ascii="Arial" w:hAnsi="Arial"/>
          <w:sz w:val="24"/>
          <w:szCs w:val="24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// Função para verificar se a linha branca foi detectada pelos dois sensores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bool linhaBrancaDetectada()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// Lógica de detecção da linha branca com os dois sensores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// Substitua a lógica abaixo com a lógica específica para seus sensores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return (digitalRead(Sensor_esquerda) == HIGH &amp;&amp; digitalRead(Sensor_direita) == HIGH);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setup()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Serial.begin(115200);           // Inicia a comunicação serial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Serial.println("Controle do Robô com Detecção de Inimigos e Bordas!");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pinMode(MotorDireito_sentido1,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pinMode(MotorDireito_sentido2,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pinMode(MotorEsquerdo_sentido1,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pinMode(MotorEsquerdo_sentido2,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pinMode(MotorDireito_PWM,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pinMode(MotorEsquerdo_PWM,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pinMode(Sensor_direita, INPUT);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pinMode(Sensor_esquerda, INPUT);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pinMode(Sensor_ultrassomTrig, OUTPUT);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pinMode(Sensor_ultrassomEcho, INPUT);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avancarPorCentimetros(int centimetros)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moveFrente(); // Inicia o movimento para frente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delay(centimetros * 10); // Delay proporcional ao número de centímetros a percorrer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parar(); // Para o movimento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void loop()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int sensorDireita = digitalRead(Sensor_direita);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int sensorEsquerda = digitalRead(Sensor_esquerda);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rFonts w:ascii="Arial" w:hAnsi="Arial"/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rFonts w:ascii="Arial" w:hAnsi="Arial"/>
          <w:sz w:val="16"/>
          <w:szCs w:val="16"/>
        </w:rPr>
      </w:r>
    </w:p>
    <w:p>
      <w:pPr>
        <w:jc w:val="right"/>
        <w:spacing w:line="48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17</w:t>
      </w:r>
      <w:r>
        <w:rPr>
          <w:rFonts w:ascii="Arial" w:hAnsi="Arial"/>
          <w:sz w:val="24"/>
          <w:szCs w:val="24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if (sensorDireita == HIGH &amp;&amp; sensorEsquerda == HIGH)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// Etapa inicial: avançar alguns centímetros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avancarPorCentimetros(1); // Ajuste o número de centímetros conforme necessário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// Lógica para detecção de inimigos após avançar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while (true)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int distancia = medirDistancia();  // Mede a distância em centímetros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Serial.print("Distância: 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Serial.print(distancia);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Serial.println(" cm");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// Lógica para detecção de inimigos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if (distancia &lt;= DISTANCIA_INIMIGO)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Serial.println("Inimigo detectado! Movendo imediatamente em direção a ele.");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parar(); // Para o movimento antes de seguir em direção ao inimigo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moveFrente();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delay(1000);  // Move em direção ao inimigo por 1 segundo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parar(); // Para o movimento após avançar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break; // Sai do loop após detectar e seguir em direção ao inimigo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} else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// Lógica para girar até encontrar um inimigo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Serial.println("Girando até encontrar um inimigo.");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// Se não começou a girar, registra o início do giro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if (tempoInicioGiro == 0)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  tempoInicioGiro = millis();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// Se o tempo de giro atingir o limite, avança mais 10 centímetros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if (millis() - tempoInicioGiro &gt;= TEMPO_MAXIMO_GIRO)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rFonts w:ascii="Arial" w:hAnsi="Arial"/>
          <w:sz w:val="16"/>
          <w:szCs w:val="16"/>
          <w:highlight w:val="none"/>
        </w:rPr>
      </w:pPr>
      <w:r>
        <w:rPr>
          <w:rFonts w:ascii="Arial" w:hAnsi="Arial"/>
          <w:sz w:val="16"/>
          <w:szCs w:val="16"/>
        </w:rPr>
        <w:t xml:space="preserve">          Serial.println("Tempo máximo de giro atingido. Avançando mais 10 centímetros.");</w:t>
      </w:r>
      <w:r>
        <w:rPr>
          <w:sz w:val="16"/>
          <w:szCs w:val="16"/>
        </w:rPr>
      </w:r>
    </w:p>
    <w:p>
      <w:pPr>
        <w:jc w:val="right"/>
        <w:spacing w:line="480" w:lineRule="au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  <w:highlight w:val="none"/>
        </w:rPr>
        <w:t xml:space="preserve">18</w:t>
      </w:r>
      <w:r>
        <w:rPr>
          <w:rFonts w:ascii="Arial" w:hAnsi="Arial"/>
          <w:sz w:val="24"/>
          <w:szCs w:val="24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  parar(); // Para o movimento antes de avançar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  avancarPorCentimetros(5);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  break; // Sai do loop após avançar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  moveGirar();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  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} else {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Serial.println("Sensores não detectam linha branca. Interrompendo ação.");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  parar(); // Para qualquer ação caso os sensores não estejam detectando uma linha branca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}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tempoInicioGiro = 0; // Reseta o tempo de início do giro para a próxima iteração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</w:r>
      <w:r>
        <w:rPr>
          <w:sz w:val="16"/>
          <w:szCs w:val="16"/>
        </w:rPr>
      </w:r>
    </w:p>
    <w:p>
      <w:pPr>
        <w:jc w:val="left"/>
        <w:spacing w:line="480" w:lineRule="auto"/>
        <w:rPr>
          <w:sz w:val="16"/>
          <w:szCs w:val="16"/>
        </w:rPr>
      </w:pPr>
      <w:r>
        <w:rPr>
          <w:rFonts w:ascii="Arial" w:hAnsi="Arial"/>
          <w:sz w:val="16"/>
          <w:szCs w:val="16"/>
        </w:rPr>
        <w:t xml:space="preserve">  delay(1000);  // Aguarda 1 segundo antes de começar a próxima iteração</w:t>
      </w:r>
      <w:r>
        <w:rPr>
          <w:sz w:val="16"/>
          <w:szCs w:val="16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  <w:sz w:val="16"/>
          <w:szCs w:val="16"/>
        </w:rPr>
        <w:t xml:space="preserve">}</w:t>
      </w:r>
      <w:r>
        <w:rPr>
          <w:rFonts w:ascii="Arial" w:hAnsi="Arial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  <w:t xml:space="preserve">FONTE: Autoria 
</w:t>
      </w: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t xml:space="preserve">Manuais Técnicos: </w:t>
      </w:r>
      <w:r>
        <w:rPr>
          <w:rFonts w:ascii="Arial" w:hAnsi="Arial" w:eastAsia="Arial" w:cs="Arial"/>
          <w:highlight w:val="none"/>
        </w:rPr>
        <w:t xml:space="preserve">Manuais técnicos e Datasheets dos componentes eletrônicos foram</w:t>
      </w:r>
      <w:r>
        <w:rPr>
          <w:rFonts w:ascii="Arial" w:hAnsi="Arial" w:eastAsia="Arial" w:cs="Arial"/>
          <w:highlight w:val="none"/>
        </w:rPr>
        <w:t xml:space="preserve"> </w:t>
      </w:r>
      <w:r>
        <w:rPr>
          <w:rFonts w:ascii="Arial" w:hAnsi="Arial" w:eastAsia="Arial" w:cs="Arial"/>
          <w:highlight w:val="none"/>
        </w:rPr>
        <w:t xml:space="preserve">consultados para garantir a configuração correta.
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jc w:val="left"/>
        <w:spacing w:line="480" w:lineRule="auto"/>
        <w:rPr>
          <w:rFonts w:ascii="Arial" w:hAnsi="Arial" w:cs="Arial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jc w:val="lef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Montagem do Robô: O chassi do robô foi montado a partir de peças impressas em 3D, </w:t>
      </w:r>
      <w:r>
        <w:rPr>
          <w:rFonts w:ascii="Arial" w:hAnsi="Arial"/>
        </w:rPr>
      </w:r>
      <w:r>
        <w:rPr>
          <w:rFonts w:ascii="Arial" w:hAnsi="Arial"/>
        </w:rPr>
        <w:t xml:space="preserve">criadas com uma impressora 3D. As conexões elétricas foram feitas com base nos </w:t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</w:rPr>
        <w:t xml:space="preserve">diagramas elétricos a seguir.</w:t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right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  <w:t xml:space="preserve">19</w:t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0000" cy="40457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9248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59999" cy="40457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4pt;height:318.56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FONTE: Autoria</w:t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Testes e Ajustes: O robô foi testado em um ambiente controlado, onde deveria seguir </w:t>
      </w:r>
      <w:r>
        <w:rPr>
          <w:rFonts w:ascii="Arial" w:hAnsi="Arial"/>
        </w:rPr>
      </w:r>
      <w:r>
        <w:rPr>
          <w:rFonts w:ascii="Arial" w:hAnsi="Arial"/>
        </w:rPr>
        <w:t xml:space="preserve">uma linha preta de forma autônoma. Foram feitos ajustes no código e na montagem</w:t>
      </w:r>
      <w:r>
        <w:rPr>
          <w:rFonts w:ascii="Arial" w:hAnsi="Arial"/>
        </w:rPr>
        <w:t xml:space="preserve"> </w:t>
      </w:r>
      <w:r>
        <w:rPr>
          <w:rFonts w:ascii="Arial" w:hAnsi="Arial"/>
        </w:rPr>
      </w:r>
      <w:r>
        <w:rPr>
          <w:rFonts w:ascii="Arial" w:hAnsi="Arial"/>
        </w:rPr>
        <w:t xml:space="preserve">conforme necessário para garantir o funcionamento correto.</w:t>
      </w:r>
      <w:r>
        <w:rPr>
          <w:rFonts w:ascii="Arial" w:hAnsi="Arial"/>
        </w:rPr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</w:pPr>
      <w:r>
        <w:rPr>
          <w:rFonts w:ascii="Arial" w:hAnsi="Arial"/>
        </w:rPr>
        <w:t xml:space="preserve">Durante o desenvolvimento deste projeto, foram utilizados os seguintes recursos de </w:t>
      </w:r>
      <w:r>
        <w:rPr>
          <w:rFonts w:ascii="Arial" w:hAnsi="Arial"/>
        </w:rPr>
      </w:r>
    </w:p>
    <w:p>
      <w:pPr>
        <w:jc w:val="left"/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informa</w:t>
      </w:r>
      <w:r>
        <w:rPr>
          <w:rFonts w:ascii="Arial" w:hAnsi="Arial"/>
        </w:rPr>
        <w:t xml:space="preserve">ção:</w:t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  <w:rPr>
          <w:rFonts w:ascii="Arial" w:hAnsi="Arial"/>
          <w:highlight w:val="none"/>
        </w:rPr>
      </w:pPr>
      <w:r>
        <w:rPr>
          <w:rFonts w:ascii="Arial" w:hAnsi="Arial"/>
        </w:rPr>
        <w:t xml:space="preserve">Bibliotecas da Instituição: A biblioteca da instituição de ensino foi consultada para obter </w:t>
      </w:r>
      <w:r>
        <w:rPr>
          <w:rFonts w:ascii="Arial" w:hAnsi="Arial"/>
        </w:rPr>
      </w:r>
      <w:r>
        <w:rPr>
          <w:rFonts w:ascii="Arial" w:hAnsi="Arial"/>
        </w:rPr>
        <w:t xml:space="preserve">materiais de referência, manuais técnicos e literatura relacionada à robótica.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right"/>
        <w:spacing w:line="480" w:lineRule="auto"/>
        <w:rPr>
          <w:rFonts w:ascii="Arial" w:hAnsi="Arial"/>
        </w:rPr>
      </w:pPr>
      <w:r>
        <w:rPr>
          <w:rFonts w:ascii="Arial" w:hAnsi="Arial"/>
          <w:highlight w:val="none"/>
        </w:rPr>
        <w:t xml:space="preserve">20</w:t>
      </w:r>
      <w:r>
        <w:rPr>
          <w:rFonts w:ascii="Arial" w:hAnsi="Arial"/>
          <w:highlight w:val="none"/>
        </w:rPr>
      </w:r>
    </w:p>
    <w:p>
      <w:pPr>
        <w:jc w:val="left"/>
        <w:spacing w:line="480" w:lineRule="auto"/>
      </w:pPr>
      <w:r>
        <w:rPr>
          <w:rFonts w:ascii="Arial" w:hAnsi="Arial"/>
        </w:rPr>
        <w:t xml:space="preserve">Recursos Online: A internet foi uma fonte de informações, incluindo tutoriais, fóruns de </w:t>
      </w:r>
      <w:r>
        <w:rPr>
          <w:rFonts w:ascii="Arial" w:hAnsi="Arial"/>
        </w:rPr>
      </w:r>
      <w:r>
        <w:rPr>
          <w:rFonts w:ascii="Arial" w:hAnsi="Arial"/>
        </w:rPr>
        <w:t xml:space="preserve">discussão e documentação técnica disponível online sobre os componentes e a </w:t>
      </w:r>
      <w:r>
        <w:rPr>
          <w:rFonts w:ascii="Arial" w:hAnsi="Arial"/>
        </w:rPr>
      </w:r>
      <w:r>
        <w:rPr>
          <w:rFonts w:ascii="Arial" w:hAnsi="Arial"/>
        </w:rPr>
      </w:r>
    </w:p>
    <w:p>
      <w:pPr>
        <w:jc w:val="left"/>
        <w:spacing w:line="480" w:lineRule="auto"/>
      </w:pPr>
      <w:r>
        <w:rPr>
          <w:rFonts w:ascii="Arial" w:hAnsi="Arial"/>
        </w:rPr>
        <w:t xml:space="preserve">programação utilizada no ambiente Arduino.</w:t>
      </w:r>
      <w:r>
        <w:rPr>
          <w:rFonts w:ascii="Arial" w:hAnsi="Arial"/>
        </w:rPr>
      </w:r>
    </w:p>
    <w:p>
      <w:pPr>
        <w:jc w:val="right"/>
        <w:spacing w:line="480" w:lineRule="auto"/>
      </w:pPr>
      <w:r>
        <w:rPr>
          <w:rFonts w:ascii="Arial" w:hAnsi="Arial"/>
        </w:rPr>
        <w:t xml:space="preserve">Lojas e Fornecedores: Os materiais e componentes básicos na concepção do projeto </w:t>
      </w:r>
      <w:r>
        <w:rPr>
          <w:rFonts w:ascii="Arial" w:hAnsi="Arial"/>
        </w:rPr>
      </w:r>
      <w:r>
        <w:rPr>
          <w:rFonts w:ascii="Arial" w:hAnsi="Arial"/>
        </w:rPr>
        <w:t xml:space="preserve">foram adquiridos para a Fornecedores de componentes</w:t>
      </w:r>
      <w:r>
        <w:rPr>
          <w:rFonts w:ascii="Arial" w:hAnsi="Arial"/>
        </w:rPr>
        <w:br w:type="page" w:clear="all"/>
        <w:t xml:space="preserve">21</w:t>
      </w:r>
      <w:r/>
      <w:r>
        <w:rPr>
          <w:rFonts w:ascii="Arial" w:hAnsi="Arial"/>
        </w:rPr>
      </w:r>
    </w:p>
    <w:p>
      <w:pPr>
        <w:pStyle w:val="702"/>
        <w:jc w:val="both"/>
        <w:spacing w:line="480" w:lineRule="auto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6- CRONOGRAMA   </w:t>
      </w:r>
      <w:r>
        <w:rPr>
          <w:rFonts w:ascii="Arial" w:hAnsi="Arial"/>
          <w:b/>
          <w:sz w:val="28"/>
        </w:rPr>
      </w:r>
    </w:p>
    <w:p>
      <w:pPr>
        <w:pStyle w:val="702"/>
        <w:jc w:val="right"/>
        <w:spacing w:line="480" w:lineRule="auto"/>
        <w:rPr>
          <w:rFonts w:ascii="Arial" w:hAnsi="Arial"/>
          <w:b/>
          <w:color w:val="ff0000"/>
          <w:sz w:val="28"/>
        </w:rPr>
      </w:pPr>
      <w:r>
        <w:rPr>
          <w:rFonts w:ascii="Arial" w:hAnsi="Arial"/>
        </w:rPr>
      </w:r>
      <w:r>
        <w:rPr>
          <w:rFonts w:ascii="Arial" w:hAnsi="Arial"/>
          <w:b/>
          <w:color w:val="ff0000"/>
          <w:sz w:val="28"/>
        </w:rPr>
      </w:r>
    </w:p>
    <w:tbl>
      <w:tblPr>
        <w:tblStyle w:val="48"/>
        <w:tblW w:w="0" w:type="auto"/>
        <w:tblLook w:val="04A0" w:firstRow="1" w:lastRow="0" w:firstColumn="1" w:lastColumn="0" w:noHBand="0" w:noVBand="1"/>
      </w:tblPr>
      <w:tblGrid>
        <w:gridCol w:w="1327"/>
        <w:gridCol w:w="1327"/>
        <w:gridCol w:w="1327"/>
        <w:gridCol w:w="1327"/>
        <w:gridCol w:w="1327"/>
        <w:gridCol w:w="1327"/>
        <w:gridCol w:w="1327"/>
      </w:tblGrid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ETAPAS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01-02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03-04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05-06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07-08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09-10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SEMANA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  <w:p>
            <w:pPr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  <w:t xml:space="preserve">11-12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Definição de Requisitos e Objetivos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Design Mecânico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Design Eletrônico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Montagem Mecânica e Eletrônica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Teste Eletrônico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Programação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Testes e Depuração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Aprimoramento e Otimização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Documentação e Relatório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Competição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left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extDirection w:val="lrTb"/>
            <w:noWrap w:val="false"/>
          </w:tcPr>
          <w:p>
            <w:pPr>
              <w:pStyle w:val="702"/>
              <w:jc w:val="center"/>
              <w:spacing w:line="480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X</w:t>
            </w:r>
            <w:r>
              <w:rPr>
                <w:rFonts w:ascii="Arial" w:hAnsi="Arial" w:eastAsia="Arial" w:cs="Arial"/>
                <w:b/>
                <w:bCs/>
                <w:sz w:val="22"/>
                <w:szCs w:val="22"/>
              </w:rPr>
            </w:r>
          </w:p>
        </w:tc>
      </w:tr>
    </w:tbl>
    <w:p>
      <w:pPr>
        <w:pStyle w:val="702"/>
        <w:jc w:val="right"/>
        <w:spacing w:line="480" w:lineRule="auto"/>
        <w:rPr>
          <w:rFonts w:ascii="Arial" w:hAnsi="Arial"/>
        </w:rPr>
      </w:pPr>
      <w:r>
        <w:rPr>
          <w:rFonts w:ascii="Arial" w:hAnsi="Arial"/>
        </w:rPr>
        <w:br w:type="page" w:clear="all"/>
        <w:t xml:space="preserve">22</w:t>
      </w:r>
      <w:r>
        <w:rPr>
          <w:rFonts w:ascii="Arial" w:hAnsi="Arial"/>
        </w:rPr>
      </w:r>
    </w:p>
    <w:p>
      <w:pPr>
        <w:pStyle w:val="702"/>
        <w:jc w:val="both"/>
        <w:spacing w:line="480" w:lineRule="auto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7-BIBLIOGRAFIA  </w:t>
      </w:r>
      <w:r>
        <w:rPr>
          <w:rFonts w:ascii="Arial" w:hAnsi="Arial"/>
          <w:b/>
          <w:sz w:val="28"/>
        </w:rPr>
      </w:r>
    </w:p>
    <w:p>
      <w:pPr>
        <w:pStyle w:val="705"/>
        <w:spacing w:line="360" w:lineRule="auto"/>
        <w:rPr>
          <w:rFonts w:ascii="Arial" w:hAnsi="Arial"/>
        </w:rPr>
      </w:pPr>
      <w:r>
        <w:rPr>
          <w:rFonts w:ascii="Arial" w:hAnsi="Arial"/>
          <w:highlight w:val="none"/>
        </w:rPr>
      </w:r>
      <w:r>
        <w:rPr>
          <w:rFonts w:ascii="Arial" w:hAnsi="Arial"/>
          <w:highlight w:val="none"/>
        </w:rPr>
      </w:r>
    </w:p>
    <w:p>
      <w:pPr>
        <w:pStyle w:val="705"/>
        <w:spacing w:line="360" w:lineRule="auto"/>
        <w:rPr>
          <w:rFonts w:ascii="Arial" w:hAnsi="Arial"/>
          <w:highlight w:val="none"/>
        </w:rPr>
      </w:pPr>
      <w:r>
        <w:rPr>
          <w:rFonts w:ascii="Arial" w:hAnsi="Arial"/>
          <w:highlight w:val="none"/>
        </w:rPr>
        <w:t xml:space="preserve">Material da Internet</w:t>
      </w:r>
      <w:r>
        <w:rPr>
          <w:rFonts w:ascii="Arial" w:hAnsi="Arial"/>
          <w:highlight w:val="none"/>
        </w:rPr>
      </w:r>
    </w:p>
    <w:p>
      <w:r>
        <w:t xml:space="preserve">Simulador de projetos IoT de navegador WOKWI </w:t>
      </w:r>
      <w:r/>
    </w:p>
    <w:p>
      <w:pPr>
        <w:rPr>
          <w:highlight w:val="none"/>
        </w:rPr>
      </w:pPr>
      <w:r>
        <w:t xml:space="preserve">Disponível em: &lt;https://wokwi.com/projects/new/esp32&gt;. Acesso em:  18 out. 2023 </w:t>
      </w:r>
      <w:r/>
      <w:r/>
    </w:p>
    <w:p>
      <w:r/>
      <w:r/>
    </w:p>
    <w:p>
      <w:r>
        <w:rPr>
          <w:highlight w:val="none"/>
        </w:rPr>
        <w:t xml:space="preserve">Figuras ilustrativas dos componentes eletrônicos do robô. Disponível em: </w:t>
      </w:r>
      <w:r>
        <w:rPr>
          <w:highlight w:val="none"/>
        </w:rPr>
      </w:r>
    </w:p>
    <w:p>
      <w:r>
        <w:rPr>
          <w:highlight w:val="none"/>
        </w:rPr>
        <w:t xml:space="preserve">&lt;https://www.casadarobotica.com/prototipagem-e ferramentas/prototipagem/protoboard/protoboard-400-furos-pontos&gt; 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&lt;https://www.eletrogate.com/kit-motor-dc-3-6v-roda 68mm?utm_content=&amp;utm_term=&amp;gad=1&gt;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Data Sheets</w:t>
        <w:br/>
      </w:r>
      <w:r>
        <w:rPr>
          <w:highlight w:val="none"/>
        </w:rPr>
      </w:r>
      <w:r>
        <w:rPr>
          <w:highlight w:val="none"/>
        </w:rPr>
        <w:t xml:space="preserve">https://www.alldatasheet.com/datasheet-pdf/pdf/26406/VISHAY/TCRT5000.html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https://www.alldatasheet.com/view.jsp?Searchword=ESP32</w: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t xml:space="preserve">Guia Definitivo para Ponte H</w:t>
        <w:br/>
      </w:r>
      <w:r>
        <w:t xml:space="preserve">https://blog.eletrogate.com/guia-definitivo-de-uso-da-ponte-h-l298n/</w:t>
      </w:r>
      <w:r/>
      <w:r/>
    </w:p>
    <w:p>
      <w:r>
        <w:rPr>
          <w:highlight w:val="none"/>
        </w:rPr>
      </w:r>
      <w:r>
        <w:rPr>
          <w:highlight w:val="none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A biblioteca da instituição de ensino foi consultada para obter materiais de referência, 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manuais técnicos e literatura relacionada à robótica, conteúdo disponibilizado por HELIO 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Disponível em: 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&lt;https://avea.univap.br/moodle/pluginfile.php/62140/mod_resource/content/0/01x01.pdf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&gt; 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&lt;https://avea.univap.br/moodle/pluginfile.php/64189/mod_resource/content/0/01x02.pdf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&gt; 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&lt;https://avea.univap.br/moodle/pluginfile.php/64971/mod_resource/content/0/01x03.pdf</w:t>
      </w:r>
      <w:r>
        <w:rPr>
          <w:rFonts w:ascii="Arial" w:hAnsi="Arial"/>
          <w:sz w:val="22"/>
          <w:szCs w:val="22"/>
        </w:rPr>
      </w:r>
    </w:p>
    <w:p>
      <w:pPr>
        <w:pStyle w:val="716"/>
        <w:rPr>
          <w:rFonts w:ascii="Arial" w:hAnsi="Arial"/>
          <w:sz w:val="20"/>
          <w:szCs w:val="20"/>
        </w:rPr>
      </w:pPr>
      <w:r>
        <w:rPr>
          <w:rFonts w:ascii="Arial" w:hAnsi="Arial"/>
          <w:sz w:val="22"/>
          <w:szCs w:val="22"/>
        </w:rPr>
        <w:t xml:space="preserve">&gt; </w:t>
      </w:r>
      <w:r>
        <w:rPr>
          <w:rFonts w:ascii="Arial" w:hAnsi="Arial"/>
          <w:sz w:val="22"/>
          <w:szCs w:val="22"/>
        </w:rPr>
      </w:r>
      <w:r>
        <w:rPr>
          <w:rFonts w:ascii="Arial" w:hAnsi="Arial"/>
          <w:sz w:val="20"/>
          <w:szCs w:val="20"/>
        </w:rPr>
      </w:r>
    </w:p>
    <w:p>
      <w:pPr>
        <w:pStyle w:val="716"/>
        <w:ind w:left="360"/>
        <w:jc w:val="center"/>
        <w:rPr>
          <w:rFonts w:ascii="Arial" w:hAnsi="Arial"/>
        </w:rPr>
      </w:pPr>
      <w:r>
        <w:rPr>
          <w:rFonts w:ascii="Arial" w:hAnsi="Arial"/>
        </w:rPr>
      </w:r>
      <w:r>
        <w:rPr>
          <w:rFonts w:ascii="Arial" w:hAnsi="Arial"/>
        </w:rPr>
      </w:r>
    </w:p>
    <w:sectPr>
      <w:headerReference w:type="default" r:id="rId9"/>
      <w:headerReference w:type="even" r:id="rId10"/>
      <w:footerReference w:type="default" r:id="rId11"/>
      <w:footerReference w:type="even" r:id="rId12"/>
      <w:footnotePr/>
      <w:endnotePr/>
      <w:type w:val="nextPage"/>
      <w:pgSz w:w="12240" w:h="15840" w:orient="portrait"/>
      <w:pgMar w:top="2126" w:right="1326" w:bottom="1134" w:left="1843" w:header="709" w:footer="709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8"/>
      <w:rPr>
        <w:rStyle w:val="719"/>
      </w:rPr>
      <w:framePr w:wrap="around" w:vAnchor="text" w:hAnchor="margin" w:xAlign="right" w:y="1"/>
    </w:pPr>
    <w:r>
      <w:rPr>
        <w:rStyle w:val="719"/>
      </w:rPr>
    </w:r>
    <w:r>
      <w:rPr>
        <w:rStyle w:val="719"/>
      </w:rPr>
    </w:r>
  </w:p>
  <w:p>
    <w:pPr>
      <w:pStyle w:val="718"/>
      <w:ind w:right="36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8"/>
      <w:rPr>
        <w:rStyle w:val="719"/>
      </w:rPr>
      <w:framePr w:wrap="around" w:vAnchor="text" w:hAnchor="margin" w:xAlign="right" w:y="1"/>
    </w:pPr>
    <w:r>
      <w:rPr>
        <w:rStyle w:val="719"/>
      </w:rPr>
      <w:fldChar w:fldCharType="begin"/>
    </w:r>
    <w:r>
      <w:rPr>
        <w:rStyle w:val="719"/>
      </w:rPr>
      <w:instrText xml:space="preserve">PAGE  </w:instrText>
    </w:r>
    <w:r>
      <w:rPr>
        <w:rStyle w:val="719"/>
      </w:rPr>
      <w:fldChar w:fldCharType="end"/>
    </w:r>
    <w:r>
      <w:rPr>
        <w:rStyle w:val="719"/>
      </w:rPr>
    </w:r>
    <w:r>
      <w:rPr>
        <w:rStyle w:val="719"/>
      </w:rPr>
    </w:r>
  </w:p>
  <w:p>
    <w:pPr>
      <w:pStyle w:val="718"/>
      <w:ind w:right="36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1"/>
      <w:rPr>
        <w:rStyle w:val="719"/>
      </w:rPr>
      <w:framePr w:wrap="around" w:vAnchor="text" w:hAnchor="margin" w:xAlign="right" w:y="1"/>
    </w:pPr>
    <w:r>
      <w:rPr>
        <w:rStyle w:val="719"/>
      </w:rPr>
    </w:r>
    <w:r>
      <w:rPr>
        <w:rStyle w:val="719"/>
      </w:rPr>
    </w:r>
  </w:p>
  <w:p>
    <w:pPr>
      <w:pStyle w:val="721"/>
      <w:ind w:right="360"/>
      <w:jc w:val="right"/>
      <w:rPr>
        <w:sz w:val="20"/>
      </w:rPr>
    </w:pPr>
    <w:r>
      <w:rPr>
        <w:sz w:val="20"/>
      </w:rPr>
    </w:r>
    <w:r>
      <w:rPr>
        <w:sz w:val="20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1"/>
      <w:rPr>
        <w:rStyle w:val="719"/>
      </w:rPr>
      <w:framePr w:wrap="around" w:vAnchor="text" w:hAnchor="margin" w:xAlign="right" w:y="1"/>
    </w:pPr>
    <w:r>
      <w:rPr>
        <w:rStyle w:val="719"/>
      </w:rPr>
      <w:fldChar w:fldCharType="begin"/>
    </w:r>
    <w:r>
      <w:rPr>
        <w:rStyle w:val="719"/>
      </w:rPr>
      <w:instrText xml:space="preserve">PAGE  </w:instrText>
    </w:r>
    <w:r>
      <w:rPr>
        <w:rStyle w:val="719"/>
      </w:rPr>
      <w:fldChar w:fldCharType="separate"/>
    </w:r>
    <w:r>
      <w:rPr>
        <w:rStyle w:val="719"/>
      </w:rPr>
      <w:t xml:space="preserve">11</w:t>
    </w:r>
    <w:r>
      <w:rPr>
        <w:rStyle w:val="719"/>
      </w:rPr>
      <w:fldChar w:fldCharType="end"/>
    </w:r>
    <w:r>
      <w:rPr>
        <w:rStyle w:val="719"/>
      </w:rPr>
    </w:r>
    <w:r>
      <w:rPr>
        <w:rStyle w:val="719"/>
      </w:rPr>
    </w:r>
  </w:p>
  <w:p>
    <w:pPr>
      <w:pStyle w:val="721"/>
      <w:ind w:right="36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8" w:hanging="360"/>
        <w:tabs>
          <w:tab w:val="num" w:pos="1068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  <w:tabs>
          <w:tab w:val="num" w:pos="1788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  <w:tabs>
          <w:tab w:val="num" w:pos="2508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  <w:tabs>
          <w:tab w:val="num" w:pos="3228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  <w:tabs>
          <w:tab w:val="num" w:pos="3948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  <w:tabs>
          <w:tab w:val="num" w:pos="4668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  <w:tabs>
          <w:tab w:val="num" w:pos="5388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  <w:tabs>
          <w:tab w:val="num" w:pos="6108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  <w:tabs>
          <w:tab w:val="num" w:pos="6828" w:leader="none"/>
        </w:tabs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  <w:tabs>
          <w:tab w:val="num" w:pos="216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  <w:tabs>
          <w:tab w:val="num" w:pos="432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  <w:tabs>
          <w:tab w:val="num" w:pos="648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  <w:tabs>
          <w:tab w:val="num" w:pos="7200" w:leader="none"/>
        </w:tabs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  <w:tabs>
          <w:tab w:val="num" w:pos="216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  <w:tabs>
          <w:tab w:val="num" w:pos="432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  <w:tabs>
          <w:tab w:val="num" w:pos="648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  <w:tabs>
          <w:tab w:val="num" w:pos="7200" w:leader="none"/>
        </w:tabs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-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  <w:tabs>
          <w:tab w:val="num" w:pos="180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  <w:tabs>
          <w:tab w:val="num" w:pos="396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  <w:tabs>
          <w:tab w:val="num" w:pos="540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  <w:tabs>
          <w:tab w:val="num" w:pos="612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  <w:tabs>
          <w:tab w:val="num" w:pos="6840" w:leader="none"/>
        </w:tabs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  <w:tabs>
          <w:tab w:val="num" w:pos="216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  <w:tabs>
          <w:tab w:val="num" w:pos="432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  <w:tabs>
          <w:tab w:val="num" w:pos="648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  <w:tabs>
          <w:tab w:val="num" w:pos="7200" w:leader="none"/>
        </w:tabs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d1d5db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3"/>
  </w:num>
  <w:num w:numId="5">
    <w:abstractNumId w:val="9"/>
  </w:num>
  <w:num w:numId="6">
    <w:abstractNumId w:val="5"/>
  </w:num>
  <w:num w:numId="7">
    <w:abstractNumId w:val="10"/>
  </w:num>
  <w:num w:numId="8">
    <w:abstractNumId w:val="2"/>
  </w:num>
  <w:num w:numId="9">
    <w:abstractNumId w:val="0"/>
  </w:num>
  <w:num w:numId="10">
    <w:abstractNumId w:val="1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pt-BR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702"/>
    <w:next w:val="702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702"/>
    <w:next w:val="702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702"/>
    <w:next w:val="702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02"/>
    <w:next w:val="702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02"/>
    <w:next w:val="702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02"/>
    <w:next w:val="702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02"/>
    <w:next w:val="702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02"/>
    <w:next w:val="702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02"/>
    <w:next w:val="702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702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02"/>
    <w:next w:val="702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702"/>
    <w:next w:val="702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702"/>
    <w:next w:val="702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02"/>
    <w:next w:val="702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702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702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702"/>
    <w:next w:val="7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02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702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702"/>
    <w:next w:val="702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702"/>
    <w:next w:val="702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02"/>
    <w:next w:val="702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02"/>
    <w:next w:val="702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02"/>
    <w:next w:val="702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02"/>
    <w:next w:val="702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02"/>
    <w:next w:val="702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02"/>
    <w:next w:val="702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02"/>
    <w:next w:val="702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702"/>
    <w:next w:val="702"/>
    <w:uiPriority w:val="99"/>
    <w:unhideWhenUsed/>
    <w:pPr>
      <w:spacing w:after="0" w:afterAutospacing="0"/>
    </w:pPr>
  </w:style>
  <w:style w:type="paragraph" w:styleId="702" w:default="1">
    <w:name w:val="Normal"/>
    <w:next w:val="702"/>
    <w:link w:val="702"/>
    <w:qFormat/>
    <w:rPr>
      <w:sz w:val="24"/>
      <w:szCs w:val="24"/>
      <w:lang w:val="pt-BR" w:eastAsia="pt-BR" w:bidi="ar-SA"/>
    </w:rPr>
  </w:style>
  <w:style w:type="paragraph" w:styleId="703">
    <w:name w:val="Título 1"/>
    <w:basedOn w:val="702"/>
    <w:next w:val="702"/>
    <w:link w:val="702"/>
    <w:qFormat/>
    <w:pPr>
      <w:keepNext/>
      <w:outlineLvl w:val="0"/>
    </w:pPr>
    <w:rPr>
      <w:sz w:val="28"/>
    </w:rPr>
  </w:style>
  <w:style w:type="paragraph" w:styleId="704">
    <w:name w:val="Título 2"/>
    <w:basedOn w:val="702"/>
    <w:next w:val="702"/>
    <w:link w:val="702"/>
    <w:qFormat/>
    <w:pPr>
      <w:jc w:val="center"/>
      <w:keepNext/>
      <w:outlineLvl w:val="1"/>
    </w:pPr>
    <w:rPr>
      <w:sz w:val="28"/>
    </w:rPr>
  </w:style>
  <w:style w:type="paragraph" w:styleId="705">
    <w:name w:val="Título 3"/>
    <w:basedOn w:val="702"/>
    <w:next w:val="702"/>
    <w:link w:val="702"/>
    <w:qFormat/>
    <w:pPr>
      <w:jc w:val="both"/>
      <w:keepNext/>
      <w:spacing w:line="480" w:lineRule="auto"/>
      <w:outlineLvl w:val="2"/>
    </w:pPr>
    <w:rPr>
      <w:b/>
    </w:rPr>
  </w:style>
  <w:style w:type="paragraph" w:styleId="706">
    <w:name w:val="Título 4"/>
    <w:basedOn w:val="702"/>
    <w:next w:val="702"/>
    <w:link w:val="702"/>
    <w:qFormat/>
    <w:pPr>
      <w:keepNext/>
      <w:outlineLvl w:val="3"/>
    </w:pPr>
    <w:rPr>
      <w:rFonts w:ascii="Arial" w:hAnsi="Arial"/>
      <w:b/>
      <w:sz w:val="28"/>
    </w:rPr>
  </w:style>
  <w:style w:type="paragraph" w:styleId="707">
    <w:name w:val="Título 5"/>
    <w:basedOn w:val="702"/>
    <w:next w:val="702"/>
    <w:link w:val="702"/>
    <w:qFormat/>
    <w:pPr>
      <w:jc w:val="center"/>
      <w:keepNext/>
      <w:outlineLvl w:val="4"/>
    </w:pPr>
    <w:rPr>
      <w:b/>
    </w:rPr>
  </w:style>
  <w:style w:type="paragraph" w:styleId="708">
    <w:name w:val="Título 6"/>
    <w:basedOn w:val="702"/>
    <w:next w:val="702"/>
    <w:link w:val="702"/>
    <w:qFormat/>
    <w:pPr>
      <w:jc w:val="center"/>
      <w:keepNext/>
      <w:outlineLvl w:val="5"/>
    </w:pPr>
    <w:rPr>
      <w:b/>
      <w:sz w:val="28"/>
    </w:rPr>
  </w:style>
  <w:style w:type="character" w:styleId="709">
    <w:name w:val="Fonte parág. padrão"/>
    <w:next w:val="709"/>
    <w:link w:val="702"/>
    <w:semiHidden/>
  </w:style>
  <w:style w:type="table" w:styleId="710">
    <w:name w:val="Tabela normal"/>
    <w:next w:val="710"/>
    <w:link w:val="702"/>
    <w:semiHidden/>
    <w:tblPr/>
  </w:style>
  <w:style w:type="numbering" w:styleId="711">
    <w:name w:val="Sem lista"/>
    <w:next w:val="711"/>
    <w:link w:val="702"/>
    <w:semiHidden/>
  </w:style>
  <w:style w:type="paragraph" w:styleId="712">
    <w:name w:val="Recuo de corpo de texto"/>
    <w:basedOn w:val="702"/>
    <w:next w:val="712"/>
    <w:link w:val="702"/>
    <w:pPr>
      <w:ind w:left="708"/>
      <w:jc w:val="right"/>
    </w:pPr>
    <w:rPr>
      <w:sz w:val="28"/>
    </w:rPr>
  </w:style>
  <w:style w:type="paragraph" w:styleId="713">
    <w:name w:val="Recuo de corpo de texto 2"/>
    <w:basedOn w:val="702"/>
    <w:next w:val="713"/>
    <w:link w:val="702"/>
    <w:pPr>
      <w:ind w:left="720"/>
      <w:jc w:val="both"/>
      <w:spacing w:line="480" w:lineRule="auto"/>
    </w:pPr>
    <w:rPr>
      <w:sz w:val="28"/>
    </w:rPr>
  </w:style>
  <w:style w:type="paragraph" w:styleId="714">
    <w:name w:val="Corpo de texto"/>
    <w:basedOn w:val="702"/>
    <w:next w:val="714"/>
    <w:link w:val="702"/>
    <w:rPr>
      <w:szCs w:val="20"/>
    </w:rPr>
  </w:style>
  <w:style w:type="paragraph" w:styleId="715">
    <w:name w:val="Corpo de texto 2"/>
    <w:basedOn w:val="702"/>
    <w:next w:val="715"/>
    <w:link w:val="702"/>
    <w:rPr>
      <w:sz w:val="28"/>
    </w:rPr>
  </w:style>
  <w:style w:type="paragraph" w:styleId="716">
    <w:name w:val="Corpo de texto 3"/>
    <w:basedOn w:val="702"/>
    <w:next w:val="716"/>
    <w:link w:val="702"/>
    <w:pPr>
      <w:jc w:val="both"/>
      <w:spacing w:line="360" w:lineRule="auto"/>
    </w:pPr>
    <w:rPr>
      <w:sz w:val="28"/>
    </w:rPr>
  </w:style>
  <w:style w:type="character" w:styleId="717">
    <w:name w:val="Hyperlink"/>
    <w:next w:val="717"/>
    <w:link w:val="702"/>
    <w:rPr>
      <w:color w:val="0000ff"/>
      <w:u w:val="single"/>
    </w:rPr>
  </w:style>
  <w:style w:type="paragraph" w:styleId="718">
    <w:name w:val="Rodapé"/>
    <w:basedOn w:val="702"/>
    <w:next w:val="718"/>
    <w:link w:val="702"/>
    <w:pPr>
      <w:tabs>
        <w:tab w:val="center" w:pos="4419" w:leader="none"/>
        <w:tab w:val="right" w:pos="8838" w:leader="none"/>
      </w:tabs>
    </w:pPr>
  </w:style>
  <w:style w:type="character" w:styleId="719">
    <w:name w:val="Número de página"/>
    <w:basedOn w:val="709"/>
    <w:next w:val="719"/>
    <w:link w:val="702"/>
  </w:style>
  <w:style w:type="paragraph" w:styleId="720">
    <w:name w:val="Recuo de corpo de texto 3"/>
    <w:basedOn w:val="702"/>
    <w:next w:val="720"/>
    <w:link w:val="702"/>
    <w:pPr>
      <w:ind w:left="372" w:firstLine="708"/>
      <w:spacing w:line="480" w:lineRule="auto"/>
    </w:pPr>
    <w:rPr>
      <w:sz w:val="28"/>
    </w:rPr>
  </w:style>
  <w:style w:type="paragraph" w:styleId="721">
    <w:name w:val="Cabeçalho"/>
    <w:basedOn w:val="702"/>
    <w:next w:val="721"/>
    <w:link w:val="702"/>
    <w:pPr>
      <w:tabs>
        <w:tab w:val="center" w:pos="4419" w:leader="none"/>
        <w:tab w:val="right" w:pos="8838" w:leader="none"/>
      </w:tabs>
    </w:pPr>
  </w:style>
  <w:style w:type="paragraph" w:styleId="722">
    <w:name w:val="Normal (Web)"/>
    <w:basedOn w:val="702"/>
    <w:next w:val="722"/>
    <w:link w:val="702"/>
    <w:pPr>
      <w:spacing w:before="100" w:beforeAutospacing="1" w:after="100" w:afterAutospacing="1"/>
    </w:pPr>
  </w:style>
  <w:style w:type="character" w:styleId="3118" w:default="1">
    <w:name w:val="Default Paragraph Font"/>
    <w:uiPriority w:val="1"/>
    <w:semiHidden/>
    <w:unhideWhenUsed/>
  </w:style>
  <w:style w:type="numbering" w:styleId="3119" w:default="1">
    <w:name w:val="No List"/>
    <w:uiPriority w:val="99"/>
    <w:semiHidden/>
    <w:unhideWhenUsed/>
  </w:style>
  <w:style w:type="table" w:styleId="3120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jp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>UCAM- TIJUCA</Company>
  <DocSecurity>0</DocSecurity>
  <HyperlinksChanged>false</HyperlinksChanged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</dc:title>
  <dc:creator>Maria Mecler</dc:creator>
  <cp:revision>3</cp:revision>
  <dcterms:created xsi:type="dcterms:W3CDTF">2023-09-01T22:20:00Z</dcterms:created>
  <dcterms:modified xsi:type="dcterms:W3CDTF">2023-12-10T18:12:45Z</dcterms:modified>
  <cp:version>1048576</cp:version>
</cp:coreProperties>
</file>