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6977" w14:textId="77777777" w:rsidR="00B32B70" w:rsidRDefault="00B32B70"/>
    <w:p w14:paraId="7DC5D0FE" w14:textId="77777777" w:rsidR="00B32B70" w:rsidRDefault="00B32B70"/>
    <w:p w14:paraId="28EFAD84" w14:textId="77777777" w:rsidR="00B32B70" w:rsidRDefault="00000000">
      <w:pPr>
        <w:jc w:val="center"/>
      </w:pPr>
      <w:r>
        <w:rPr>
          <w:rFonts w:ascii="Arial" w:hAnsi="Arial"/>
          <w:b/>
          <w:color w:val="0B1730"/>
          <w:sz w:val="54"/>
        </w:rPr>
        <w:t>DESIGN SYSTEM</w:t>
      </w:r>
      <w:r>
        <w:rPr>
          <w:rFonts w:ascii="Arial" w:hAnsi="Arial"/>
          <w:b/>
          <w:color w:val="0B1730"/>
          <w:sz w:val="62"/>
        </w:rPr>
        <w:br/>
        <w:t>BarberPro</w:t>
      </w:r>
    </w:p>
    <w:p w14:paraId="76D2EE86" w14:textId="77777777" w:rsidR="00BF4FB8" w:rsidRPr="00BF4FB8" w:rsidRDefault="00BF4FB8" w:rsidP="00BF4FB8">
      <w:pPr>
        <w:jc w:val="center"/>
        <w:rPr>
          <w:sz w:val="36"/>
          <w:szCs w:val="36"/>
        </w:rPr>
      </w:pPr>
    </w:p>
    <w:p w14:paraId="15EA32B3" w14:textId="21133F53" w:rsidR="00B32B70" w:rsidRPr="00BF4FB8" w:rsidRDefault="00BF4FB8" w:rsidP="00BF4FB8">
      <w:pPr>
        <w:jc w:val="center"/>
        <w:rPr>
          <w:sz w:val="36"/>
          <w:szCs w:val="36"/>
        </w:rPr>
      </w:pPr>
      <w:r w:rsidRPr="00BF4FB8">
        <w:rPr>
          <w:sz w:val="36"/>
          <w:szCs w:val="36"/>
        </w:rPr>
        <w:t>Arthur Boaventura Riesco</w:t>
      </w:r>
    </w:p>
    <w:p w14:paraId="4C2CCEB0" w14:textId="77777777" w:rsidR="00BF4FB8" w:rsidRDefault="00BF4FB8"/>
    <w:p w14:paraId="09A8DB73" w14:textId="77777777" w:rsidR="00BF4FB8" w:rsidRDefault="00BF4FB8"/>
    <w:p w14:paraId="0BE6E773" w14:textId="77777777" w:rsidR="00BF4FB8" w:rsidRDefault="00BF4FB8"/>
    <w:p w14:paraId="131E0092" w14:textId="77777777" w:rsidR="00BF4FB8" w:rsidRDefault="00BF4FB8"/>
    <w:p w14:paraId="401F8A2B" w14:textId="77777777" w:rsidR="00BF4FB8" w:rsidRDefault="00BF4FB8"/>
    <w:p w14:paraId="6840E9F9" w14:textId="77777777" w:rsidR="00BF4FB8" w:rsidRDefault="00BF4FB8"/>
    <w:p w14:paraId="0E6C528F" w14:textId="77777777" w:rsidR="00BF4FB8" w:rsidRDefault="00BF4FB8"/>
    <w:p w14:paraId="00A94A27" w14:textId="77777777" w:rsidR="00BF4FB8" w:rsidRDefault="00BF4FB8"/>
    <w:p w14:paraId="694796A5" w14:textId="77777777" w:rsidR="00BF4FB8" w:rsidRDefault="00BF4FB8"/>
    <w:p w14:paraId="7C89C9CD" w14:textId="77777777" w:rsidR="00BF4FB8" w:rsidRDefault="00BF4FB8"/>
    <w:p w14:paraId="70F4DBB2" w14:textId="77777777" w:rsidR="00BF4FB8" w:rsidRDefault="00BF4FB8"/>
    <w:p w14:paraId="32F554AD" w14:textId="77777777" w:rsidR="00BF4FB8" w:rsidRDefault="00BF4FB8"/>
    <w:p w14:paraId="04C03095" w14:textId="77777777" w:rsidR="00BF4FB8" w:rsidRDefault="00BF4FB8"/>
    <w:p w14:paraId="1888039F" w14:textId="77777777" w:rsidR="00BF4FB8" w:rsidRDefault="00BF4FB8"/>
    <w:p w14:paraId="4E85CEE6" w14:textId="77777777" w:rsidR="00BF4FB8" w:rsidRDefault="00BF4FB8"/>
    <w:p w14:paraId="24E14F12" w14:textId="77777777" w:rsidR="00BF4FB8" w:rsidRDefault="00BF4FB8"/>
    <w:p w14:paraId="789E621E" w14:textId="77777777" w:rsidR="00BF4FB8" w:rsidRDefault="00BF4FB8"/>
    <w:p w14:paraId="4A624789" w14:textId="77777777" w:rsidR="00BF4FB8" w:rsidRDefault="00BF4FB8"/>
    <w:p w14:paraId="5AFF9A2B" w14:textId="77777777" w:rsidR="00BF4FB8" w:rsidRDefault="00BF4FB8"/>
    <w:p w14:paraId="5CF7DA47" w14:textId="77777777" w:rsidR="00BF4FB8" w:rsidRDefault="00BF4FB8"/>
    <w:p w14:paraId="119396D6" w14:textId="77777777" w:rsidR="00BF4FB8" w:rsidRDefault="00BF4FB8"/>
    <w:p w14:paraId="4B105A35" w14:textId="77777777" w:rsidR="00BF4FB8" w:rsidRDefault="00BF4FB8"/>
    <w:p w14:paraId="2FB85703" w14:textId="77777777" w:rsidR="00BF4FB8" w:rsidRDefault="00BF4FB8"/>
    <w:p w14:paraId="4B9B12D8" w14:textId="77777777" w:rsidR="00BF4FB8" w:rsidRDefault="00BF4FB8"/>
    <w:p w14:paraId="54A7AE08" w14:textId="77777777" w:rsidR="00B32B70" w:rsidRDefault="00000000">
      <w:pPr>
        <w:pStyle w:val="Ttulo1"/>
        <w:pBdr>
          <w:bottom w:val="single" w:sz="8" w:space="4" w:color="FFB300"/>
        </w:pBdr>
      </w:pPr>
      <w:r>
        <w:lastRenderedPageBreak/>
        <w:t>SUMÁRIO</w:t>
      </w:r>
    </w:p>
    <w:p w14:paraId="3FCC3ACE" w14:textId="77777777" w:rsidR="00B32B70" w:rsidRDefault="00000000">
      <w:pPr>
        <w:jc w:val="left"/>
      </w:pPr>
      <w:r>
        <w:rPr>
          <w:rFonts w:ascii="Arial" w:hAnsi="Arial"/>
          <w:sz w:val="22"/>
        </w:rPr>
        <w:t>1. Paleta de Cores (v1)</w:t>
      </w:r>
    </w:p>
    <w:p w14:paraId="18F8B8C5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1.1 Cores Primárias (Marca)</w:t>
      </w:r>
    </w:p>
    <w:p w14:paraId="18D51F6E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1.2 Cores Neutras (Superfície e Texto)</w:t>
      </w:r>
    </w:p>
    <w:p w14:paraId="43238BD6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1.3 Cores Semânticas (Feedback ao Usuário)</w:t>
      </w:r>
    </w:p>
    <w:p w14:paraId="45B87885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1.4 Cores de Status (Badges de Agendamento)</w:t>
      </w:r>
    </w:p>
    <w:p w14:paraId="50F44FBF" w14:textId="77777777" w:rsidR="00B32B70" w:rsidRDefault="00000000">
      <w:pPr>
        <w:jc w:val="left"/>
      </w:pPr>
      <w:r>
        <w:rPr>
          <w:rFonts w:ascii="Arial" w:hAnsi="Arial"/>
          <w:sz w:val="22"/>
        </w:rPr>
        <w:t>2. Tipografia (v1)</w:t>
      </w:r>
    </w:p>
    <w:p w14:paraId="47A42C86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2.1 Famílias Tipográficas</w:t>
      </w:r>
    </w:p>
    <w:p w14:paraId="004CFE3B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2.2 Hierarquia Tipográfica</w:t>
      </w:r>
    </w:p>
    <w:p w14:paraId="24C1BFFA" w14:textId="77777777" w:rsidR="00B32B70" w:rsidRDefault="00000000">
      <w:pPr>
        <w:ind w:left="255"/>
        <w:jc w:val="left"/>
      </w:pPr>
      <w:r>
        <w:rPr>
          <w:rFonts w:ascii="Arial" w:hAnsi="Arial"/>
          <w:sz w:val="22"/>
        </w:rPr>
        <w:t>2.3 Pesos Utilizados</w:t>
      </w:r>
    </w:p>
    <w:p w14:paraId="37EEA98C" w14:textId="77777777" w:rsidR="00B32B70" w:rsidRDefault="00000000">
      <w:pPr>
        <w:jc w:val="left"/>
      </w:pPr>
      <w:r>
        <w:rPr>
          <w:rFonts w:ascii="Arial" w:hAnsi="Arial"/>
          <w:sz w:val="22"/>
        </w:rPr>
        <w:t>3. Espaçamentos (v1)</w:t>
      </w:r>
    </w:p>
    <w:p w14:paraId="59EB2BE9" w14:textId="77777777" w:rsidR="00B32B70" w:rsidRDefault="00000000">
      <w:pPr>
        <w:jc w:val="left"/>
      </w:pPr>
      <w:r>
        <w:rPr>
          <w:rFonts w:ascii="Arial" w:hAnsi="Arial"/>
          <w:sz w:val="22"/>
        </w:rPr>
        <w:t>4. Componentes Principais (v2)</w:t>
      </w:r>
    </w:p>
    <w:p w14:paraId="2E00717F" w14:textId="77777777" w:rsidR="00B32B70" w:rsidRDefault="00000000">
      <w:pPr>
        <w:jc w:val="left"/>
      </w:pPr>
      <w:r>
        <w:rPr>
          <w:rFonts w:ascii="Arial" w:hAnsi="Arial"/>
          <w:sz w:val="22"/>
        </w:rPr>
        <w:t>5. Estados dos Componentes (v1 e v2)</w:t>
      </w:r>
    </w:p>
    <w:p w14:paraId="620EE588" w14:textId="77777777" w:rsidR="00B32B70" w:rsidRDefault="00000000">
      <w:pPr>
        <w:jc w:val="left"/>
      </w:pPr>
      <w:r>
        <w:rPr>
          <w:rFonts w:ascii="Arial" w:hAnsi="Arial"/>
          <w:sz w:val="22"/>
        </w:rPr>
        <w:t>Resumo Geral</w:t>
      </w:r>
    </w:p>
    <w:p w14:paraId="70888EC9" w14:textId="77777777" w:rsidR="00B32B70" w:rsidRDefault="00000000">
      <w:r>
        <w:br w:type="page"/>
      </w:r>
    </w:p>
    <w:p w14:paraId="41DAA2F1" w14:textId="77777777" w:rsidR="00B32B70" w:rsidRDefault="00000000">
      <w:pPr>
        <w:pStyle w:val="Ttulo1"/>
        <w:pBdr>
          <w:bottom w:val="single" w:sz="8" w:space="4" w:color="FFB300"/>
        </w:pBdr>
      </w:pPr>
      <w:r>
        <w:lastRenderedPageBreak/>
        <w:t>1. Paleta de Cores (v1)</w:t>
      </w:r>
    </w:p>
    <w:p w14:paraId="7BA9BD02" w14:textId="77777777" w:rsidR="00B32B70" w:rsidRDefault="00000000">
      <w:r>
        <w:t>O Design System do BarberPro organiza suas cores em quatro grupos funcionais, garantindo que cada cor tenha uma função clara e não seja utilizada de forma arbitrária na interface.</w:t>
      </w:r>
    </w:p>
    <w:p w14:paraId="39C4DE2D" w14:textId="77777777" w:rsidR="00B32B70" w:rsidRDefault="00000000">
      <w:pPr>
        <w:pStyle w:val="Ttulo2"/>
      </w:pPr>
      <w:r>
        <w:t>1.1 Cores Primárias (Marca)</w:t>
      </w:r>
    </w:p>
    <w:p w14:paraId="508C4647" w14:textId="77777777" w:rsidR="00B32B70" w:rsidRDefault="00000000">
      <w:pPr>
        <w:pStyle w:val="Token"/>
      </w:pPr>
      <w:r>
        <w:t>Navy</w:t>
      </w:r>
      <w:r>
        <w:rPr>
          <w:rFonts w:ascii="Consolas" w:hAnsi="Consolas"/>
          <w:color w:val="162E63"/>
        </w:rPr>
        <w:t xml:space="preserve"> — #0B1730</w:t>
      </w:r>
    </w:p>
    <w:p w14:paraId="3070FB25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cor de fundo escuro principal. Usada na sidebar, em títulos e como base do gradiente de navegação. Transmite seriedade e sofisticação, alinhada ao público da barbearia.</w:t>
      </w:r>
    </w:p>
    <w:p w14:paraId="795F7CC0" w14:textId="77777777" w:rsidR="00B32B70" w:rsidRDefault="00000000">
      <w:pPr>
        <w:pStyle w:val="Token"/>
      </w:pPr>
      <w:r>
        <w:t>Navy Light</w:t>
      </w:r>
      <w:r>
        <w:rPr>
          <w:rFonts w:ascii="Consolas" w:hAnsi="Consolas"/>
          <w:color w:val="162E63"/>
        </w:rPr>
        <w:t xml:space="preserve"> — #162E63</w:t>
      </w:r>
    </w:p>
    <w:p w14:paraId="5F41C86F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variação suave do Navy, usada no gradiente da sidebar e em fundos de seções secundárias escuras.</w:t>
      </w:r>
    </w:p>
    <w:p w14:paraId="79B33FBC" w14:textId="77777777" w:rsidR="00B32B70" w:rsidRDefault="00000000">
      <w:pPr>
        <w:pStyle w:val="Token"/>
      </w:pPr>
      <w:r>
        <w:t>Gold</w:t>
      </w:r>
      <w:r>
        <w:rPr>
          <w:rFonts w:ascii="Consolas" w:hAnsi="Consolas"/>
          <w:color w:val="162E63"/>
        </w:rPr>
        <w:t xml:space="preserve"> — #FFB300</w:t>
      </w:r>
    </w:p>
    <w:p w14:paraId="6CA10156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cor de ação principal (CTA). Usada nos botões de submit, no item de navegação ativo da sidebar e em destaques importantes. Representa o elemento premium do serviço.</w:t>
      </w:r>
    </w:p>
    <w:p w14:paraId="77BD2BC3" w14:textId="77777777" w:rsidR="00B32B70" w:rsidRDefault="00000000">
      <w:pPr>
        <w:pStyle w:val="Token"/>
      </w:pPr>
      <w:r>
        <w:t>Gold Dark</w:t>
      </w:r>
      <w:r>
        <w:rPr>
          <w:rFonts w:ascii="Consolas" w:hAnsi="Consolas"/>
          <w:color w:val="162E63"/>
        </w:rPr>
        <w:t xml:space="preserve"> — #E19A00</w:t>
      </w:r>
    </w:p>
    <w:p w14:paraId="2F44CADB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estado de hover do Gold. Aparece quando o usuário passa o mouse sobre botões e links em Gold, indicando interatividade.</w:t>
      </w:r>
    </w:p>
    <w:p w14:paraId="7D270680" w14:textId="77777777" w:rsidR="00B32B70" w:rsidRDefault="00000000">
      <w:pPr>
        <w:pStyle w:val="Token"/>
      </w:pPr>
      <w:r>
        <w:t>Blue</w:t>
      </w:r>
      <w:r>
        <w:rPr>
          <w:rFonts w:ascii="Consolas" w:hAnsi="Consolas"/>
          <w:color w:val="162E63"/>
        </w:rPr>
        <w:t xml:space="preserve"> — #355DAB</w:t>
      </w:r>
    </w:p>
    <w:p w14:paraId="5D315FA0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cor de destaque secundária. Usada em botões de confirmação de agendamento, bordas de foco em inputs e links.</w:t>
      </w:r>
    </w:p>
    <w:p w14:paraId="4A2E522B" w14:textId="77777777" w:rsidR="00B32B70" w:rsidRDefault="00000000">
      <w:pPr>
        <w:pStyle w:val="Token"/>
      </w:pPr>
      <w:r>
        <w:t>Blue Dark</w:t>
      </w:r>
      <w:r>
        <w:rPr>
          <w:rFonts w:ascii="Consolas" w:hAnsi="Consolas"/>
          <w:color w:val="162E63"/>
        </w:rPr>
        <w:t xml:space="preserve"> — #27498E</w:t>
      </w:r>
    </w:p>
    <w:p w14:paraId="6E131BAD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estado de hover do Blue. Reforça a interatividade nos elementos azuis da interface.</w:t>
      </w:r>
    </w:p>
    <w:p w14:paraId="6E19B6CD" w14:textId="77777777" w:rsidR="00B32B70" w:rsidRDefault="00000000">
      <w:pPr>
        <w:pStyle w:val="Ttulo2"/>
      </w:pPr>
      <w:r>
        <w:t>1.2 Cores Neutras (Superfície e Texto)</w:t>
      </w:r>
    </w:p>
    <w:p w14:paraId="6B86D985" w14:textId="77777777" w:rsidR="00B32B70" w:rsidRDefault="00000000">
      <w:pPr>
        <w:pStyle w:val="Token"/>
      </w:pPr>
      <w:r>
        <w:t>Background</w:t>
      </w:r>
      <w:r>
        <w:rPr>
          <w:rFonts w:ascii="Consolas" w:hAnsi="Consolas"/>
          <w:color w:val="162E63"/>
        </w:rPr>
        <w:t xml:space="preserve"> — #DFE6F3</w:t>
      </w:r>
    </w:p>
    <w:p w14:paraId="2F53B7AE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fundo das telas de dashboard. Cor de base que envolve todos os painéis e cards do sistema.</w:t>
      </w:r>
    </w:p>
    <w:p w14:paraId="39BA6B7F" w14:textId="77777777" w:rsidR="00B32B70" w:rsidRDefault="00000000">
      <w:pPr>
        <w:pStyle w:val="Token"/>
      </w:pPr>
      <w:r>
        <w:t>Background Soft</w:t>
      </w:r>
      <w:r>
        <w:rPr>
          <w:rFonts w:ascii="Consolas" w:hAnsi="Consolas"/>
          <w:color w:val="162E63"/>
        </w:rPr>
        <w:t xml:space="preserve"> — #CFD9EC</w:t>
      </w:r>
    </w:p>
    <w:p w14:paraId="3FBAC672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gradiente suave aplicado ao fundo geral, criando profundidade visual sem poluir a interface.</w:t>
      </w:r>
    </w:p>
    <w:p w14:paraId="7B5BDF0C" w14:textId="77777777" w:rsidR="00B32B70" w:rsidRDefault="00000000">
      <w:pPr>
        <w:pStyle w:val="Token"/>
      </w:pPr>
      <w:r>
        <w:t>Card / Surface</w:t>
      </w:r>
      <w:r>
        <w:rPr>
          <w:rFonts w:ascii="Consolas" w:hAnsi="Consolas"/>
          <w:color w:val="162E63"/>
        </w:rPr>
        <w:t xml:space="preserve"> — #F8FAFC</w:t>
      </w:r>
    </w:p>
    <w:p w14:paraId="0E88D52F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fundo dos cards, painéis e modais. Cria separação visual entre o conteúdo e o fundo da página.</w:t>
      </w:r>
    </w:p>
    <w:p w14:paraId="32672F70" w14:textId="77777777" w:rsidR="00B32B70" w:rsidRDefault="00000000">
      <w:pPr>
        <w:pStyle w:val="Token"/>
      </w:pPr>
      <w:r>
        <w:t>Text Primary</w:t>
      </w:r>
      <w:r>
        <w:rPr>
          <w:rFonts w:ascii="Consolas" w:hAnsi="Consolas"/>
          <w:color w:val="162E63"/>
        </w:rPr>
        <w:t xml:space="preserve"> — #14213D</w:t>
      </w:r>
    </w:p>
    <w:p w14:paraId="3B939A7A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cor de texto principal. Usada em parágrafos, títulos de cards e textos de formulário.</w:t>
      </w:r>
    </w:p>
    <w:p w14:paraId="289A1C67" w14:textId="77777777" w:rsidR="00B32B70" w:rsidRDefault="00000000">
      <w:pPr>
        <w:pStyle w:val="Token"/>
      </w:pPr>
      <w:r>
        <w:t>Text Muted</w:t>
      </w:r>
      <w:r>
        <w:rPr>
          <w:rFonts w:ascii="Consolas" w:hAnsi="Consolas"/>
          <w:color w:val="162E63"/>
        </w:rPr>
        <w:t xml:space="preserve"> — #6B7280</w:t>
      </w:r>
    </w:p>
    <w:p w14:paraId="3B406C57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texto secundário, subtítulos, placeholders e informações auxiliares. Indica menor hierarquia visual.</w:t>
      </w:r>
    </w:p>
    <w:p w14:paraId="3189260A" w14:textId="77777777" w:rsidR="00B32B70" w:rsidRDefault="00000000">
      <w:pPr>
        <w:pStyle w:val="Token"/>
      </w:pPr>
      <w:r>
        <w:lastRenderedPageBreak/>
        <w:t>Border</w:t>
      </w:r>
      <w:r>
        <w:rPr>
          <w:rFonts w:ascii="Consolas" w:hAnsi="Consolas"/>
          <w:color w:val="162E63"/>
        </w:rPr>
        <w:t xml:space="preserve"> — #C8D2E4</w:t>
      </w:r>
    </w:p>
    <w:p w14:paraId="75851EB4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bordas de inputs, cards e divisores. Delimita elementos sem criar peso visual excessivo.</w:t>
      </w:r>
    </w:p>
    <w:p w14:paraId="0EF7CDC3" w14:textId="77777777" w:rsidR="00B32B70" w:rsidRDefault="00000000">
      <w:pPr>
        <w:pStyle w:val="Ttulo2"/>
      </w:pPr>
      <w:r>
        <w:t>1.3 Cores Semânticas (Feedback ao Usuário)</w:t>
      </w:r>
    </w:p>
    <w:p w14:paraId="539D7ABF" w14:textId="77777777" w:rsidR="00B32B70" w:rsidRDefault="00000000">
      <w:pPr>
        <w:pStyle w:val="Token"/>
      </w:pPr>
      <w:r>
        <w:t>Danger</w:t>
      </w:r>
      <w:r>
        <w:rPr>
          <w:rFonts w:ascii="Consolas" w:hAnsi="Consolas"/>
          <w:color w:val="162E63"/>
        </w:rPr>
        <w:t xml:space="preserve"> — #EF4444</w:t>
      </w:r>
    </w:p>
    <w:p w14:paraId="5B7AC11C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indica erro, ação destrutiva ou alerta crítico. Usada nos botões de excluir/cancelar, mensagens de erro em formulários e feedback negativo ao usuário.</w:t>
      </w:r>
    </w:p>
    <w:p w14:paraId="0F4F3334" w14:textId="77777777" w:rsidR="00B32B70" w:rsidRDefault="00000000">
      <w:pPr>
        <w:pStyle w:val="Token"/>
      </w:pPr>
      <w:r>
        <w:t>Success</w:t>
      </w:r>
      <w:r>
        <w:rPr>
          <w:rFonts w:ascii="Consolas" w:hAnsi="Consolas"/>
          <w:color w:val="162E63"/>
        </w:rPr>
        <w:t xml:space="preserve"> — #16A34A</w:t>
      </w:r>
    </w:p>
    <w:p w14:paraId="6C6C182C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indica sucesso ou conclusão de ação. Usada em botões de concluir atendimento e mensagens de feedback positivo.</w:t>
      </w:r>
    </w:p>
    <w:p w14:paraId="09E8385D" w14:textId="77777777" w:rsidR="00B32B70" w:rsidRDefault="00000000">
      <w:pPr>
        <w:pStyle w:val="Ttulo2"/>
      </w:pPr>
      <w:r>
        <w:t>1.4 Cores de Status (Badges de Agendamento)</w:t>
      </w:r>
    </w:p>
    <w:p w14:paraId="2CC6FC50" w14:textId="77777777" w:rsidR="00B32B70" w:rsidRDefault="00000000">
      <w:r>
        <w:t>Cada status de agendamento possui um par de cores próprio, aplicado nos badges da listagem de agendamentos:</w:t>
      </w:r>
    </w:p>
    <w:p w14:paraId="68CA4933" w14:textId="77777777" w:rsidR="00B32B70" w:rsidRDefault="00000000">
      <w:pPr>
        <w:pStyle w:val="CodeBlock"/>
      </w:pPr>
      <w:r>
        <w:t>Pendente   → fundo #FFE08A  |  texto #6B4F00</w:t>
      </w:r>
    </w:p>
    <w:p w14:paraId="336715F3" w14:textId="77777777" w:rsidR="00B32B70" w:rsidRDefault="00000000">
      <w:pPr>
        <w:pStyle w:val="CodeBlock"/>
      </w:pPr>
      <w:r>
        <w:t>Confirmado → fundo #DBEAFE  |  texto #1D4ED8</w:t>
      </w:r>
    </w:p>
    <w:p w14:paraId="14C1DEC0" w14:textId="77777777" w:rsidR="00B32B70" w:rsidRDefault="00000000">
      <w:pPr>
        <w:pStyle w:val="CodeBlock"/>
      </w:pPr>
      <w:r>
        <w:t>Concluído  → fundo #DCFCE7  |  texto #15803D</w:t>
      </w:r>
    </w:p>
    <w:p w14:paraId="6C8B2C90" w14:textId="77777777" w:rsidR="00B32B70" w:rsidRDefault="00000000">
      <w:pPr>
        <w:pStyle w:val="CodeBlock"/>
      </w:pPr>
      <w:r>
        <w:t>Cancelado  → fundo #FEE2E2  |  texto #B91C1C</w:t>
      </w:r>
    </w:p>
    <w:p w14:paraId="32396EB9" w14:textId="77777777" w:rsidR="00B32B70" w:rsidRDefault="00000000">
      <w:pPr>
        <w:ind w:left="369"/>
      </w:pPr>
      <w:r>
        <w:rPr>
          <w:b/>
        </w:rPr>
        <w:t>Função:</w:t>
      </w:r>
      <w:r>
        <w:t xml:space="preserve"> permitir identificação imediata do status de cada agendamento sem necessidade de leitura do texto.</w:t>
      </w:r>
    </w:p>
    <w:p w14:paraId="605983F3" w14:textId="77777777" w:rsidR="00B32B70" w:rsidRDefault="00000000">
      <w:pPr>
        <w:pStyle w:val="Ttulo1"/>
        <w:pBdr>
          <w:bottom w:val="single" w:sz="8" w:space="4" w:color="FFB300"/>
        </w:pBdr>
      </w:pPr>
      <w:r>
        <w:t>2. Tipografia (v1)</w:t>
      </w:r>
    </w:p>
    <w:p w14:paraId="6527EBD3" w14:textId="77777777" w:rsidR="00B32B70" w:rsidRDefault="00000000">
      <w:r>
        <w:t>A tipografia do BarberPro é construída com duas famílias complementares, cada uma com função bem definida na hierarquia visual da interface.</w:t>
      </w:r>
    </w:p>
    <w:p w14:paraId="478EE2BB" w14:textId="77777777" w:rsidR="00B32B70" w:rsidRDefault="00000000">
      <w:pPr>
        <w:pStyle w:val="Ttulo2"/>
      </w:pPr>
      <w:r>
        <w:t>2.1 Famílias Tipográficas</w:t>
      </w:r>
    </w:p>
    <w:p w14:paraId="4F9CFB0C" w14:textId="77777777" w:rsidR="00B32B70" w:rsidRDefault="00000000">
      <w:r>
        <w:t>Oswald (Google Fonts)</w:t>
      </w:r>
    </w:p>
    <w:p w14:paraId="5457D067" w14:textId="77777777" w:rsidR="00B32B70" w:rsidRDefault="00000000">
      <w:pPr>
        <w:ind w:left="369"/>
      </w:pPr>
      <w:r>
        <w:rPr>
          <w:b/>
        </w:rPr>
        <w:t>Fallback:</w:t>
      </w:r>
      <w:r>
        <w:t xml:space="preserve"> Arial Black, sans-serif</w:t>
      </w:r>
    </w:p>
    <w:p w14:paraId="47E2DF7A" w14:textId="77777777" w:rsidR="00B32B70" w:rsidRDefault="00000000">
      <w:pPr>
        <w:ind w:left="369"/>
      </w:pPr>
      <w:r>
        <w:rPr>
          <w:b/>
        </w:rPr>
        <w:t>Uso:</w:t>
      </w:r>
      <w:r>
        <w:t xml:space="preserve"> títulos de página (h1, h2), nome da marca na sidebar, títulos de cards e seções principais.</w:t>
      </w:r>
    </w:p>
    <w:p w14:paraId="65A41FEA" w14:textId="77777777" w:rsidR="00B32B70" w:rsidRDefault="00000000">
      <w:pPr>
        <w:ind w:left="369"/>
      </w:pPr>
      <w:r>
        <w:rPr>
          <w:b/>
        </w:rPr>
        <w:t>Característica:</w:t>
      </w:r>
      <w:r>
        <w:t xml:space="preserve"> condensada e de forte impacto visual, transmite identidade masculina e moderna, adequada ao contexto de uma barbearia.</w:t>
      </w:r>
    </w:p>
    <w:p w14:paraId="6469309E" w14:textId="77777777" w:rsidR="00B32B70" w:rsidRDefault="00000000">
      <w:r>
        <w:t>Montserrat (Google Fonts)</w:t>
      </w:r>
    </w:p>
    <w:p w14:paraId="327B0AB8" w14:textId="77777777" w:rsidR="00B32B70" w:rsidRDefault="00000000">
      <w:pPr>
        <w:ind w:left="369"/>
      </w:pPr>
      <w:r>
        <w:rPr>
          <w:b/>
        </w:rPr>
        <w:t>Fallback:</w:t>
      </w:r>
      <w:r>
        <w:t xml:space="preserve"> Segoe UI, Arial, sans-serif</w:t>
      </w:r>
    </w:p>
    <w:p w14:paraId="35570F35" w14:textId="77777777" w:rsidR="00B32B70" w:rsidRDefault="00000000">
      <w:pPr>
        <w:ind w:left="369"/>
      </w:pPr>
      <w:r>
        <w:rPr>
          <w:b/>
        </w:rPr>
        <w:t>Uso:</w:t>
      </w:r>
      <w:r>
        <w:t xml:space="preserve"> corpo de texto, labels, botões, parágrafos, inputs, badges e textos de navegação.</w:t>
      </w:r>
    </w:p>
    <w:p w14:paraId="67EF4057" w14:textId="77777777" w:rsidR="00B32B70" w:rsidRDefault="00000000">
      <w:pPr>
        <w:ind w:left="369"/>
      </w:pPr>
      <w:r>
        <w:rPr>
          <w:b/>
        </w:rPr>
        <w:t>Característica:</w:t>
      </w:r>
      <w:r>
        <w:t xml:space="preserve"> geométrica e legível, garante boa leitura em qualquer tamanho de tela.</w:t>
      </w:r>
    </w:p>
    <w:p w14:paraId="60842C82" w14:textId="77777777" w:rsidR="00B32B70" w:rsidRDefault="00000000">
      <w:pPr>
        <w:pStyle w:val="Ttulo2"/>
      </w:pPr>
      <w:r>
        <w:lastRenderedPageBreak/>
        <w:t>2.2 Hierarquia Tipográfica</w:t>
      </w:r>
    </w:p>
    <w:p w14:paraId="49AC6E70" w14:textId="77777777" w:rsidR="00B32B70" w:rsidRDefault="00000000">
      <w:pPr>
        <w:pStyle w:val="Token"/>
      </w:pPr>
      <w:r>
        <w:t>Nível 1</w:t>
      </w:r>
      <w:r>
        <w:rPr>
          <w:color w:val="162E63"/>
        </w:rPr>
        <w:t xml:space="preserve"> — Nome da marca / Logo</w:t>
      </w:r>
    </w:p>
    <w:p w14:paraId="77159826" w14:textId="77777777" w:rsidR="00B32B70" w:rsidRDefault="00000000">
      <w:pPr>
        <w:ind w:left="369"/>
      </w:pPr>
      <w:r>
        <w:rPr>
          <w:b/>
        </w:rPr>
        <w:t>Fonte:</w:t>
      </w:r>
      <w:r>
        <w:t xml:space="preserve"> Oswald | Tamanho: 2.4rem | Peso: 700</w:t>
      </w:r>
    </w:p>
    <w:p w14:paraId="127AE55D" w14:textId="77777777" w:rsidR="00B32B70" w:rsidRDefault="00000000">
      <w:pPr>
        <w:ind w:left="369"/>
      </w:pPr>
      <w:r>
        <w:rPr>
          <w:b/>
        </w:rPr>
        <w:t>Uso:</w:t>
      </w:r>
      <w:r>
        <w:t xml:space="preserve"> título "BarberPro" no topo da sidebar.</w:t>
      </w:r>
    </w:p>
    <w:p w14:paraId="0FBDE87F" w14:textId="77777777" w:rsidR="00B32B70" w:rsidRDefault="00000000">
      <w:pPr>
        <w:pStyle w:val="Token"/>
      </w:pPr>
      <w:r>
        <w:t>Nível 2</w:t>
      </w:r>
      <w:r>
        <w:rPr>
          <w:color w:val="162E63"/>
        </w:rPr>
        <w:t xml:space="preserve"> — Título de página</w:t>
      </w:r>
    </w:p>
    <w:p w14:paraId="038CFD19" w14:textId="77777777" w:rsidR="00B32B70" w:rsidRDefault="00000000">
      <w:pPr>
        <w:ind w:left="369"/>
      </w:pPr>
      <w:r>
        <w:rPr>
          <w:b/>
        </w:rPr>
        <w:t>Fonte:</w:t>
      </w:r>
      <w:r>
        <w:t xml:space="preserve"> Oswald | Tamanho: 2.2–2.3rem | Peso: 700</w:t>
      </w:r>
    </w:p>
    <w:p w14:paraId="52D65AF5" w14:textId="77777777" w:rsidR="00B32B70" w:rsidRDefault="00000000">
      <w:pPr>
        <w:ind w:left="369"/>
      </w:pPr>
      <w:r>
        <w:rPr>
          <w:b/>
        </w:rPr>
        <w:t>Uso:</w:t>
      </w:r>
      <w:r>
        <w:t xml:space="preserve"> cabeçalhos principais de cada painel (ex: "Serviços", "Agendamentos").</w:t>
      </w:r>
    </w:p>
    <w:p w14:paraId="046C4FA9" w14:textId="77777777" w:rsidR="00B32B70" w:rsidRDefault="00000000">
      <w:pPr>
        <w:pStyle w:val="Token"/>
      </w:pPr>
      <w:r>
        <w:t>Nível 3</w:t>
      </w:r>
      <w:r>
        <w:rPr>
          <w:color w:val="162E63"/>
        </w:rPr>
        <w:t xml:space="preserve"> — Subtítulo / Título de card</w:t>
      </w:r>
    </w:p>
    <w:p w14:paraId="4A38B407" w14:textId="77777777" w:rsidR="00B32B70" w:rsidRDefault="00000000">
      <w:pPr>
        <w:ind w:left="369"/>
      </w:pPr>
      <w:r>
        <w:rPr>
          <w:b/>
        </w:rPr>
        <w:t>Fonte:</w:t>
      </w:r>
      <w:r>
        <w:t xml:space="preserve"> Oswald | Tamanho: 1.5rem | Peso: 700</w:t>
      </w:r>
    </w:p>
    <w:p w14:paraId="7C5F3BC5" w14:textId="77777777" w:rsidR="00B32B70" w:rsidRDefault="00000000">
      <w:pPr>
        <w:ind w:left="369"/>
      </w:pPr>
      <w:r>
        <w:rPr>
          <w:b/>
        </w:rPr>
        <w:t>Uso:</w:t>
      </w:r>
      <w:r>
        <w:t xml:space="preserve"> títulos de cards, títulos de itens na listagem.</w:t>
      </w:r>
    </w:p>
    <w:p w14:paraId="6C84DC7D" w14:textId="77777777" w:rsidR="00B32B70" w:rsidRDefault="00000000">
      <w:pPr>
        <w:pStyle w:val="Token"/>
      </w:pPr>
      <w:r>
        <w:t>Nível 4</w:t>
      </w:r>
      <w:r>
        <w:rPr>
          <w:color w:val="162E63"/>
        </w:rPr>
        <w:t xml:space="preserve"> — Label de formulário</w:t>
      </w:r>
    </w:p>
    <w:p w14:paraId="400BA537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 | Tamanho: 0.9rem | Peso: 700</w:t>
      </w:r>
    </w:p>
    <w:p w14:paraId="19CE07EC" w14:textId="77777777" w:rsidR="00B32B70" w:rsidRDefault="00000000">
      <w:pPr>
        <w:ind w:left="369"/>
      </w:pPr>
      <w:r>
        <w:rPr>
          <w:b/>
        </w:rPr>
        <w:t>Uso:</w:t>
      </w:r>
      <w:r>
        <w:t xml:space="preserve"> labels de inputs e campos de formulário.</w:t>
      </w:r>
    </w:p>
    <w:p w14:paraId="1012B384" w14:textId="77777777" w:rsidR="00B32B70" w:rsidRDefault="00000000">
      <w:pPr>
        <w:pStyle w:val="Token"/>
      </w:pPr>
      <w:r>
        <w:t>Nível 5</w:t>
      </w:r>
      <w:r>
        <w:rPr>
          <w:color w:val="162E63"/>
        </w:rPr>
        <w:t xml:space="preserve"> — Corpo de texto / Parágrafo</w:t>
      </w:r>
    </w:p>
    <w:p w14:paraId="387D8D12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 | Tamanho: 0.95–0.98rem | Peso: 400</w:t>
      </w:r>
    </w:p>
    <w:p w14:paraId="4399B545" w14:textId="77777777" w:rsidR="00B32B70" w:rsidRDefault="00000000">
      <w:pPr>
        <w:ind w:left="369"/>
      </w:pPr>
      <w:r>
        <w:rPr>
          <w:b/>
        </w:rPr>
        <w:t>Uso:</w:t>
      </w:r>
      <w:r>
        <w:t xml:space="preserve"> textos descritivos, mensagens, conteúdo geral.</w:t>
      </w:r>
    </w:p>
    <w:p w14:paraId="7ACBE7B6" w14:textId="77777777" w:rsidR="00B32B70" w:rsidRDefault="00000000">
      <w:pPr>
        <w:pStyle w:val="Token"/>
      </w:pPr>
      <w:r>
        <w:t>Nível 6</w:t>
      </w:r>
      <w:r>
        <w:rPr>
          <w:color w:val="162E63"/>
        </w:rPr>
        <w:t xml:space="preserve"> — Badge / Tag</w:t>
      </w:r>
    </w:p>
    <w:p w14:paraId="7B85348A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 | Tamanho: 0.78rem | Peso: 800</w:t>
      </w:r>
    </w:p>
    <w:p w14:paraId="403D830D" w14:textId="77777777" w:rsidR="00B32B70" w:rsidRDefault="00000000">
      <w:pPr>
        <w:ind w:left="369"/>
      </w:pPr>
      <w:r>
        <w:rPr>
          <w:b/>
        </w:rPr>
        <w:t>Estilo:</w:t>
      </w:r>
      <w:r>
        <w:t xml:space="preserve"> uppercase (letras maiúsculas)</w:t>
      </w:r>
    </w:p>
    <w:p w14:paraId="12D95960" w14:textId="77777777" w:rsidR="00B32B70" w:rsidRDefault="00000000">
      <w:pPr>
        <w:ind w:left="369"/>
      </w:pPr>
      <w:r>
        <w:rPr>
          <w:b/>
        </w:rPr>
        <w:t>Uso:</w:t>
      </w:r>
      <w:r>
        <w:t xml:space="preserve"> badges de status de agendamento.</w:t>
      </w:r>
    </w:p>
    <w:p w14:paraId="37466E93" w14:textId="77777777" w:rsidR="00B32B70" w:rsidRDefault="00000000">
      <w:pPr>
        <w:pStyle w:val="Ttulo2"/>
      </w:pPr>
      <w:r>
        <w:t>2.3 Pesos Utilizados</w:t>
      </w:r>
    </w:p>
    <w:p w14:paraId="240CC7CF" w14:textId="77777777" w:rsidR="00B32B70" w:rsidRDefault="00000000">
      <w:pPr>
        <w:pStyle w:val="Token"/>
      </w:pPr>
      <w:r>
        <w:t>400</w:t>
      </w:r>
      <w:r>
        <w:rPr>
          <w:color w:val="162E63"/>
        </w:rPr>
        <w:t xml:space="preserve"> — texto regular (corpo, parágrafos, valores de campos)</w:t>
      </w:r>
    </w:p>
    <w:p w14:paraId="195A11D7" w14:textId="77777777" w:rsidR="00B32B70" w:rsidRDefault="00000000">
      <w:pPr>
        <w:pStyle w:val="Token"/>
      </w:pPr>
      <w:r>
        <w:t>700</w:t>
      </w:r>
      <w:r>
        <w:rPr>
          <w:color w:val="162E63"/>
        </w:rPr>
        <w:t xml:space="preserve"> — negrito (labels, navegação, títulos secundários)</w:t>
      </w:r>
    </w:p>
    <w:p w14:paraId="2F6B1D14" w14:textId="77777777" w:rsidR="00B32B70" w:rsidRDefault="00000000">
      <w:pPr>
        <w:pStyle w:val="Token"/>
      </w:pPr>
      <w:r>
        <w:t>800</w:t>
      </w:r>
      <w:r>
        <w:rPr>
          <w:color w:val="162E63"/>
        </w:rPr>
        <w:t xml:space="preserve"> — extra negrito (botões de ação, badges de status)</w:t>
      </w:r>
    </w:p>
    <w:p w14:paraId="3B47560B" w14:textId="77777777" w:rsidR="00B32B70" w:rsidRDefault="00000000">
      <w:pPr>
        <w:pStyle w:val="Ttulo1"/>
        <w:pBdr>
          <w:bottom w:val="single" w:sz="8" w:space="4" w:color="FFB300"/>
        </w:pBdr>
      </w:pPr>
      <w:r>
        <w:t>3. Espaçamentos (v1)</w:t>
      </w:r>
    </w:p>
    <w:p w14:paraId="3ABCAC4D" w14:textId="77777777" w:rsidR="00B32B70" w:rsidRDefault="00000000">
      <w:r>
        <w:t>Os espaçamentos foram padronizados por meio de variáveis CSS, garantindo consistência em toda a interface.</w:t>
      </w:r>
    </w:p>
    <w:p w14:paraId="732AEAAC" w14:textId="77777777" w:rsidR="00B32B70" w:rsidRDefault="00000000">
      <w:pPr>
        <w:pStyle w:val="Ttulo2"/>
      </w:pPr>
      <w:r>
        <w:t>3.1 Border Radius (Arredondamento)</w:t>
      </w:r>
    </w:p>
    <w:p w14:paraId="5079CD7B" w14:textId="77777777" w:rsidR="00B32B70" w:rsidRDefault="00000000">
      <w:pPr>
        <w:pStyle w:val="CodeBlock"/>
      </w:pPr>
      <w:r>
        <w:t>--radius    → 18px</w:t>
      </w:r>
    </w:p>
    <w:p w14:paraId="6BCCD168" w14:textId="77777777" w:rsidR="00B32B70" w:rsidRDefault="00000000">
      <w:pPr>
        <w:ind w:left="369"/>
      </w:pPr>
      <w:r>
        <w:rPr>
          <w:b/>
        </w:rPr>
        <w:t>Uso:</w:t>
      </w:r>
      <w:r>
        <w:t xml:space="preserve"> cards principais, painéis de conteúdo e modais. Transmite leveza e modernidade ao layout.</w:t>
      </w:r>
    </w:p>
    <w:p w14:paraId="2B8A67F0" w14:textId="77777777" w:rsidR="00B32B70" w:rsidRDefault="00000000">
      <w:pPr>
        <w:pStyle w:val="CodeBlock"/>
      </w:pPr>
      <w:r>
        <w:t>--radius-sm → 12px</w:t>
      </w:r>
    </w:p>
    <w:p w14:paraId="77C21E0D" w14:textId="77777777" w:rsidR="00B32B70" w:rsidRDefault="00000000">
      <w:pPr>
        <w:ind w:left="369"/>
      </w:pPr>
      <w:r>
        <w:rPr>
          <w:b/>
        </w:rPr>
        <w:lastRenderedPageBreak/>
        <w:t>Uso:</w:t>
      </w:r>
      <w:r>
        <w:t xml:space="preserve"> inputs, selects, textareas, botões e nav-btns. Mantém consistência em elementos menores.</w:t>
      </w:r>
    </w:p>
    <w:p w14:paraId="6D07DDF1" w14:textId="77777777" w:rsidR="00B32B70" w:rsidRDefault="00000000">
      <w:pPr>
        <w:pStyle w:val="CodeBlock"/>
      </w:pPr>
      <w:r>
        <w:t>Radius pill → 999px</w:t>
      </w:r>
    </w:p>
    <w:p w14:paraId="61DA6541" w14:textId="77777777" w:rsidR="00B32B70" w:rsidRDefault="00000000">
      <w:pPr>
        <w:ind w:left="369"/>
      </w:pPr>
      <w:r>
        <w:rPr>
          <w:b/>
        </w:rPr>
        <w:t>Uso:</w:t>
      </w:r>
      <w:r>
        <w:t xml:space="preserve"> badges de status. Cria a forma oval característica dos indicadores de status.</w:t>
      </w:r>
    </w:p>
    <w:p w14:paraId="126B4E73" w14:textId="77777777" w:rsidR="00B32B70" w:rsidRDefault="00000000">
      <w:pPr>
        <w:pStyle w:val="CodeBlock"/>
      </w:pPr>
      <w:r>
        <w:t>Card item   → 14px</w:t>
      </w:r>
    </w:p>
    <w:p w14:paraId="39AD5178" w14:textId="77777777" w:rsidR="00B32B70" w:rsidRDefault="00000000">
      <w:pPr>
        <w:ind w:left="369"/>
      </w:pPr>
      <w:r>
        <w:rPr>
          <w:b/>
        </w:rPr>
        <w:t>Uso:</w:t>
      </w:r>
      <w:r>
        <w:t xml:space="preserve"> bordas dos itens individuais dentro das listagens.</w:t>
      </w:r>
    </w:p>
    <w:p w14:paraId="491B2B34" w14:textId="77777777" w:rsidR="00B32B70" w:rsidRDefault="00000000">
      <w:pPr>
        <w:pStyle w:val="Ttulo2"/>
      </w:pPr>
      <w:r>
        <w:t>3.2 Padding Interno</w:t>
      </w:r>
    </w:p>
    <w:p w14:paraId="32555617" w14:textId="77777777" w:rsidR="00B32B70" w:rsidRDefault="00000000">
      <w:pPr>
        <w:pStyle w:val="CodeBlock"/>
      </w:pPr>
      <w:r>
        <w:t>Painéis e cards principais → 24px a 34px</w:t>
      </w:r>
    </w:p>
    <w:p w14:paraId="0ED46EED" w14:textId="77777777" w:rsidR="00B32B70" w:rsidRDefault="00000000">
      <w:pPr>
        <w:ind w:left="369"/>
      </w:pPr>
      <w:r>
        <w:t>Garante espaço interno generoso, facilitando leitura.</w:t>
      </w:r>
    </w:p>
    <w:p w14:paraId="06B020EA" w14:textId="77777777" w:rsidR="00B32B70" w:rsidRDefault="00000000">
      <w:pPr>
        <w:pStyle w:val="CodeBlock"/>
      </w:pPr>
      <w:r>
        <w:t>Botões de ação → 13px vertical / 14px a 18px horizontal</w:t>
      </w:r>
    </w:p>
    <w:p w14:paraId="2DEB67EF" w14:textId="77777777" w:rsidR="00B32B70" w:rsidRDefault="00000000">
      <w:pPr>
        <w:ind w:left="369"/>
      </w:pPr>
      <w:r>
        <w:t>Área de clique confortável para desktop e mobile.</w:t>
      </w:r>
    </w:p>
    <w:p w14:paraId="3AFEF4C5" w14:textId="77777777" w:rsidR="00B32B70" w:rsidRDefault="00000000">
      <w:pPr>
        <w:pStyle w:val="CodeBlock"/>
      </w:pPr>
      <w:r>
        <w:t>Inputs e selects → 12px a 13px vertical / 14px horizontal</w:t>
      </w:r>
    </w:p>
    <w:p w14:paraId="62010534" w14:textId="77777777" w:rsidR="00B32B70" w:rsidRDefault="00000000">
      <w:pPr>
        <w:ind w:left="369"/>
      </w:pPr>
      <w:r>
        <w:t>Altura adequada para digitação e toque em dispositivos móveis.</w:t>
      </w:r>
    </w:p>
    <w:p w14:paraId="5C317B59" w14:textId="77777777" w:rsidR="00B32B70" w:rsidRDefault="00000000">
      <w:pPr>
        <w:pStyle w:val="CodeBlock"/>
      </w:pPr>
      <w:r>
        <w:t>Badges de status → 3px vertical / 12px horizontal</w:t>
      </w:r>
    </w:p>
    <w:p w14:paraId="7155EEE7" w14:textId="77777777" w:rsidR="00B32B70" w:rsidRDefault="00000000">
      <w:pPr>
        <w:ind w:left="369"/>
      </w:pPr>
      <w:r>
        <w:t>Compacto e legível, sem poluir a listagem.</w:t>
      </w:r>
    </w:p>
    <w:p w14:paraId="08BB1180" w14:textId="77777777" w:rsidR="00B32B70" w:rsidRDefault="00000000">
      <w:pPr>
        <w:pStyle w:val="Ttulo2"/>
      </w:pPr>
      <w:r>
        <w:t>3.3 Sombras</w:t>
      </w:r>
    </w:p>
    <w:p w14:paraId="0B9B1F77" w14:textId="77777777" w:rsidR="00B32B70" w:rsidRDefault="00000000">
      <w:pPr>
        <w:pStyle w:val="MiniHeading"/>
      </w:pPr>
      <w:r>
        <w:t>Painel / card principal:</w:t>
      </w:r>
    </w:p>
    <w:p w14:paraId="5912C20A" w14:textId="77777777" w:rsidR="00B32B70" w:rsidRDefault="00000000">
      <w:pPr>
        <w:pStyle w:val="CodeBlock"/>
      </w:pPr>
      <w:r>
        <w:t>box-shadow: 0 12px 28px rgba(11, 23, 48, 0.12)</w:t>
      </w:r>
    </w:p>
    <w:p w14:paraId="3FAAE11C" w14:textId="77777777" w:rsidR="00B32B70" w:rsidRDefault="00000000">
      <w:pPr>
        <w:ind w:left="369"/>
      </w:pPr>
      <w:r>
        <w:rPr>
          <w:b/>
        </w:rPr>
        <w:t>Uso:</w:t>
      </w:r>
      <w:r>
        <w:t xml:space="preserve"> separação visual dos painéis em relação ao fundo.</w:t>
      </w:r>
    </w:p>
    <w:p w14:paraId="198AC318" w14:textId="77777777" w:rsidR="00B32B70" w:rsidRDefault="00000000">
      <w:pPr>
        <w:pStyle w:val="MiniHeading"/>
      </w:pPr>
      <w:r>
        <w:t>Card item (listagem):</w:t>
      </w:r>
    </w:p>
    <w:p w14:paraId="7B6B33FA" w14:textId="77777777" w:rsidR="00B32B70" w:rsidRDefault="00000000">
      <w:pPr>
        <w:pStyle w:val="CodeBlock"/>
      </w:pPr>
      <w:r>
        <w:t>box-shadow: 0 8px 18px rgba(11, 23, 48, 0.06)</w:t>
      </w:r>
    </w:p>
    <w:p w14:paraId="5AB5E9DE" w14:textId="77777777" w:rsidR="00B32B70" w:rsidRDefault="00000000">
      <w:pPr>
        <w:ind w:left="369"/>
      </w:pPr>
      <w:r>
        <w:rPr>
          <w:b/>
        </w:rPr>
        <w:t>Uso:</w:t>
      </w:r>
      <w:r>
        <w:t xml:space="preserve"> elevação suave dos itens individuais nas listas.</w:t>
      </w:r>
    </w:p>
    <w:p w14:paraId="0FD9C0CB" w14:textId="77777777" w:rsidR="00B32B70" w:rsidRDefault="00000000">
      <w:pPr>
        <w:pStyle w:val="MiniHeading"/>
      </w:pPr>
      <w:r>
        <w:t>Sombra de foco (inputs):</w:t>
      </w:r>
    </w:p>
    <w:p w14:paraId="2FC5E8BD" w14:textId="77777777" w:rsidR="00B32B70" w:rsidRDefault="00000000">
      <w:pPr>
        <w:pStyle w:val="CodeBlock"/>
      </w:pPr>
      <w:r>
        <w:t>box-shadow: 0 0 0 3px rgba(53, 93, 171, 0.12)</w:t>
      </w:r>
    </w:p>
    <w:p w14:paraId="567E6EF4" w14:textId="77777777" w:rsidR="00B32B70" w:rsidRDefault="00000000">
      <w:pPr>
        <w:ind w:left="369"/>
      </w:pPr>
      <w:r>
        <w:rPr>
          <w:b/>
        </w:rPr>
        <w:t>Uso:</w:t>
      </w:r>
      <w:r>
        <w:t xml:space="preserve"> indica visualmente que o campo está ativo/focado.</w:t>
      </w:r>
    </w:p>
    <w:p w14:paraId="4B736DBE" w14:textId="77777777" w:rsidR="00B32B70" w:rsidRDefault="00000000">
      <w:pPr>
        <w:pStyle w:val="Ttulo1"/>
        <w:pBdr>
          <w:bottom w:val="single" w:sz="8" w:space="4" w:color="FFB300"/>
        </w:pBdr>
      </w:pPr>
      <w:r>
        <w:t>4. Componentes Principais (v2)</w:t>
      </w:r>
    </w:p>
    <w:p w14:paraId="2645E977" w14:textId="77777777" w:rsidR="00B32B70" w:rsidRDefault="00000000">
      <w:r>
        <w:t>Os componentes a seguir são os blocos reutilizáveis que compõem a interface do BarberPro.</w:t>
      </w:r>
    </w:p>
    <w:p w14:paraId="631A5318" w14:textId="77777777" w:rsidR="00B32B70" w:rsidRDefault="00000000">
      <w:pPr>
        <w:pStyle w:val="Ttulo2"/>
      </w:pPr>
      <w:r>
        <w:t>4.1 Sidebar / Navegação</w:t>
      </w:r>
    </w:p>
    <w:p w14:paraId="03F2A9E5" w14:textId="77777777" w:rsidR="00B32B70" w:rsidRDefault="00000000">
      <w:pPr>
        <w:pStyle w:val="MiniHeading"/>
      </w:pPr>
      <w:r>
        <w:t>Estrutura:</w:t>
      </w:r>
    </w:p>
    <w:p w14:paraId="0F6C786E" w14:textId="77777777" w:rsidR="00B32B70" w:rsidRDefault="00000000">
      <w:pPr>
        <w:ind w:left="369"/>
      </w:pPr>
      <w:r>
        <w:t>Largura fixa de 280px em desktop. Contém o título da marca no topo e os botões de navegação (nav-btns) abaixo.</w:t>
      </w:r>
    </w:p>
    <w:p w14:paraId="4F54DD51" w14:textId="77777777" w:rsidR="00B32B70" w:rsidRDefault="00000000">
      <w:pPr>
        <w:ind w:left="369"/>
      </w:pPr>
      <w:r>
        <w:rPr>
          <w:b/>
        </w:rPr>
        <w:t>Fundo:</w:t>
      </w:r>
      <w:r>
        <w:t xml:space="preserve"> gradiente vertical de Navy (#0B1730) para Navy Light (#162E63).</w:t>
      </w:r>
    </w:p>
    <w:p w14:paraId="05BB3F9A" w14:textId="77777777" w:rsidR="00B32B70" w:rsidRDefault="00000000">
      <w:pPr>
        <w:pStyle w:val="MiniHeading"/>
      </w:pPr>
      <w:r>
        <w:t>Variações:</w:t>
      </w:r>
    </w:p>
    <w:p w14:paraId="7B839BE2" w14:textId="77777777" w:rsidR="00B32B70" w:rsidRDefault="00000000">
      <w:pPr>
        <w:pStyle w:val="CodeBlock"/>
      </w:pPr>
      <w:r>
        <w:t>Desktop → sidebar lateral fixa à esquerda</w:t>
      </w:r>
    </w:p>
    <w:p w14:paraId="03001C00" w14:textId="77777777" w:rsidR="00B32B70" w:rsidRDefault="00000000">
      <w:pPr>
        <w:pStyle w:val="CodeBlock"/>
      </w:pPr>
      <w:r>
        <w:t>Mobile (&lt; 1024px) → migra para o topo, navegação em linha</w:t>
      </w:r>
    </w:p>
    <w:p w14:paraId="363ED8E2" w14:textId="77777777" w:rsidR="00B32B70" w:rsidRDefault="00000000">
      <w:pPr>
        <w:ind w:left="369"/>
      </w:pPr>
      <w:r>
        <w:lastRenderedPageBreak/>
        <w:t>horizontal</w:t>
      </w:r>
    </w:p>
    <w:p w14:paraId="24132861" w14:textId="77777777" w:rsidR="00B32B70" w:rsidRDefault="00000000">
      <w:pPr>
        <w:pStyle w:val="Ttulo2"/>
      </w:pPr>
      <w:r>
        <w:t>4.2 Nav-Btn (Botão de Navegação)</w:t>
      </w:r>
    </w:p>
    <w:p w14:paraId="0E00C64A" w14:textId="77777777" w:rsidR="00B32B70" w:rsidRDefault="00000000">
      <w:pPr>
        <w:pStyle w:val="MiniHeading"/>
      </w:pPr>
      <w:r>
        <w:t>Estrutura:</w:t>
      </w:r>
    </w:p>
    <w:p w14:paraId="4EC3CF70" w14:textId="77777777" w:rsidR="00B32B70" w:rsidRDefault="00000000">
      <w:pPr>
        <w:ind w:left="369"/>
      </w:pPr>
      <w:r>
        <w:t>Botão de largura total dentro da sidebar. Contém ícone</w:t>
      </w:r>
    </w:p>
    <w:p w14:paraId="48F9CB43" w14:textId="77777777" w:rsidR="00B32B70" w:rsidRDefault="00000000">
      <w:pPr>
        <w:ind w:left="369"/>
      </w:pPr>
      <w:r>
        <w:rPr>
          <w:b/>
        </w:rPr>
        <w:t>e texto da seção. Border-radius:</w:t>
      </w:r>
      <w:r>
        <w:t xml:space="preserve"> 12px.</w:t>
      </w:r>
    </w:p>
    <w:p w14:paraId="31F79F6F" w14:textId="77777777" w:rsidR="00B32B70" w:rsidRDefault="00000000">
      <w:pPr>
        <w:pStyle w:val="MiniHeading"/>
      </w:pPr>
      <w:r>
        <w:t>Variações:</w:t>
      </w:r>
    </w:p>
    <w:p w14:paraId="03AC33DA" w14:textId="77777777" w:rsidR="00B32B70" w:rsidRDefault="00000000">
      <w:pPr>
        <w:pStyle w:val="CodeBlock"/>
      </w:pPr>
      <w:r>
        <w:t>Normal  → fundo rgba(255,255,255,0.08), texto branco</w:t>
      </w:r>
    </w:p>
    <w:p w14:paraId="004DF376" w14:textId="77777777" w:rsidR="00B32B70" w:rsidRDefault="00000000">
      <w:pPr>
        <w:pStyle w:val="CodeBlock"/>
      </w:pPr>
      <w:r>
        <w:t>Ativo   → fundo Gold (#FFB300), texto Navy (#0B1730)</w:t>
      </w:r>
    </w:p>
    <w:p w14:paraId="4981B15C" w14:textId="77777777" w:rsidR="00B32B70" w:rsidRDefault="00000000">
      <w:pPr>
        <w:pStyle w:val="CodeBlock"/>
      </w:pPr>
      <w:r>
        <w:t>Hover   → fundo rgba(255,255,255,0.14), deslocamento</w:t>
      </w:r>
    </w:p>
    <w:p w14:paraId="0F7DF8CF" w14:textId="77777777" w:rsidR="00B32B70" w:rsidRDefault="00000000">
      <w:pPr>
        <w:ind w:left="369"/>
      </w:pPr>
      <w:r>
        <w:t>sutil para cima (translateY -1px)</w:t>
      </w:r>
    </w:p>
    <w:p w14:paraId="6EBECBA7" w14:textId="77777777" w:rsidR="00B32B70" w:rsidRDefault="00000000">
      <w:pPr>
        <w:pStyle w:val="Ttulo2"/>
      </w:pPr>
      <w:r>
        <w:t>4.3 Botão Primário (CTA / Submit)</w:t>
      </w:r>
    </w:p>
    <w:p w14:paraId="2897B730" w14:textId="77777777" w:rsidR="00B32B70" w:rsidRDefault="00000000">
      <w:pPr>
        <w:pStyle w:val="MiniHeading"/>
      </w:pPr>
      <w:r>
        <w:t>Estrutura:</w:t>
      </w:r>
    </w:p>
    <w:p w14:paraId="5F5B671B" w14:textId="77777777" w:rsidR="00B32B70" w:rsidRDefault="00000000">
      <w:pPr>
        <w:ind w:left="369"/>
      </w:pPr>
      <w:r>
        <w:t>Largura total do formulário. Border-radius: 12px.</w:t>
      </w:r>
    </w:p>
    <w:p w14:paraId="508F5944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Montserrat, 0.95rem, peso 800.</w:t>
      </w:r>
    </w:p>
    <w:p w14:paraId="2660531B" w14:textId="77777777" w:rsidR="00B32B70" w:rsidRDefault="00000000">
      <w:pPr>
        <w:pStyle w:val="MiniHeading"/>
      </w:pPr>
      <w:r>
        <w:t>Variações:</w:t>
      </w:r>
    </w:p>
    <w:p w14:paraId="5860FEA3" w14:textId="77777777" w:rsidR="00B32B70" w:rsidRDefault="00000000">
      <w:pPr>
        <w:pStyle w:val="CodeBlock"/>
      </w:pPr>
      <w:r>
        <w:t>Normal  → fundo Gold (#FFB300), texto Navy (#0B1730)</w:t>
      </w:r>
    </w:p>
    <w:p w14:paraId="1C15862A" w14:textId="77777777" w:rsidR="00B32B70" w:rsidRDefault="00000000">
      <w:pPr>
        <w:pStyle w:val="CodeBlock"/>
      </w:pPr>
      <w:r>
        <w:t>Hover   → fundo Gold Dark (#E19A00), translateY(-1px)</w:t>
      </w:r>
    </w:p>
    <w:p w14:paraId="00C8AFA9" w14:textId="77777777" w:rsidR="00B32B70" w:rsidRDefault="00000000">
      <w:pPr>
        <w:pStyle w:val="CodeBlock"/>
      </w:pPr>
      <w:r>
        <w:t>Disabled → opacidade reduzida, cursor não permitido</w:t>
      </w:r>
    </w:p>
    <w:p w14:paraId="2E0794ED" w14:textId="77777777" w:rsidR="00B32B70" w:rsidRDefault="00000000">
      <w:pPr>
        <w:pStyle w:val="Ttulo2"/>
      </w:pPr>
      <w:r>
        <w:t>4.4 Botão Perigo</w:t>
      </w:r>
    </w:p>
    <w:p w14:paraId="73E91A38" w14:textId="77777777" w:rsidR="00B32B70" w:rsidRDefault="00000000">
      <w:pPr>
        <w:pStyle w:val="MiniHeading"/>
      </w:pPr>
      <w:r>
        <w:t>Estrutura:</w:t>
      </w:r>
    </w:p>
    <w:p w14:paraId="509FBEAE" w14:textId="77777777" w:rsidR="00B32B70" w:rsidRDefault="00000000">
      <w:pPr>
        <w:ind w:left="369"/>
      </w:pPr>
      <w:r>
        <w:t>Mesmo padrão do botão primário, mas com cor destrutiva.</w:t>
      </w:r>
    </w:p>
    <w:p w14:paraId="1B6303D6" w14:textId="77777777" w:rsidR="00B32B70" w:rsidRDefault="00000000">
      <w:pPr>
        <w:pStyle w:val="MiniHeading"/>
      </w:pPr>
      <w:r>
        <w:t>Variações:</w:t>
      </w:r>
    </w:p>
    <w:p w14:paraId="4096EE6D" w14:textId="77777777" w:rsidR="00B32B70" w:rsidRDefault="00000000">
      <w:pPr>
        <w:pStyle w:val="CodeBlock"/>
      </w:pPr>
      <w:r>
        <w:t>Normal  → fundo Danger (#EF4444), texto branco</w:t>
      </w:r>
    </w:p>
    <w:p w14:paraId="7945A296" w14:textId="77777777" w:rsidR="00B32B70" w:rsidRDefault="00000000">
      <w:pPr>
        <w:pStyle w:val="CodeBlock"/>
      </w:pPr>
      <w:r>
        <w:t>Hover   → tom mais escuro de vermelho, translateY(-1px)</w:t>
      </w:r>
    </w:p>
    <w:p w14:paraId="7F7B5045" w14:textId="77777777" w:rsidR="00B32B70" w:rsidRDefault="00000000">
      <w:pPr>
        <w:ind w:left="369"/>
      </w:pPr>
      <w:r>
        <w:rPr>
          <w:b/>
        </w:rPr>
        <w:t>Uso:</w:t>
      </w:r>
      <w:r>
        <w:t xml:space="preserve"> logout, cancelar agendamento, excluir serviço</w:t>
      </w:r>
    </w:p>
    <w:p w14:paraId="38C369F8" w14:textId="77777777" w:rsidR="00B32B70" w:rsidRDefault="00000000">
      <w:pPr>
        <w:pStyle w:val="Ttulo2"/>
      </w:pPr>
      <w:r>
        <w:t>4.5 Botões de Ação (Cards de Agendamento)</w:t>
      </w:r>
    </w:p>
    <w:p w14:paraId="3BC50F28" w14:textId="77777777" w:rsidR="00B32B70" w:rsidRDefault="00000000">
      <w:r>
        <w:t>Botões compactos exibidos dentro dos cards de agendamento:</w:t>
      </w:r>
    </w:p>
    <w:p w14:paraId="11E356FD" w14:textId="77777777" w:rsidR="00B32B70" w:rsidRDefault="00000000">
      <w:pPr>
        <w:pStyle w:val="CodeBlock"/>
      </w:pPr>
      <w:r>
        <w:t>Confirmar  → Blue (#355DAB), texto branco</w:t>
      </w:r>
    </w:p>
    <w:p w14:paraId="598CD923" w14:textId="77777777" w:rsidR="00B32B70" w:rsidRDefault="00000000">
      <w:pPr>
        <w:pStyle w:val="CodeBlock"/>
      </w:pPr>
      <w:r>
        <w:t>Concluir   → Success (#16A34A), texto branco</w:t>
      </w:r>
    </w:p>
    <w:p w14:paraId="0B72FA85" w14:textId="77777777" w:rsidR="00B32B70" w:rsidRDefault="00000000">
      <w:pPr>
        <w:pStyle w:val="CodeBlock"/>
      </w:pPr>
      <w:r>
        <w:t>Cancelar   → Danger (#EF4444), texto branco</w:t>
      </w:r>
    </w:p>
    <w:p w14:paraId="55017BE2" w14:textId="77777777" w:rsidR="00B32B70" w:rsidRDefault="00000000">
      <w:pPr>
        <w:pStyle w:val="CodeBlock"/>
      </w:pPr>
      <w:r>
        <w:t>Editar     → Gold (#FFB300), texto Navy</w:t>
      </w:r>
    </w:p>
    <w:p w14:paraId="34FA7674" w14:textId="77777777" w:rsidR="00B32B70" w:rsidRDefault="00000000">
      <w:pPr>
        <w:pStyle w:val="CodeBlock"/>
      </w:pPr>
      <w:r>
        <w:t>Excluir    → Danger (#EF4444), texto branco</w:t>
      </w:r>
    </w:p>
    <w:p w14:paraId="079F0275" w14:textId="77777777" w:rsidR="00B32B70" w:rsidRDefault="00000000">
      <w:pPr>
        <w:pStyle w:val="Ttulo2"/>
      </w:pPr>
      <w:r>
        <w:t>4.6 Input / Select / Textarea</w:t>
      </w:r>
    </w:p>
    <w:p w14:paraId="7A2DEC76" w14:textId="77777777" w:rsidR="00B32B70" w:rsidRDefault="00000000">
      <w:pPr>
        <w:pStyle w:val="MiniHeading"/>
      </w:pPr>
      <w:r>
        <w:t>Estrutura:</w:t>
      </w:r>
    </w:p>
    <w:p w14:paraId="4ED56047" w14:textId="77777777" w:rsidR="00B32B70" w:rsidRDefault="00000000">
      <w:pPr>
        <w:ind w:left="369"/>
      </w:pPr>
      <w:r>
        <w:t>Largura total do container. Border-radius: 12px.</w:t>
      </w:r>
    </w:p>
    <w:p w14:paraId="6ADB75E8" w14:textId="77777777" w:rsidR="00B32B70" w:rsidRDefault="00000000">
      <w:pPr>
        <w:ind w:left="369"/>
      </w:pPr>
      <w:r>
        <w:rPr>
          <w:b/>
        </w:rPr>
        <w:t>Fundo:</w:t>
      </w:r>
      <w:r>
        <w:t xml:space="preserve"> #F9FBFF. Borda: 1.5px solid #C8D2E4.</w:t>
      </w:r>
    </w:p>
    <w:p w14:paraId="004737A0" w14:textId="77777777" w:rsidR="00B32B70" w:rsidRDefault="00000000">
      <w:pPr>
        <w:ind w:left="369"/>
      </w:pPr>
      <w:r>
        <w:rPr>
          <w:b/>
        </w:rPr>
        <w:lastRenderedPageBreak/>
        <w:t>Fonte:</w:t>
      </w:r>
      <w:r>
        <w:t xml:space="preserve"> Montserrat, 0.95rem, peso 400.</w:t>
      </w:r>
    </w:p>
    <w:p w14:paraId="472DAFCB" w14:textId="77777777" w:rsidR="00B32B70" w:rsidRDefault="00000000">
      <w:pPr>
        <w:pStyle w:val="MiniHeading"/>
      </w:pPr>
      <w:r>
        <w:t>Variações:</w:t>
      </w:r>
    </w:p>
    <w:p w14:paraId="3EBDE134" w14:textId="77777777" w:rsidR="00B32B70" w:rsidRDefault="00000000">
      <w:pPr>
        <w:pStyle w:val="CodeBlock"/>
      </w:pPr>
      <w:r>
        <w:t>Normal    → borda #C8D2E4</w:t>
      </w:r>
    </w:p>
    <w:p w14:paraId="157563AE" w14:textId="77777777" w:rsidR="00B32B70" w:rsidRDefault="00000000">
      <w:pPr>
        <w:pStyle w:val="CodeBlock"/>
      </w:pPr>
      <w:r>
        <w:t>Focus     → borda Blue (#355DAB) + box-shadow azul suave</w:t>
      </w:r>
    </w:p>
    <w:p w14:paraId="537DD13E" w14:textId="77777777" w:rsidR="00B32B70" w:rsidRDefault="00000000">
      <w:pPr>
        <w:pStyle w:val="CodeBlock"/>
      </w:pPr>
      <w:r>
        <w:t>Erro      → borda Danger (#EF4444)</w:t>
      </w:r>
    </w:p>
    <w:p w14:paraId="1CD118DC" w14:textId="77777777" w:rsidR="00B32B70" w:rsidRDefault="00000000">
      <w:pPr>
        <w:pStyle w:val="CodeBlock"/>
      </w:pPr>
      <w:r>
        <w:t>Disabled  → opacidade reduzida</w:t>
      </w:r>
    </w:p>
    <w:p w14:paraId="1CB36187" w14:textId="77777777" w:rsidR="00B32B70" w:rsidRDefault="00000000">
      <w:pPr>
        <w:pStyle w:val="Ttulo2"/>
      </w:pPr>
      <w:r>
        <w:t>4.7 Badge de Status</w:t>
      </w:r>
    </w:p>
    <w:p w14:paraId="28B134F6" w14:textId="77777777" w:rsidR="00B32B70" w:rsidRDefault="00000000">
      <w:pPr>
        <w:pStyle w:val="MiniHeading"/>
      </w:pPr>
      <w:r>
        <w:t>Estrutura:</w:t>
      </w:r>
    </w:p>
    <w:p w14:paraId="31498EB2" w14:textId="77777777" w:rsidR="00B32B70" w:rsidRDefault="00000000">
      <w:pPr>
        <w:ind w:left="369"/>
      </w:pPr>
      <w:r>
        <w:rPr>
          <w:b/>
        </w:rPr>
        <w:t>Inline, forma oval (border-radius:</w:t>
      </w:r>
      <w:r>
        <w:t xml:space="preserve"> 999px).</w:t>
      </w:r>
    </w:p>
    <w:p w14:paraId="6DF40785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Montserrat, 0.78rem, peso 800, uppercase.</w:t>
      </w:r>
    </w:p>
    <w:p w14:paraId="45D176BF" w14:textId="77777777" w:rsidR="00B32B70" w:rsidRDefault="00000000">
      <w:pPr>
        <w:ind w:left="369"/>
      </w:pPr>
      <w:r>
        <w:rPr>
          <w:b/>
        </w:rPr>
        <w:t>Padding:</w:t>
      </w:r>
      <w:r>
        <w:t xml:space="preserve"> 3px vertical / 12px horizontal.</w:t>
      </w:r>
    </w:p>
    <w:p w14:paraId="0FC559ED" w14:textId="77777777" w:rsidR="00B32B70" w:rsidRDefault="00000000">
      <w:pPr>
        <w:pStyle w:val="MiniHeading"/>
      </w:pPr>
      <w:r>
        <w:t>Variações (cor por status):</w:t>
      </w:r>
    </w:p>
    <w:p w14:paraId="21179917" w14:textId="77777777" w:rsidR="00B32B70" w:rsidRDefault="00000000">
      <w:pPr>
        <w:pStyle w:val="CodeBlock"/>
      </w:pPr>
      <w:r>
        <w:t>Pendente   → fundo #FFE08A, texto #6B4F00</w:t>
      </w:r>
    </w:p>
    <w:p w14:paraId="2158BF7B" w14:textId="77777777" w:rsidR="00B32B70" w:rsidRDefault="00000000">
      <w:pPr>
        <w:pStyle w:val="CodeBlock"/>
      </w:pPr>
      <w:r>
        <w:t>Confirmado → fundo #DBEAFE, texto #1D4ED8</w:t>
      </w:r>
    </w:p>
    <w:p w14:paraId="64B68708" w14:textId="77777777" w:rsidR="00B32B70" w:rsidRDefault="00000000">
      <w:pPr>
        <w:pStyle w:val="CodeBlock"/>
      </w:pPr>
      <w:r>
        <w:t>Concluído  → fundo #DCFCE7, texto #15803D</w:t>
      </w:r>
    </w:p>
    <w:p w14:paraId="49672455" w14:textId="77777777" w:rsidR="00B32B70" w:rsidRDefault="00000000">
      <w:pPr>
        <w:pStyle w:val="CodeBlock"/>
      </w:pPr>
      <w:r>
        <w:t>Cancelado  → fundo #FEE2E2, texto #B91C1C</w:t>
      </w:r>
    </w:p>
    <w:p w14:paraId="14E9B656" w14:textId="77777777" w:rsidR="00B32B70" w:rsidRDefault="00000000">
      <w:pPr>
        <w:pStyle w:val="Ttulo2"/>
      </w:pPr>
      <w:r>
        <w:t>4.8 Card Item (Listagem)</w:t>
      </w:r>
    </w:p>
    <w:p w14:paraId="6504B278" w14:textId="77777777" w:rsidR="00B32B70" w:rsidRDefault="00000000">
      <w:pPr>
        <w:pStyle w:val="MiniHeading"/>
      </w:pPr>
      <w:r>
        <w:t>Estrutura:</w:t>
      </w:r>
    </w:p>
    <w:p w14:paraId="003F8C66" w14:textId="77777777" w:rsidR="00B32B70" w:rsidRDefault="00000000">
      <w:pPr>
        <w:ind w:left="369"/>
      </w:pPr>
      <w:r>
        <w:t>Container branco com borda #C8D2E4, border-radius: 14px</w:t>
      </w:r>
    </w:p>
    <w:p w14:paraId="20F9E0A0" w14:textId="77777777" w:rsidR="00B32B70" w:rsidRDefault="00000000">
      <w:pPr>
        <w:ind w:left="369"/>
      </w:pPr>
      <w:r>
        <w:rPr>
          <w:b/>
        </w:rPr>
        <w:t>e sombra suave. Contém:</w:t>
      </w:r>
      <w:r>
        <w:t xml:space="preserve"> título em Oswald, badge de status, informações do agendamento/serviço e botões de ação.</w:t>
      </w:r>
    </w:p>
    <w:p w14:paraId="2D2B1D1D" w14:textId="77777777" w:rsidR="00B32B70" w:rsidRDefault="00000000">
      <w:pPr>
        <w:pStyle w:val="MiniHeading"/>
      </w:pPr>
      <w:r>
        <w:t>Variações:</w:t>
      </w:r>
    </w:p>
    <w:p w14:paraId="6A08B23B" w14:textId="77777777" w:rsidR="00B32B70" w:rsidRDefault="00000000">
      <w:pPr>
        <w:pStyle w:val="CodeBlock"/>
      </w:pPr>
      <w:r>
        <w:t>Normal → elevação suave (box-shadow 0 8px 18px)</w:t>
      </w:r>
    </w:p>
    <w:p w14:paraId="6AAA7353" w14:textId="77777777" w:rsidR="00B32B70" w:rsidRDefault="00000000">
      <w:pPr>
        <w:pStyle w:val="CodeBlock"/>
      </w:pPr>
      <w:r>
        <w:t>Hover  → sombra levemente mais intensa</w:t>
      </w:r>
    </w:p>
    <w:p w14:paraId="28171497" w14:textId="77777777" w:rsidR="00B32B70" w:rsidRDefault="00000000">
      <w:pPr>
        <w:pStyle w:val="Ttulo2"/>
      </w:pPr>
      <w:r>
        <w:t>4.9 Mensagem de Feedback</w:t>
      </w:r>
    </w:p>
    <w:p w14:paraId="187DABBE" w14:textId="77777777" w:rsidR="00B32B70" w:rsidRDefault="00000000">
      <w:pPr>
        <w:pStyle w:val="MiniHeading"/>
      </w:pPr>
      <w:r>
        <w:t>Estrutura:</w:t>
      </w:r>
    </w:p>
    <w:p w14:paraId="2832450F" w14:textId="77777777" w:rsidR="00B32B70" w:rsidRDefault="00000000">
      <w:pPr>
        <w:ind w:left="369"/>
      </w:pPr>
      <w:r>
        <w:t>Parágrafo de texto exibido abaixo do formulário ou botão.</w:t>
      </w:r>
    </w:p>
    <w:p w14:paraId="2B900A4C" w14:textId="77777777" w:rsidR="00B32B70" w:rsidRDefault="00000000">
      <w:pPr>
        <w:ind w:left="369"/>
      </w:pPr>
      <w:r>
        <w:rPr>
          <w:b/>
        </w:rPr>
        <w:t>Fonte:</w:t>
      </w:r>
      <w:r>
        <w:t xml:space="preserve"> Montserrat, 0.9rem, peso 600.</w:t>
      </w:r>
    </w:p>
    <w:p w14:paraId="4FE7C1C7" w14:textId="77777777" w:rsidR="00B32B70" w:rsidRDefault="00000000">
      <w:pPr>
        <w:pStyle w:val="MiniHeading"/>
      </w:pPr>
      <w:r>
        <w:t>Variações:</w:t>
      </w:r>
    </w:p>
    <w:p w14:paraId="0901C3AA" w14:textId="77777777" w:rsidR="00B32B70" w:rsidRDefault="00000000">
      <w:pPr>
        <w:pStyle w:val="CodeBlock"/>
      </w:pPr>
      <w:r>
        <w:t>Erro    → texto Danger (#EF4444)</w:t>
      </w:r>
    </w:p>
    <w:p w14:paraId="23BC1877" w14:textId="77777777" w:rsidR="00B32B70" w:rsidRDefault="00000000">
      <w:pPr>
        <w:pStyle w:val="CodeBlock"/>
      </w:pPr>
      <w:r>
        <w:t>Sucesso → texto Success (#16A34A)</w:t>
      </w:r>
    </w:p>
    <w:p w14:paraId="0203608E" w14:textId="77777777" w:rsidR="00B32B70" w:rsidRDefault="00000000">
      <w:pPr>
        <w:pStyle w:val="Ttulo1"/>
        <w:pBdr>
          <w:bottom w:val="single" w:sz="8" w:space="4" w:color="FFB300"/>
        </w:pBdr>
      </w:pPr>
      <w:r>
        <w:t>5. Estados dos Componentes (v1 e v2)</w:t>
      </w:r>
    </w:p>
    <w:p w14:paraId="569BDA76" w14:textId="77777777" w:rsidR="00B32B70" w:rsidRDefault="00000000">
      <w:r>
        <w:t>Todos os componentes interativos do BarberPro preveem os</w:t>
      </w:r>
    </w:p>
    <w:p w14:paraId="3418C786" w14:textId="77777777" w:rsidR="00B32B70" w:rsidRDefault="00000000">
      <w:pPr>
        <w:pStyle w:val="MiniHeading"/>
      </w:pPr>
      <w:r>
        <w:lastRenderedPageBreak/>
        <w:t>seguintes estados:</w:t>
      </w:r>
    </w:p>
    <w:p w14:paraId="35AB2451" w14:textId="77777777" w:rsidR="00B32B70" w:rsidRDefault="00000000">
      <w:pPr>
        <w:pStyle w:val="Ttulo2"/>
      </w:pPr>
      <w:r>
        <w:t>5.1 Botões (Primário, Perigo e Ação)</w:t>
      </w:r>
    </w:p>
    <w:p w14:paraId="019CF997" w14:textId="77777777" w:rsidR="00B32B70" w:rsidRDefault="00000000">
      <w:pPr>
        <w:pStyle w:val="CodeBlock"/>
      </w:pPr>
      <w:r>
        <w:t>Default     → cor base definida por variação do botão</w:t>
      </w:r>
    </w:p>
    <w:p w14:paraId="7E1FD83D" w14:textId="77777777" w:rsidR="00B32B70" w:rsidRDefault="00000000">
      <w:pPr>
        <w:pStyle w:val="CodeBlock"/>
      </w:pPr>
      <w:r>
        <w:t>Hover       → escurecimento da cor + deslocamento sutil</w:t>
      </w:r>
    </w:p>
    <w:p w14:paraId="26B799D1" w14:textId="77777777" w:rsidR="00B32B70" w:rsidRDefault="00000000">
      <w:pPr>
        <w:ind w:left="369"/>
      </w:pPr>
      <w:r>
        <w:t>para cima (translateY -1px)</w:t>
      </w:r>
    </w:p>
    <w:p w14:paraId="6C94BD77" w14:textId="77777777" w:rsidR="00B32B70" w:rsidRDefault="00000000">
      <w:pPr>
        <w:pStyle w:val="CodeBlock"/>
      </w:pPr>
      <w:r>
        <w:t>Active      → leve redução de escala ao clicar</w:t>
      </w:r>
    </w:p>
    <w:p w14:paraId="21357691" w14:textId="77777777" w:rsidR="00B32B70" w:rsidRDefault="00000000">
      <w:pPr>
        <w:pStyle w:val="CodeBlock"/>
      </w:pPr>
      <w:r>
        <w:t>Disabled    → opacidade 0.5, cursor: not-allowed</w:t>
      </w:r>
    </w:p>
    <w:p w14:paraId="1B1267BA" w14:textId="77777777" w:rsidR="00B32B70" w:rsidRDefault="00000000">
      <w:pPr>
        <w:pStyle w:val="CodeBlock"/>
      </w:pPr>
      <w:r>
        <w:t>Loading     → (previsto para v2) spinner substituindo texto</w:t>
      </w:r>
    </w:p>
    <w:p w14:paraId="2C221640" w14:textId="77777777" w:rsidR="00B32B70" w:rsidRDefault="00000000">
      <w:pPr>
        <w:pStyle w:val="Ttulo2"/>
      </w:pPr>
      <w:r>
        <w:t>5.2 Nav-Btn (Sidebar)</w:t>
      </w:r>
    </w:p>
    <w:p w14:paraId="32BC5A43" w14:textId="77777777" w:rsidR="00B32B70" w:rsidRDefault="00000000">
      <w:pPr>
        <w:pStyle w:val="CodeBlock"/>
      </w:pPr>
      <w:r>
        <w:t>Default     → fundo translúcido rgba(255,255,255,0.08)</w:t>
      </w:r>
    </w:p>
    <w:p w14:paraId="7EDF7AFA" w14:textId="77777777" w:rsidR="00B32B70" w:rsidRDefault="00000000">
      <w:pPr>
        <w:pStyle w:val="CodeBlock"/>
      </w:pPr>
      <w:r>
        <w:t>Hover       → fundo rgba(255,255,255,0.14) + translateY(-1px)</w:t>
      </w:r>
    </w:p>
    <w:p w14:paraId="5E7DC354" w14:textId="77777777" w:rsidR="00B32B70" w:rsidRDefault="00000000">
      <w:pPr>
        <w:pStyle w:val="CodeBlock"/>
      </w:pPr>
      <w:r>
        <w:t>Ativo       → fundo Gold, texto Navy — seção atual do painel</w:t>
      </w:r>
    </w:p>
    <w:p w14:paraId="19BB46C2" w14:textId="77777777" w:rsidR="00B32B70" w:rsidRDefault="00000000">
      <w:pPr>
        <w:pStyle w:val="Ttulo2"/>
      </w:pPr>
      <w:r>
        <w:t>5.3 Input / Select / Textarea</w:t>
      </w:r>
    </w:p>
    <w:p w14:paraId="409640C4" w14:textId="77777777" w:rsidR="00B32B70" w:rsidRDefault="00000000">
      <w:pPr>
        <w:pStyle w:val="CodeBlock"/>
      </w:pPr>
      <w:r>
        <w:t>Default     → borda neutra #C8D2E4</w:t>
      </w:r>
    </w:p>
    <w:p w14:paraId="5F3F7332" w14:textId="77777777" w:rsidR="00B32B70" w:rsidRDefault="00000000">
      <w:pPr>
        <w:pStyle w:val="CodeBlock"/>
      </w:pPr>
      <w:r>
        <w:t>Focus       → borda Blue (#355DAB) + box-shadow azul</w:t>
      </w:r>
    </w:p>
    <w:p w14:paraId="203336C2" w14:textId="77777777" w:rsidR="00B32B70" w:rsidRDefault="00000000">
      <w:pPr>
        <w:pStyle w:val="CodeBlock"/>
      </w:pPr>
      <w:r>
        <w:t>Filled      → conteúdo digitado, aparência igual ao Default</w:t>
      </w:r>
    </w:p>
    <w:p w14:paraId="67C87209" w14:textId="77777777" w:rsidR="00B32B70" w:rsidRDefault="00000000">
      <w:pPr>
        <w:pStyle w:val="CodeBlock"/>
      </w:pPr>
      <w:r>
        <w:t>Erro        → borda Danger (#EF4444) + mensagem abaixo</w:t>
      </w:r>
    </w:p>
    <w:p w14:paraId="0FCBC101" w14:textId="77777777" w:rsidR="00B32B70" w:rsidRDefault="00000000">
      <w:pPr>
        <w:pStyle w:val="CodeBlock"/>
      </w:pPr>
      <w:r>
        <w:t>Disabled    → fundo acinzentado, cursor: not-allowed</w:t>
      </w:r>
    </w:p>
    <w:p w14:paraId="16B7EEE6" w14:textId="77777777" w:rsidR="00B32B70" w:rsidRDefault="00000000">
      <w:pPr>
        <w:pStyle w:val="Ttulo2"/>
      </w:pPr>
      <w:r>
        <w:t>5.4 Badge de Status</w:t>
      </w:r>
    </w:p>
    <w:p w14:paraId="2954B57D" w14:textId="77777777" w:rsidR="00B32B70" w:rsidRDefault="00000000">
      <w:pPr>
        <w:pStyle w:val="Token"/>
      </w:pPr>
      <w:r>
        <w:t>(componente estático</w:t>
      </w:r>
      <w:r>
        <w:rPr>
          <w:color w:val="162E63"/>
        </w:rPr>
        <w:t xml:space="preserve"> — não possui estados de interação)</w:t>
      </w:r>
    </w:p>
    <w:p w14:paraId="31C33E46" w14:textId="77777777" w:rsidR="00B32B70" w:rsidRDefault="00000000">
      <w:pPr>
        <w:ind w:left="369"/>
      </w:pPr>
      <w:r>
        <w:t>Sua variação é determinada pelo valor do campo "status" retornado pela API para cada agendamento.</w:t>
      </w:r>
    </w:p>
    <w:p w14:paraId="2A38D04F" w14:textId="77777777" w:rsidR="00B32B70" w:rsidRDefault="00000000">
      <w:pPr>
        <w:pStyle w:val="Ttulo2"/>
      </w:pPr>
      <w:r>
        <w:t>5.5 Card Item</w:t>
      </w:r>
    </w:p>
    <w:p w14:paraId="609C281C" w14:textId="77777777" w:rsidR="00B32B70" w:rsidRDefault="00000000">
      <w:pPr>
        <w:pStyle w:val="CodeBlock"/>
      </w:pPr>
      <w:r>
        <w:t>Default     → sombra padrão (0 8px 18px)</w:t>
      </w:r>
    </w:p>
    <w:p w14:paraId="61BBA9F7" w14:textId="77777777" w:rsidR="00B32B70" w:rsidRDefault="00000000">
      <w:pPr>
        <w:pStyle w:val="CodeBlock"/>
      </w:pPr>
      <w:r>
        <w:t>Hover       → sombra mais intensa, leve elevação visual</w:t>
      </w:r>
    </w:p>
    <w:p w14:paraId="777442DE" w14:textId="77777777" w:rsidR="00B32B70" w:rsidRDefault="00000000">
      <w:pPr>
        <w:pStyle w:val="Ttulo2"/>
      </w:pPr>
      <w:r>
        <w:t>5.6 Mensagem de Feedback</w:t>
      </w:r>
    </w:p>
    <w:p w14:paraId="42362C32" w14:textId="77777777" w:rsidR="00B32B70" w:rsidRDefault="00000000">
      <w:pPr>
        <w:pStyle w:val="CodeBlock"/>
      </w:pPr>
      <w:r>
        <w:t>Oculto      → elemento não exibido (display: none)</w:t>
      </w:r>
    </w:p>
    <w:p w14:paraId="334A4338" w14:textId="77777777" w:rsidR="00B32B70" w:rsidRDefault="00000000">
      <w:pPr>
        <w:pStyle w:val="CodeBlock"/>
      </w:pPr>
      <w:r>
        <w:t>Erro        → visível com texto em Danger (#EF4444)</w:t>
      </w:r>
    </w:p>
    <w:p w14:paraId="43019901" w14:textId="77777777" w:rsidR="00B32B70" w:rsidRDefault="00000000">
      <w:pPr>
        <w:pStyle w:val="CodeBlock"/>
      </w:pPr>
      <w:r>
        <w:t>Sucesso     → visível com texto em Success (#16A34A)</w:t>
      </w:r>
    </w:p>
    <w:p w14:paraId="2F579727" w14:textId="77777777" w:rsidR="00B32B70" w:rsidRDefault="00000000">
      <w:pPr>
        <w:pStyle w:val="Ttulo1"/>
        <w:pBdr>
          <w:bottom w:val="single" w:sz="8" w:space="4" w:color="FFB300"/>
        </w:pBdr>
      </w:pPr>
      <w:r>
        <w:t>Resumo Geral</w:t>
      </w:r>
    </w:p>
    <w:p w14:paraId="4E4E7A33" w14:textId="77777777" w:rsidR="00B32B70" w:rsidRDefault="00000000">
      <w:pPr>
        <w:ind w:left="369"/>
      </w:pPr>
      <w:r>
        <w:rPr>
          <w:b/>
        </w:rPr>
        <w:t>Cores definidas:</w:t>
      </w:r>
      <w:r>
        <w:t xml:space="preserve"> 18 tokens (primárias, neutras, semânticas e de status)</w:t>
      </w:r>
    </w:p>
    <w:p w14:paraId="33B2D7DC" w14:textId="77777777" w:rsidR="00B32B70" w:rsidRDefault="00000000">
      <w:pPr>
        <w:ind w:left="369"/>
      </w:pPr>
      <w:r>
        <w:rPr>
          <w:b/>
        </w:rPr>
        <w:t>Famílias tipográficas:</w:t>
      </w:r>
      <w:r>
        <w:t xml:space="preserve"> 2 (Oswald + Montserrat)</w:t>
      </w:r>
    </w:p>
    <w:p w14:paraId="6F0FEAE3" w14:textId="77777777" w:rsidR="00B32B70" w:rsidRDefault="00000000">
      <w:pPr>
        <w:ind w:left="369"/>
      </w:pPr>
      <w:r>
        <w:rPr>
          <w:b/>
        </w:rPr>
        <w:t>Níveis de hierarquia:</w:t>
      </w:r>
      <w:r>
        <w:t xml:space="preserve"> 6</w:t>
      </w:r>
    </w:p>
    <w:p w14:paraId="50B2E9BF" w14:textId="77777777" w:rsidR="00B32B70" w:rsidRDefault="00000000">
      <w:pPr>
        <w:ind w:left="369"/>
      </w:pPr>
      <w:r>
        <w:rPr>
          <w:b/>
        </w:rPr>
        <w:t>Tokens de espaçamento:</w:t>
      </w:r>
      <w:r>
        <w:t xml:space="preserve"> 9 (radius, padding, sombras)</w:t>
      </w:r>
    </w:p>
    <w:p w14:paraId="7ABE11C9" w14:textId="77777777" w:rsidR="00B32B70" w:rsidRDefault="00000000">
      <w:pPr>
        <w:ind w:left="369"/>
      </w:pPr>
      <w:r>
        <w:rPr>
          <w:b/>
        </w:rPr>
        <w:lastRenderedPageBreak/>
        <w:t>Componentes mapeados:</w:t>
      </w:r>
      <w:r>
        <w:t xml:space="preserve"> 9</w:t>
      </w:r>
    </w:p>
    <w:p w14:paraId="68BD3E35" w14:textId="77777777" w:rsidR="00B32B70" w:rsidRDefault="00000000">
      <w:pPr>
        <w:ind w:left="369"/>
      </w:pPr>
      <w:r>
        <w:rPr>
          <w:b/>
        </w:rPr>
        <w:t>Estados documentados:</w:t>
      </w:r>
      <w:r>
        <w:t xml:space="preserve"> 5 por componente (em média)</w:t>
      </w:r>
    </w:p>
    <w:p w14:paraId="3F087090" w14:textId="77777777" w:rsidR="00B32B70" w:rsidRDefault="00000000">
      <w:pPr>
        <w:ind w:left="369"/>
      </w:pPr>
      <w:r>
        <w:t>Todos os tokens de cor e espaçamento foram implementados como variáveis CSS nativas (--navy, --gold, --blue, --radius, etc.), permitindo alterações centralizadas em toda a interface.</w:t>
      </w:r>
    </w:p>
    <w:sectPr w:rsidR="00B32B70" w:rsidSect="00034616">
      <w:headerReference w:type="default" r:id="rId8"/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E0EA" w14:textId="77777777" w:rsidR="00BA5FFE" w:rsidRDefault="00BA5FFE">
      <w:pPr>
        <w:spacing w:after="0" w:line="240" w:lineRule="auto"/>
      </w:pPr>
      <w:r>
        <w:separator/>
      </w:r>
    </w:p>
  </w:endnote>
  <w:endnote w:type="continuationSeparator" w:id="0">
    <w:p w14:paraId="0ACEFE75" w14:textId="77777777" w:rsidR="00BA5FFE" w:rsidRDefault="00BA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7449" w14:textId="77777777" w:rsidR="00B32B70" w:rsidRDefault="00000000">
    <w:pPr>
      <w:pStyle w:val="Rodap"/>
      <w:jc w:val="center"/>
    </w:pPr>
    <w:r>
      <w:rPr>
        <w:rFonts w:ascii="Arial" w:hAnsi="Arial"/>
        <w:color w:val="5B677B"/>
        <w:sz w:val="18"/>
      </w:rPr>
      <w:t xml:space="preserve">Página </w:t>
    </w:r>
    <w:r>
      <w:rPr>
        <w:rFonts w:ascii="Arial" w:hAnsi="Arial"/>
        <w:color w:val="5B677B"/>
        <w:sz w:val="18"/>
      </w:rPr>
      <w:fldChar w:fldCharType="begin"/>
    </w:r>
    <w:r>
      <w:rPr>
        <w:rFonts w:ascii="Arial" w:hAnsi="Arial"/>
        <w:color w:val="5B677B"/>
        <w:sz w:val="18"/>
      </w:rPr>
      <w:instrText>PAGE</w:instrText>
    </w:r>
    <w:r w:rsidR="00BF4FB8">
      <w:rPr>
        <w:rFonts w:ascii="Arial" w:hAnsi="Arial"/>
        <w:color w:val="5B677B"/>
        <w:sz w:val="18"/>
      </w:rPr>
      <w:fldChar w:fldCharType="separate"/>
    </w:r>
    <w:r w:rsidR="00BF4FB8">
      <w:rPr>
        <w:rFonts w:ascii="Arial" w:hAnsi="Arial"/>
        <w:noProof/>
        <w:color w:val="5B677B"/>
        <w:sz w:val="18"/>
      </w:rPr>
      <w:t>1</w:t>
    </w:r>
    <w:r>
      <w:rPr>
        <w:rFonts w:ascii="Arial" w:hAnsi="Arial"/>
        <w:color w:val="5B677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CA11" w14:textId="77777777" w:rsidR="00BA5FFE" w:rsidRDefault="00BA5FFE">
      <w:pPr>
        <w:spacing w:after="0" w:line="240" w:lineRule="auto"/>
      </w:pPr>
      <w:r>
        <w:separator/>
      </w:r>
    </w:p>
  </w:footnote>
  <w:footnote w:type="continuationSeparator" w:id="0">
    <w:p w14:paraId="2A262C12" w14:textId="77777777" w:rsidR="00BA5FFE" w:rsidRDefault="00BA5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9F2C" w14:textId="77777777" w:rsidR="00B32B70" w:rsidRDefault="00000000">
    <w:pPr>
      <w:pStyle w:val="Cabealho"/>
      <w:jc w:val="right"/>
    </w:pPr>
    <w:r>
      <w:rPr>
        <w:rFonts w:ascii="Arial" w:hAnsi="Arial"/>
        <w:color w:val="5B677B"/>
        <w:sz w:val="18"/>
      </w:rPr>
      <w:t xml:space="preserve">Design System — </w:t>
    </w:r>
    <w:proofErr w:type="spellStart"/>
    <w:r>
      <w:rPr>
        <w:rFonts w:ascii="Arial" w:hAnsi="Arial"/>
        <w:color w:val="5B677B"/>
        <w:sz w:val="18"/>
      </w:rPr>
      <w:t>BarberPro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668100">
    <w:abstractNumId w:val="8"/>
  </w:num>
  <w:num w:numId="2" w16cid:durableId="2142338615">
    <w:abstractNumId w:val="6"/>
  </w:num>
  <w:num w:numId="3" w16cid:durableId="1282229871">
    <w:abstractNumId w:val="5"/>
  </w:num>
  <w:num w:numId="4" w16cid:durableId="106240034">
    <w:abstractNumId w:val="4"/>
  </w:num>
  <w:num w:numId="5" w16cid:durableId="403140168">
    <w:abstractNumId w:val="7"/>
  </w:num>
  <w:num w:numId="6" w16cid:durableId="1004742685">
    <w:abstractNumId w:val="3"/>
  </w:num>
  <w:num w:numId="7" w16cid:durableId="1737047928">
    <w:abstractNumId w:val="2"/>
  </w:num>
  <w:num w:numId="8" w16cid:durableId="1536968246">
    <w:abstractNumId w:val="1"/>
  </w:num>
  <w:num w:numId="9" w16cid:durableId="28890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2B70"/>
    <w:rsid w:val="00B47730"/>
    <w:rsid w:val="00BA5FFE"/>
    <w:rsid w:val="00BF4FB8"/>
    <w:rsid w:val="00CB0664"/>
    <w:rsid w:val="00CE5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7CC1C"/>
  <w14:defaultImageDpi w14:val="300"/>
  <w15:docId w15:val="{C4B6117B-55C7-41E9-A150-08558BCF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color w:val="14213D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173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2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2E6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73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ken">
    <w:name w:val="Token"/>
    <w:basedOn w:val="Normal"/>
    <w:pPr>
      <w:keepNext/>
      <w:spacing w:before="140" w:after="40"/>
      <w:ind w:left="85"/>
    </w:pPr>
    <w:rPr>
      <w:rFonts w:ascii="Arial" w:eastAsia="Arial" w:hAnsi="Arial"/>
      <w:b/>
      <w:color w:val="0B1730"/>
      <w:sz w:val="23"/>
    </w:rPr>
  </w:style>
  <w:style w:type="paragraph" w:customStyle="1" w:styleId="CodeBlock">
    <w:name w:val="CodeBlock"/>
    <w:basedOn w:val="Normal"/>
    <w:pPr>
      <w:spacing w:before="40" w:after="40"/>
      <w:ind w:left="397"/>
    </w:pPr>
    <w:rPr>
      <w:rFonts w:ascii="Consolas" w:eastAsia="Consolas" w:hAnsi="Consolas"/>
      <w:color w:val="232F3E"/>
      <w:sz w:val="21"/>
    </w:rPr>
  </w:style>
  <w:style w:type="paragraph" w:customStyle="1" w:styleId="MiniHeading">
    <w:name w:val="MiniHeading"/>
    <w:basedOn w:val="Normal"/>
    <w:pPr>
      <w:keepNext/>
      <w:spacing w:before="120" w:after="40"/>
      <w:ind w:left="85"/>
    </w:pPr>
    <w:rPr>
      <w:rFonts w:ascii="Arial" w:eastAsia="Arial" w:hAnsi="Arial"/>
      <w:b/>
      <w:color w:val="162E63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1723</Words>
  <Characters>9307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— BarberPro</dc:title>
  <dc:subject>Documento formatado para atividade prática de Design System</dc:subject>
  <dc:creator>Clovis Donizeth Garcia Riesco</dc:creator>
  <cp:keywords>Design System, BarberPro, Modelagem de Interfaces Web</cp:keywords>
  <dc:description>generated by python-docx</dc:description>
  <cp:lastModifiedBy>ARTHUR BOAVENTURA RIESCO</cp:lastModifiedBy>
  <cp:revision>2</cp:revision>
  <dcterms:created xsi:type="dcterms:W3CDTF">2013-12-23T23:15:00Z</dcterms:created>
  <dcterms:modified xsi:type="dcterms:W3CDTF">2026-05-14T22:15:00Z</dcterms:modified>
  <cp:category/>
</cp:coreProperties>
</file>