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7203" w14:textId="77777777" w:rsidR="00CC2EF3" w:rsidRPr="00822D2B" w:rsidRDefault="00CC2EF3" w:rsidP="005F1990">
      <w:pPr>
        <w:framePr w:w="9989" w:hSpace="227" w:vSpace="187" w:wrap="notBeside" w:vAnchor="text" w:hAnchor="page" w:x="1116" w:y="111"/>
        <w:autoSpaceDE/>
        <w:autoSpaceDN/>
        <w:spacing w:line="276" w:lineRule="auto"/>
        <w:jc w:val="center"/>
        <w:rPr>
          <w:color w:val="000000"/>
          <w:sz w:val="48"/>
          <w:szCs w:val="48"/>
          <w:lang w:val="es-ES" w:bidi="he-IL"/>
        </w:rPr>
      </w:pPr>
      <w:r w:rsidRPr="00822D2B">
        <w:rPr>
          <w:color w:val="000000"/>
          <w:sz w:val="48"/>
          <w:szCs w:val="48"/>
          <w:lang w:val="es-ES" w:bidi="he-IL"/>
        </w:rPr>
        <w:t>Aplicaciones de la Regresión Logística para la Predicción de Ingresos Superiores a $25,000 Pesos: Un Análisis de Factores Demográficos y Laborales</w:t>
      </w:r>
    </w:p>
    <w:p w14:paraId="4563B727" w14:textId="77777777" w:rsidR="00CC2EF3" w:rsidRPr="00822D2B" w:rsidRDefault="00CC2EF3" w:rsidP="005F1990">
      <w:pPr>
        <w:framePr w:w="9989" w:hSpace="227" w:vSpace="187" w:wrap="notBeside" w:vAnchor="text" w:hAnchor="page" w:x="1116" w:y="111"/>
        <w:autoSpaceDE/>
        <w:autoSpaceDN/>
        <w:spacing w:line="276" w:lineRule="auto"/>
        <w:jc w:val="center"/>
        <w:rPr>
          <w:rFonts w:ascii="Courier New" w:hAnsi="Courier New" w:cs="Courier New"/>
          <w:color w:val="000000"/>
          <w:lang w:val="es-ES" w:bidi="he-IL"/>
        </w:rPr>
      </w:pPr>
    </w:p>
    <w:p w14:paraId="1D7639BF" w14:textId="77777777" w:rsidR="00CC2EF3" w:rsidRPr="00822D2B" w:rsidRDefault="00CC2EF3" w:rsidP="005F1990">
      <w:pPr>
        <w:framePr w:w="9989" w:hSpace="227" w:vSpace="187" w:wrap="notBeside" w:vAnchor="text" w:hAnchor="page" w:x="1116" w:y="111"/>
        <w:autoSpaceDE/>
        <w:autoSpaceDN/>
        <w:spacing w:line="276" w:lineRule="auto"/>
        <w:jc w:val="center"/>
        <w:rPr>
          <w:sz w:val="24"/>
          <w:szCs w:val="24"/>
          <w:lang w:val="es-ES" w:bidi="he-IL"/>
        </w:rPr>
      </w:pPr>
      <w:r w:rsidRPr="00822D2B">
        <w:rPr>
          <w:rFonts w:ascii="Courier New" w:hAnsi="Courier New" w:cs="Courier New"/>
          <w:color w:val="000000"/>
          <w:lang w:val="es-ES" w:bidi="he-IL"/>
        </w:rPr>
        <w:t xml:space="preserve">Joseph Shakalo Paz A01784107, Miguel Ángel Noriega Bedolla A01658032 y Gabriel Edid Harari A01782146, estudiantes del curso </w:t>
      </w:r>
      <w:r w:rsidRPr="00822D2B">
        <w:rPr>
          <w:rFonts w:ascii="Courier New" w:hAnsi="Courier New" w:cs="Courier New"/>
          <w:i/>
          <w:iCs/>
          <w:color w:val="000000"/>
          <w:lang w:val="es-ES" w:bidi="he-IL"/>
        </w:rPr>
        <w:t>Inteligencia artificial avanzada para la ciencia de datos I</w:t>
      </w:r>
      <w:r w:rsidRPr="00822D2B">
        <w:rPr>
          <w:rFonts w:ascii="Courier New" w:hAnsi="Courier New" w:cs="Courier New"/>
          <w:color w:val="000000"/>
          <w:lang w:val="es-ES" w:bidi="he-IL"/>
        </w:rPr>
        <w:t xml:space="preserve"> en el ITESM.</w:t>
      </w:r>
    </w:p>
    <w:p w14:paraId="2140D03A" w14:textId="4D20ABDD" w:rsidR="00583195" w:rsidRPr="005F1990" w:rsidRDefault="00F260D0" w:rsidP="005F1990">
      <w:pPr>
        <w:pStyle w:val="Abstract"/>
        <w:spacing w:line="276" w:lineRule="auto"/>
        <w:ind w:firstLine="204"/>
        <w:rPr>
          <w:sz w:val="20"/>
          <w:szCs w:val="20"/>
          <w:lang w:val="es-ES"/>
        </w:rPr>
      </w:pPr>
      <w:r w:rsidRPr="005F1990">
        <w:rPr>
          <w:sz w:val="20"/>
          <w:szCs w:val="20"/>
          <w:lang w:val="es-ES"/>
        </w:rPr>
        <w:t xml:space="preserve">Resumen - </w:t>
      </w:r>
      <w:bookmarkStart w:id="0" w:name="PointTmp"/>
      <w:r w:rsidR="005F1990" w:rsidRPr="005F1990">
        <w:rPr>
          <w:sz w:val="20"/>
          <w:szCs w:val="20"/>
          <w:lang w:val="es-ES"/>
        </w:rPr>
        <w:t xml:space="preserve">Se construyó y evaluó un modelo de regresión logística para estimar la probabilidad de ingresos mensuales mayores a $25,000 usando datos capturados con </w:t>
      </w:r>
      <w:r w:rsidR="005F1990" w:rsidRPr="00892FA1">
        <w:rPr>
          <w:i/>
          <w:iCs/>
          <w:sz w:val="20"/>
          <w:szCs w:val="20"/>
          <w:lang w:val="es-ES"/>
        </w:rPr>
        <w:t xml:space="preserve">Google </w:t>
      </w:r>
      <w:proofErr w:type="spellStart"/>
      <w:r w:rsidR="005F1990" w:rsidRPr="00892FA1">
        <w:rPr>
          <w:i/>
          <w:iCs/>
          <w:sz w:val="20"/>
          <w:szCs w:val="20"/>
          <w:lang w:val="es-ES"/>
        </w:rPr>
        <w:t>Forms</w:t>
      </w:r>
      <w:proofErr w:type="spellEnd"/>
      <w:r w:rsidR="005F1990" w:rsidRPr="005F1990">
        <w:rPr>
          <w:sz w:val="20"/>
          <w:szCs w:val="20"/>
          <w:lang w:val="es-ES"/>
        </w:rPr>
        <w:t xml:space="preserve">. El flujo aplica limpieza de texto, imputación de valores faltantes, normalización de variables numéricas, codificación One-Hot en categóricas y selección de variables con importancia por permutación. El umbral de decisión se ajustó dentro de 0.05 a 0.95 para maximizar F1 mediante validación cruzada. En la prueba del 20 por ciento el modelo obtuvo AUC 0.881, F1 0.588, </w:t>
      </w:r>
      <w:r w:rsidR="005F1990" w:rsidRPr="00892FA1">
        <w:rPr>
          <w:i/>
          <w:iCs/>
          <w:sz w:val="20"/>
          <w:szCs w:val="20"/>
          <w:lang w:val="es-ES"/>
        </w:rPr>
        <w:t>recall</w:t>
      </w:r>
      <w:r w:rsidR="005F1990" w:rsidRPr="005F1990">
        <w:rPr>
          <w:sz w:val="20"/>
          <w:szCs w:val="20"/>
          <w:lang w:val="es-ES"/>
        </w:rPr>
        <w:t xml:space="preserve"> 0.833, </w:t>
      </w:r>
      <w:proofErr w:type="spellStart"/>
      <w:r w:rsidR="005F1990" w:rsidRPr="00892FA1">
        <w:rPr>
          <w:i/>
          <w:iCs/>
          <w:sz w:val="20"/>
          <w:szCs w:val="20"/>
          <w:lang w:val="es-ES"/>
        </w:rPr>
        <w:t>precision</w:t>
      </w:r>
      <w:proofErr w:type="spellEnd"/>
      <w:r w:rsidR="005F1990" w:rsidRPr="005F1990">
        <w:rPr>
          <w:sz w:val="20"/>
          <w:szCs w:val="20"/>
          <w:lang w:val="es-ES"/>
        </w:rPr>
        <w:t xml:space="preserve"> 0.455 y </w:t>
      </w:r>
      <w:proofErr w:type="spellStart"/>
      <w:r w:rsidR="005F1990" w:rsidRPr="00892FA1">
        <w:rPr>
          <w:i/>
          <w:iCs/>
          <w:sz w:val="20"/>
          <w:szCs w:val="20"/>
          <w:lang w:val="es-ES"/>
        </w:rPr>
        <w:t>accuracy</w:t>
      </w:r>
      <w:proofErr w:type="spellEnd"/>
      <w:r w:rsidR="005F1990" w:rsidRPr="005F1990">
        <w:rPr>
          <w:sz w:val="20"/>
          <w:szCs w:val="20"/>
          <w:lang w:val="es-ES"/>
        </w:rPr>
        <w:t xml:space="preserve"> 0.741. En validación cruzada </w:t>
      </w:r>
      <w:r w:rsidR="005F1990" w:rsidRPr="00892FA1">
        <w:rPr>
          <w:i/>
          <w:iCs/>
          <w:sz w:val="20"/>
          <w:szCs w:val="20"/>
          <w:lang w:val="es-ES"/>
        </w:rPr>
        <w:t>5-Fold</w:t>
      </w:r>
      <w:r w:rsidR="005F1990" w:rsidRPr="005F1990">
        <w:rPr>
          <w:sz w:val="20"/>
          <w:szCs w:val="20"/>
          <w:lang w:val="es-ES"/>
        </w:rPr>
        <w:t xml:space="preserve"> promedió AUC 0.953 y F1 0.776 con variación moderada. Los coeficientes muestran mayor probabilidad asociada a niveles educativos altos, más horas por semana y ciertas ocupaciones y tipos de empleo. El modelo puede servir como filtro inicial para priorizar contactos en becas y capacitación, apoyar decisiones de reclutamiento y explorar escenarios educativos simples. Sus límites son el tamaño de muestra y la clase positiva minoritaria. Para uso aplicado se sugiere ampliar datos, calibrar probabilidades</w:t>
      </w:r>
      <w:r w:rsidR="005F1990">
        <w:rPr>
          <w:sz w:val="20"/>
          <w:szCs w:val="20"/>
          <w:lang w:val="es-ES"/>
        </w:rPr>
        <w:t xml:space="preserve"> y </w:t>
      </w:r>
      <w:r w:rsidR="005F1990" w:rsidRPr="005F1990">
        <w:rPr>
          <w:sz w:val="20"/>
          <w:szCs w:val="20"/>
          <w:lang w:val="es-ES"/>
        </w:rPr>
        <w:t>ajustar el umbral según costo de errores</w:t>
      </w:r>
      <w:r w:rsidR="005F1990">
        <w:rPr>
          <w:sz w:val="20"/>
          <w:szCs w:val="20"/>
          <w:lang w:val="es-ES"/>
        </w:rPr>
        <w:t>.</w:t>
      </w:r>
    </w:p>
    <w:p w14:paraId="4E810DCC" w14:textId="77777777" w:rsidR="00AD1AD0" w:rsidRPr="005F1990" w:rsidRDefault="00AD1AD0" w:rsidP="005F1990">
      <w:pPr>
        <w:spacing w:line="276" w:lineRule="auto"/>
        <w:jc w:val="both"/>
        <w:rPr>
          <w:b/>
          <w:color w:val="000000"/>
          <w:lang w:val="es-ES"/>
        </w:rPr>
      </w:pPr>
    </w:p>
    <w:p w14:paraId="47FB24F3" w14:textId="32D47881" w:rsidR="00583195" w:rsidRPr="005F1990" w:rsidRDefault="00583195" w:rsidP="005F1990">
      <w:pPr>
        <w:spacing w:line="276" w:lineRule="auto"/>
        <w:ind w:firstLine="204"/>
        <w:jc w:val="both"/>
        <w:rPr>
          <w:b/>
          <w:bCs/>
          <w:lang w:val="es-ES"/>
        </w:rPr>
      </w:pPr>
      <w:bookmarkStart w:id="1" w:name="OLE_LINK8"/>
      <w:r w:rsidRPr="005F1990">
        <w:rPr>
          <w:b/>
          <w:color w:val="000000"/>
          <w:lang w:val="es-ES"/>
        </w:rPr>
        <w:t xml:space="preserve">Índice de Términos </w:t>
      </w:r>
      <w:bookmarkEnd w:id="1"/>
      <w:r w:rsidRPr="005F1990">
        <w:rPr>
          <w:b/>
          <w:color w:val="000000"/>
          <w:lang w:val="es-ES"/>
        </w:rPr>
        <w:t xml:space="preserve">- </w:t>
      </w:r>
      <w:r w:rsidR="003C4B4C" w:rsidRPr="005F1990">
        <w:rPr>
          <w:b/>
          <w:bCs/>
          <w:lang w:val="es-ES"/>
        </w:rPr>
        <w:t>Clasificación binaria,</w:t>
      </w:r>
      <w:r w:rsidR="005F1990" w:rsidRPr="005F1990">
        <w:rPr>
          <w:b/>
          <w:bCs/>
          <w:lang w:val="es-ES"/>
        </w:rPr>
        <w:t xml:space="preserve"> ROC-AUC, F1,</w:t>
      </w:r>
      <w:r w:rsidR="003C4B4C" w:rsidRPr="005F1990">
        <w:rPr>
          <w:b/>
          <w:bCs/>
          <w:lang w:val="es-ES"/>
        </w:rPr>
        <w:t xml:space="preserve"> </w:t>
      </w:r>
      <w:r w:rsidR="003C4B4C" w:rsidRPr="005F1990">
        <w:rPr>
          <w:b/>
          <w:bCs/>
          <w:i/>
          <w:iCs/>
          <w:lang w:val="es-ES"/>
        </w:rPr>
        <w:t>Cross-validation</w:t>
      </w:r>
      <w:r w:rsidR="003C4B4C" w:rsidRPr="005F1990">
        <w:rPr>
          <w:b/>
          <w:bCs/>
          <w:lang w:val="es-ES"/>
        </w:rPr>
        <w:t xml:space="preserve">, Ingresos, </w:t>
      </w:r>
      <w:r w:rsidR="003C4B4C" w:rsidRPr="005F1990">
        <w:rPr>
          <w:b/>
          <w:bCs/>
          <w:i/>
          <w:iCs/>
          <w:lang w:val="es-ES"/>
        </w:rPr>
        <w:t>Machine learning</w:t>
      </w:r>
      <w:r w:rsidR="003C4B4C" w:rsidRPr="005F1990">
        <w:rPr>
          <w:b/>
          <w:bCs/>
          <w:lang w:val="es-ES"/>
        </w:rPr>
        <w:t>, Preprocesamiento de datos, Python, Regresión logística.</w:t>
      </w:r>
    </w:p>
    <w:p w14:paraId="08C54FF4" w14:textId="77777777" w:rsidR="00E54507" w:rsidRPr="00822D2B" w:rsidRDefault="00E54507" w:rsidP="005F1990">
      <w:pPr>
        <w:spacing w:line="276" w:lineRule="auto"/>
        <w:jc w:val="both"/>
        <w:rPr>
          <w:b/>
          <w:sz w:val="18"/>
          <w:szCs w:val="18"/>
          <w:lang w:val="es-ES"/>
        </w:rPr>
      </w:pPr>
    </w:p>
    <w:bookmarkEnd w:id="0"/>
    <w:p w14:paraId="1498F6AB" w14:textId="77777777" w:rsidR="00F260D0" w:rsidRPr="00822D2B" w:rsidRDefault="00AD1AD0" w:rsidP="005F1990">
      <w:pPr>
        <w:pStyle w:val="Heading1"/>
        <w:spacing w:line="276" w:lineRule="auto"/>
        <w:rPr>
          <w:lang w:val="es-ES"/>
        </w:rPr>
      </w:pPr>
      <w:r w:rsidRPr="00822D2B">
        <w:rPr>
          <w:lang w:val="es-ES"/>
        </w:rPr>
        <w:t>introducción</w:t>
      </w:r>
    </w:p>
    <w:p w14:paraId="34E7DDDC" w14:textId="0E2DA6A2" w:rsidR="006E4B8F" w:rsidRPr="00822D2B" w:rsidRDefault="00AC4ECE" w:rsidP="005F1990">
      <w:pPr>
        <w:pStyle w:val="NormalWeb"/>
        <w:spacing w:line="276" w:lineRule="auto"/>
        <w:ind w:firstLine="204"/>
        <w:jc w:val="both"/>
        <w:rPr>
          <w:sz w:val="20"/>
          <w:szCs w:val="20"/>
          <w:lang w:val="es-ES"/>
        </w:rPr>
      </w:pPr>
      <w:r w:rsidRPr="00822D2B">
        <w:rPr>
          <w:rStyle w:val="TextCarCarCar"/>
          <w:sz w:val="56"/>
          <w:szCs w:val="56"/>
          <w:lang w:val="es-ES"/>
        </w:rPr>
        <w:t>L</w:t>
      </w:r>
      <w:r w:rsidRPr="00822D2B">
        <w:rPr>
          <w:sz w:val="20"/>
          <w:szCs w:val="20"/>
          <w:lang w:val="es-ES"/>
        </w:rPr>
        <w:t>a</w:t>
      </w:r>
      <w:r w:rsidR="006E4B8F" w:rsidRPr="00822D2B">
        <w:rPr>
          <w:sz w:val="20"/>
          <w:szCs w:val="20"/>
          <w:lang w:val="es-ES"/>
        </w:rPr>
        <w:t xml:space="preserve"> regresión logística es un modelo estadístico ampliamente usado en problemas de clasificación binaria. A diferencia de la regresión lineal, cuyo objetivo es predecir valores continuos, la regresión logística transforma la salida en una probabilidad entre 0 y 1 mediante la función sigmoide. Esto permite tomar decisiones al asignar una clase según un umbral definido, lo que la hace adecuada para problemas donde solo existen dos categorías de respuesta.</w:t>
      </w:r>
    </w:p>
    <w:p w14:paraId="4BD3C5DB" w14:textId="77777777" w:rsidR="00892FA1" w:rsidRDefault="006E4B8F" w:rsidP="00892FA1">
      <w:pPr>
        <w:pStyle w:val="NormalWeb"/>
        <w:spacing w:line="276" w:lineRule="auto"/>
        <w:ind w:firstLine="204"/>
        <w:jc w:val="both"/>
        <w:rPr>
          <w:sz w:val="20"/>
          <w:szCs w:val="20"/>
          <w:lang w:val="es-ES"/>
        </w:rPr>
      </w:pPr>
      <w:r w:rsidRPr="00822D2B">
        <w:rPr>
          <w:sz w:val="20"/>
          <w:szCs w:val="20"/>
          <w:lang w:val="es-ES"/>
        </w:rPr>
        <w:t>En este trabajo se utiliza la regresión logística para predecir si una persona percibe un sueldo mensual mayor a $25,000 pesos o si se encuentra en el grupo de ingresos iguales o menores. La información utilizada proviene de un formulario que recopila variables como edad, nivel educativo, tipo de empleo, estado civil, sector económico, horas trabajadas y otros datos demográficos. Estas variables sirven como insumo para entrenar y evaluar el modelo.</w:t>
      </w:r>
    </w:p>
    <w:p w14:paraId="63834B95" w14:textId="20D5F990" w:rsidR="006E4B8F" w:rsidRPr="00822D2B" w:rsidRDefault="006E4B8F" w:rsidP="00892FA1">
      <w:pPr>
        <w:pStyle w:val="NormalWeb"/>
        <w:spacing w:line="276" w:lineRule="auto"/>
        <w:ind w:firstLine="204"/>
        <w:jc w:val="both"/>
        <w:rPr>
          <w:sz w:val="20"/>
          <w:szCs w:val="20"/>
          <w:lang w:val="es-ES"/>
        </w:rPr>
      </w:pPr>
      <w:r w:rsidRPr="00822D2B">
        <w:rPr>
          <w:sz w:val="20"/>
          <w:szCs w:val="20"/>
          <w:lang w:val="es-ES"/>
        </w:rPr>
        <w:t>El flujo seguido incluye limpieza de datos, imputación de valores faltantes, codificación de variables categóricas mediante One-Hot Encoding, estandarización de variables numéricas y validación cruzada para garantizar un desempeño estable. También se calcula un umbral de decisión que maximiza la métrica F1, buscando un equilibrio entre precisión y exhaustividad en la clasificación.</w:t>
      </w:r>
    </w:p>
    <w:p w14:paraId="4D9C4373" w14:textId="0D59E637" w:rsidR="006E4B8F" w:rsidRPr="00822D2B" w:rsidRDefault="006E4B8F" w:rsidP="005F1990">
      <w:pPr>
        <w:pStyle w:val="NormalWeb"/>
        <w:spacing w:line="276" w:lineRule="auto"/>
        <w:ind w:firstLine="204"/>
        <w:jc w:val="both"/>
        <w:rPr>
          <w:sz w:val="20"/>
          <w:szCs w:val="20"/>
          <w:lang w:val="es-ES"/>
        </w:rPr>
      </w:pPr>
      <w:r w:rsidRPr="00822D2B">
        <w:rPr>
          <w:sz w:val="20"/>
          <w:szCs w:val="20"/>
          <w:lang w:val="es-ES"/>
        </w:rPr>
        <w:t>El objetivo de este reporte es documentar de forma clara y reproducible cómo un modelo de regresión logística puede identificar patrones relacionados con el nivel de ingresos. Si bien no se busca una aplicación directa en producción, los resultados permiten visualizar su utilidad en contextos como estudios laborales, planeación educativa y análisis de equidad salarial.</w:t>
      </w:r>
    </w:p>
    <w:p w14:paraId="5FA5093F" w14:textId="77777777" w:rsidR="00D26801" w:rsidRPr="00822D2B" w:rsidRDefault="00EC5959" w:rsidP="005F1990">
      <w:pPr>
        <w:pStyle w:val="Heading1"/>
        <w:spacing w:line="276" w:lineRule="auto"/>
        <w:rPr>
          <w:color w:val="000000"/>
          <w:lang w:val="es-ES"/>
        </w:rPr>
      </w:pPr>
      <w:r w:rsidRPr="00822D2B">
        <w:rPr>
          <w:lang w:val="es-ES"/>
        </w:rPr>
        <w:t>Marco teórico</w:t>
      </w:r>
    </w:p>
    <w:p w14:paraId="6C249671" w14:textId="77777777" w:rsidR="006E4B8F" w:rsidRPr="00822D2B" w:rsidRDefault="006E4B8F" w:rsidP="005F1990">
      <w:pPr>
        <w:pStyle w:val="TextCarCar"/>
        <w:spacing w:line="276" w:lineRule="auto"/>
        <w:rPr>
          <w:color w:val="000000"/>
          <w:lang w:val="es-ES" w:eastAsia="es-ES"/>
        </w:rPr>
      </w:pPr>
      <w:r w:rsidRPr="00822D2B">
        <w:rPr>
          <w:color w:val="000000"/>
          <w:lang w:val="es-ES" w:eastAsia="es-ES"/>
        </w:rPr>
        <w:t>En ejercicios previos de clasificación binaria, la regresión logística se había aplicado en escenarios sencillos, con pocas variables y sin procesos avanzados de limpieza o validación. Estos trabajos iniciales ayudaron a comprender la función sigmoide y la interpretación de coeficientes, pero no permitían evaluar el modelo en situaciones más complejas con múltiples predictores y datos heterogéneos.</w:t>
      </w:r>
    </w:p>
    <w:p w14:paraId="52AC64B6" w14:textId="77777777" w:rsidR="006E4B8F" w:rsidRPr="00822D2B" w:rsidRDefault="006E4B8F" w:rsidP="005F1990">
      <w:pPr>
        <w:pStyle w:val="TextCarCar"/>
        <w:spacing w:line="276" w:lineRule="auto"/>
        <w:rPr>
          <w:color w:val="000000"/>
          <w:lang w:val="es-ES" w:eastAsia="es-ES"/>
        </w:rPr>
      </w:pPr>
    </w:p>
    <w:p w14:paraId="0AAE312A" w14:textId="5D38A417" w:rsidR="006E4B8F" w:rsidRPr="00822D2B" w:rsidRDefault="006E4B8F" w:rsidP="005F1990">
      <w:pPr>
        <w:pStyle w:val="TextCarCar"/>
        <w:spacing w:line="276" w:lineRule="auto"/>
        <w:rPr>
          <w:color w:val="000000"/>
          <w:lang w:val="es-ES" w:eastAsia="es-ES"/>
        </w:rPr>
      </w:pPr>
      <w:r w:rsidRPr="00822D2B">
        <w:rPr>
          <w:color w:val="000000"/>
          <w:lang w:val="es-ES" w:eastAsia="es-ES"/>
        </w:rPr>
        <w:t>En este proyecto se amplía ese enfoque aplicando regresión logística a un conjunto de datos con variables demográficas, educativas y laborales. El modelo estima la probabilidad de pertenecer a la clase positiva mediante la función logística:</w:t>
      </w:r>
    </w:p>
    <w:p w14:paraId="1C4071EF" w14:textId="77777777" w:rsidR="001F1EFA" w:rsidRPr="00822D2B" w:rsidRDefault="001F1EFA" w:rsidP="005F1990">
      <w:pPr>
        <w:pStyle w:val="TextCarCar"/>
        <w:spacing w:line="276" w:lineRule="auto"/>
        <w:rPr>
          <w:color w:val="000000"/>
          <w:lang w:val="es-ES" w:eastAsia="es-ES"/>
        </w:rPr>
      </w:pPr>
    </w:p>
    <w:p w14:paraId="07879750" w14:textId="1EB446B9" w:rsidR="001F1EFA" w:rsidRPr="00822D2B" w:rsidRDefault="001F1EFA" w:rsidP="005F1990">
      <w:pPr>
        <w:pStyle w:val="TextCarCar"/>
        <w:spacing w:line="276" w:lineRule="auto"/>
        <w:rPr>
          <w:color w:val="000000"/>
          <w:lang w:val="es-ES" w:eastAsia="es-ES"/>
        </w:rPr>
      </w:pPr>
      <m:oMathPara>
        <m:oMath>
          <m:r>
            <w:rPr>
              <w:rFonts w:ascii="Cambria Math" w:hAnsi="Cambria Math"/>
              <w:color w:val="000000"/>
              <w:lang w:val="es-ES" w:eastAsia="es-ES"/>
            </w:rPr>
            <w:lastRenderedPageBreak/>
            <m:t>P</m:t>
          </m:r>
          <m:d>
            <m:dPr>
              <m:ctrlPr>
                <w:rPr>
                  <w:rFonts w:ascii="Cambria Math" w:hAnsi="Cambria Math"/>
                  <w:i/>
                  <w:color w:val="000000"/>
                  <w:lang w:val="es-ES" w:eastAsia="es-ES"/>
                </w:rPr>
              </m:ctrlPr>
            </m:dPr>
            <m:e>
              <m:r>
                <w:rPr>
                  <w:rFonts w:ascii="Cambria Math" w:hAnsi="Cambria Math"/>
                  <w:color w:val="000000"/>
                  <w:lang w:val="es-ES" w:eastAsia="es-ES"/>
                </w:rPr>
                <m:t>y=1</m:t>
              </m:r>
            </m:e>
            <m:e>
              <m:r>
                <w:rPr>
                  <w:rFonts w:ascii="Cambria Math" w:hAnsi="Cambria Math"/>
                  <w:color w:val="000000"/>
                  <w:lang w:val="es-ES" w:eastAsia="es-ES"/>
                </w:rPr>
                <m:t>X</m:t>
              </m:r>
            </m:e>
          </m:d>
          <m:r>
            <w:rPr>
              <w:rFonts w:ascii="Cambria Math" w:hAnsi="Cambria Math"/>
              <w:color w:val="000000"/>
              <w:lang w:val="es-ES" w:eastAsia="es-ES"/>
            </w:rPr>
            <m:t>=</m:t>
          </m:r>
          <m:f>
            <m:fPr>
              <m:ctrlPr>
                <w:rPr>
                  <w:rFonts w:ascii="Cambria Math" w:hAnsi="Cambria Math"/>
                  <w:i/>
                  <w:color w:val="000000"/>
                  <w:lang w:val="es-ES" w:eastAsia="es-ES"/>
                </w:rPr>
              </m:ctrlPr>
            </m:fPr>
            <m:num>
              <m:r>
                <w:rPr>
                  <w:rFonts w:ascii="Cambria Math" w:hAnsi="Cambria Math"/>
                  <w:color w:val="000000"/>
                  <w:lang w:val="es-ES" w:eastAsia="es-ES"/>
                </w:rPr>
                <m:t>1</m:t>
              </m:r>
            </m:num>
            <m:den>
              <m:r>
                <w:rPr>
                  <w:rFonts w:ascii="Cambria Math" w:hAnsi="Cambria Math"/>
                  <w:color w:val="000000"/>
                  <w:lang w:val="es-ES" w:eastAsia="es-ES"/>
                </w:rPr>
                <m:t xml:space="preserve">1 + </m:t>
              </m:r>
              <m:sSup>
                <m:sSupPr>
                  <m:ctrlPr>
                    <w:rPr>
                      <w:rFonts w:ascii="Cambria Math" w:hAnsi="Cambria Math"/>
                      <w:i/>
                      <w:color w:val="000000"/>
                      <w:lang w:val="es-ES" w:eastAsia="es-ES"/>
                    </w:rPr>
                  </m:ctrlPr>
                </m:sSupPr>
                <m:e>
                  <m:r>
                    <w:rPr>
                      <w:rFonts w:ascii="Cambria Math" w:hAnsi="Cambria Math"/>
                      <w:color w:val="000000"/>
                      <w:lang w:val="es-ES" w:eastAsia="es-ES"/>
                    </w:rPr>
                    <m:t>e</m:t>
                  </m:r>
                </m:e>
                <m:sup>
                  <m:r>
                    <w:rPr>
                      <w:rFonts w:ascii="Cambria Math" w:hAnsi="Cambria Math"/>
                      <w:color w:val="000000"/>
                      <w:lang w:val="es-ES" w:eastAsia="es-ES"/>
                    </w:rPr>
                    <m:t>-</m:t>
                  </m:r>
                  <m:sSup>
                    <m:sSupPr>
                      <m:ctrlPr>
                        <w:rPr>
                          <w:rFonts w:ascii="Cambria Math" w:hAnsi="Cambria Math"/>
                          <w:i/>
                          <w:color w:val="000000"/>
                          <w:lang w:val="es-ES" w:eastAsia="es-ES"/>
                        </w:rPr>
                      </m:ctrlPr>
                    </m:sSupPr>
                    <m:e>
                      <m:r>
                        <w:rPr>
                          <w:rFonts w:ascii="Cambria Math" w:hAnsi="Cambria Math"/>
                          <w:color w:val="000000"/>
                          <w:lang w:val="es-ES" w:eastAsia="es-ES"/>
                        </w:rPr>
                        <m:t>θ</m:t>
                      </m:r>
                    </m:e>
                    <m:sup>
                      <m:r>
                        <w:rPr>
                          <w:rFonts w:ascii="Cambria Math" w:hAnsi="Cambria Math"/>
                          <w:color w:val="000000"/>
                          <w:lang w:val="es-ES" w:eastAsia="es-ES"/>
                        </w:rPr>
                        <m:t>T</m:t>
                      </m:r>
                    </m:sup>
                  </m:sSup>
                  <m:r>
                    <w:rPr>
                      <w:rFonts w:ascii="Cambria Math" w:hAnsi="Cambria Math"/>
                      <w:color w:val="000000"/>
                      <w:lang w:val="es-ES" w:eastAsia="es-ES"/>
                    </w:rPr>
                    <m:t>X</m:t>
                  </m:r>
                </m:sup>
              </m:sSup>
            </m:den>
          </m:f>
        </m:oMath>
      </m:oMathPara>
    </w:p>
    <w:p w14:paraId="53167796" w14:textId="77777777" w:rsidR="001F1EFA" w:rsidRPr="00822D2B" w:rsidRDefault="001F1EFA" w:rsidP="005F1990">
      <w:pPr>
        <w:pStyle w:val="TextCarCar"/>
        <w:spacing w:line="276" w:lineRule="auto"/>
        <w:rPr>
          <w:color w:val="000000"/>
          <w:lang w:val="es-ES" w:eastAsia="es-ES"/>
        </w:rPr>
      </w:pPr>
    </w:p>
    <w:p w14:paraId="3FF3EEAF" w14:textId="09B8C8C8" w:rsidR="006E4B8F" w:rsidRPr="00822D2B" w:rsidRDefault="006E4B8F" w:rsidP="005F1990">
      <w:pPr>
        <w:pStyle w:val="TextCarCar"/>
        <w:spacing w:line="276" w:lineRule="auto"/>
        <w:ind w:firstLine="0"/>
        <w:rPr>
          <w:color w:val="000000"/>
          <w:lang w:val="es-ES" w:eastAsia="es-ES"/>
        </w:rPr>
      </w:pPr>
      <w:r w:rsidRPr="00822D2B">
        <w:rPr>
          <w:color w:val="000000"/>
          <w:lang w:val="es-ES" w:eastAsia="es-ES"/>
        </w:rPr>
        <w:t xml:space="preserve">donde </w:t>
      </w:r>
      <w:r w:rsidRPr="00822D2B">
        <w:rPr>
          <w:rFonts w:ascii="Cambria Math" w:hAnsi="Cambria Math" w:cs="Cambria Math"/>
          <w:color w:val="000000"/>
          <w:lang w:val="es-ES" w:eastAsia="es-ES"/>
        </w:rPr>
        <w:t xml:space="preserve">𝜃 </w:t>
      </w:r>
      <w:r w:rsidRPr="00822D2B">
        <w:rPr>
          <w:color w:val="000000"/>
          <w:lang w:val="es-ES" w:eastAsia="es-ES"/>
        </w:rPr>
        <w:t xml:space="preserve">es el vector de parámetros y </w:t>
      </w:r>
      <w:r w:rsidRPr="00822D2B">
        <w:rPr>
          <w:rFonts w:ascii="Cambria Math" w:hAnsi="Cambria Math" w:cs="Cambria Math"/>
          <w:color w:val="000000"/>
          <w:lang w:val="es-ES" w:eastAsia="es-ES"/>
        </w:rPr>
        <w:t>𝑋</w:t>
      </w:r>
      <w:r w:rsidRPr="00822D2B">
        <w:rPr>
          <w:color w:val="000000"/>
          <w:lang w:val="es-ES" w:eastAsia="es-ES"/>
        </w:rPr>
        <w:t xml:space="preserve"> el vector de características. La salida es una probabilidad entre 0 y 1 que se convierte en clase al fijar un umbral.</w:t>
      </w:r>
    </w:p>
    <w:p w14:paraId="0C187BA1" w14:textId="77777777" w:rsidR="006E4B8F" w:rsidRPr="00822D2B" w:rsidRDefault="006E4B8F" w:rsidP="005F1990">
      <w:pPr>
        <w:pStyle w:val="TextCarCar"/>
        <w:spacing w:line="276" w:lineRule="auto"/>
        <w:rPr>
          <w:color w:val="000000"/>
          <w:lang w:val="es-ES" w:eastAsia="es-ES"/>
        </w:rPr>
      </w:pPr>
    </w:p>
    <w:p w14:paraId="224B90FA" w14:textId="77777777" w:rsidR="006E4B8F" w:rsidRPr="00822D2B" w:rsidRDefault="006E4B8F" w:rsidP="005F1990">
      <w:pPr>
        <w:pStyle w:val="TextCarCar"/>
        <w:spacing w:line="276" w:lineRule="auto"/>
        <w:rPr>
          <w:color w:val="000000"/>
          <w:lang w:val="es-ES" w:eastAsia="es-ES"/>
        </w:rPr>
      </w:pPr>
      <w:r w:rsidRPr="00822D2B">
        <w:rPr>
          <w:color w:val="000000"/>
          <w:lang w:val="es-ES" w:eastAsia="es-ES"/>
        </w:rPr>
        <w:t>El flujo metodológico integra limpieza de datos, imputación de valores faltantes, One-Hot Encoding, estandarización y validación cruzada. Además, se ajusta un umbral de decisión que maximiza la métrica F1. Estos elementos hacen que el modelo sea más robusto y cercano a un escenario real.</w:t>
      </w:r>
    </w:p>
    <w:p w14:paraId="48059738" w14:textId="77777777" w:rsidR="006E4B8F" w:rsidRPr="00822D2B" w:rsidRDefault="006E4B8F" w:rsidP="005F1990">
      <w:pPr>
        <w:pStyle w:val="TextCarCar"/>
        <w:spacing w:line="276" w:lineRule="auto"/>
        <w:rPr>
          <w:color w:val="000000"/>
          <w:lang w:val="es-ES" w:eastAsia="es-ES"/>
        </w:rPr>
      </w:pPr>
    </w:p>
    <w:p w14:paraId="5960A754" w14:textId="144AF2CF" w:rsidR="00F41F94" w:rsidRPr="00822D2B" w:rsidRDefault="006E4B8F" w:rsidP="005F1990">
      <w:pPr>
        <w:pStyle w:val="TextCarCar"/>
        <w:spacing w:line="276" w:lineRule="auto"/>
        <w:rPr>
          <w:color w:val="000000"/>
          <w:lang w:val="es-ES" w:eastAsia="es-ES"/>
        </w:rPr>
      </w:pPr>
      <w:r w:rsidRPr="00822D2B">
        <w:rPr>
          <w:color w:val="000000"/>
          <w:lang w:val="es-ES" w:eastAsia="es-ES"/>
        </w:rPr>
        <w:t>Gracias a su simplicidad e interpretabilidad, la regresión logística sigue siendo un modelo de referencia en predicción de ingresos y en aplicaciones como riesgo crediticio, estudios médicos o análisis laboral.</w:t>
      </w:r>
    </w:p>
    <w:p w14:paraId="5E267CC8" w14:textId="77777777" w:rsidR="00BA03B0" w:rsidRPr="00822D2B" w:rsidRDefault="00F41F94" w:rsidP="005F1990">
      <w:pPr>
        <w:pStyle w:val="Heading1"/>
        <w:spacing w:line="276" w:lineRule="auto"/>
        <w:rPr>
          <w:lang w:val="es-ES"/>
        </w:rPr>
      </w:pPr>
      <w:r w:rsidRPr="00822D2B">
        <w:rPr>
          <w:lang w:val="es-ES"/>
        </w:rPr>
        <w:t>Metodología</w:t>
      </w:r>
    </w:p>
    <w:p w14:paraId="7A7F9C6A" w14:textId="550ABEF9" w:rsidR="001E6136" w:rsidRPr="00822D2B" w:rsidRDefault="003F6EFA" w:rsidP="005F1990">
      <w:pPr>
        <w:pStyle w:val="Heading2"/>
        <w:spacing w:line="276" w:lineRule="auto"/>
        <w:jc w:val="both"/>
        <w:rPr>
          <w:i w:val="0"/>
          <w:lang w:val="es-ES"/>
        </w:rPr>
      </w:pPr>
      <w:r w:rsidRPr="00822D2B">
        <w:rPr>
          <w:b/>
          <w:bCs/>
          <w:i w:val="0"/>
          <w:lang w:val="es-ES"/>
        </w:rPr>
        <w:t xml:space="preserve"> </w:t>
      </w:r>
      <w:r w:rsidRPr="00822D2B">
        <w:rPr>
          <w:iCs w:val="0"/>
          <w:lang w:val="es-ES"/>
        </w:rPr>
        <w:t>Captura de datos:</w:t>
      </w:r>
      <w:r w:rsidRPr="00822D2B">
        <w:rPr>
          <w:i w:val="0"/>
          <w:lang w:val="es-ES"/>
        </w:rPr>
        <w:t xml:space="preserve"> La recolección de datos se realizó mediante un formulario en </w:t>
      </w:r>
      <w:r w:rsidRPr="00892FA1">
        <w:rPr>
          <w:iCs w:val="0"/>
          <w:lang w:val="es-ES"/>
        </w:rPr>
        <w:t xml:space="preserve">Google </w:t>
      </w:r>
      <w:proofErr w:type="spellStart"/>
      <w:r w:rsidRPr="00892FA1">
        <w:rPr>
          <w:iCs w:val="0"/>
          <w:lang w:val="es-ES"/>
        </w:rPr>
        <w:t>Forms</w:t>
      </w:r>
      <w:proofErr w:type="spellEnd"/>
      <w:r w:rsidRPr="00822D2B">
        <w:rPr>
          <w:i w:val="0"/>
          <w:lang w:val="es-ES"/>
        </w:rPr>
        <w:t xml:space="preserve"> diseñado para recopilar información sociodemográfica y laboral de los participantes. Entre las variables recolectadas se encuentran edad, nivel educativo, estado civil, ocupación, sector económico, horas trabajadas por semana, género, país de origen y relación en el hogar. Las respuestas fueron exportadas en formato CSV para su posterior procesamiento.</w:t>
      </w:r>
    </w:p>
    <w:p w14:paraId="6705C577" w14:textId="77777777" w:rsidR="00DD78E7" w:rsidRPr="00822D2B" w:rsidRDefault="00DD78E7" w:rsidP="005F1990">
      <w:pPr>
        <w:spacing w:line="276" w:lineRule="auto"/>
        <w:rPr>
          <w:lang w:val="es-ES"/>
        </w:rPr>
      </w:pPr>
    </w:p>
    <w:p w14:paraId="7667E7EC" w14:textId="40E4E389" w:rsidR="001E6136" w:rsidRPr="00822D2B" w:rsidRDefault="001E6136" w:rsidP="005F1990">
      <w:pPr>
        <w:pStyle w:val="TextCarCar"/>
        <w:spacing w:line="276" w:lineRule="auto"/>
        <w:jc w:val="center"/>
        <w:rPr>
          <w:sz w:val="16"/>
          <w:szCs w:val="16"/>
          <w:lang w:val="es-ES"/>
        </w:rPr>
      </w:pPr>
      <w:r w:rsidRPr="00822D2B">
        <w:rPr>
          <w:b/>
          <w:bCs/>
          <w:sz w:val="16"/>
          <w:szCs w:val="16"/>
          <w:lang w:val="es-ES"/>
        </w:rPr>
        <w:t>Tabla 1</w:t>
      </w:r>
    </w:p>
    <w:p w14:paraId="69AEC17F" w14:textId="27F9D803" w:rsidR="001E6136" w:rsidRPr="00822D2B" w:rsidRDefault="00DD78E7" w:rsidP="005F1990">
      <w:pPr>
        <w:pStyle w:val="TextCarCar"/>
        <w:spacing w:line="276" w:lineRule="auto"/>
        <w:jc w:val="center"/>
        <w:rPr>
          <w:sz w:val="16"/>
          <w:szCs w:val="16"/>
          <w:lang w:val="es-ES"/>
        </w:rPr>
      </w:pPr>
      <w:r w:rsidRPr="00822D2B">
        <w:rPr>
          <w:sz w:val="16"/>
          <w:szCs w:val="16"/>
          <w:lang w:val="es-ES"/>
        </w:rPr>
        <w:t>5 muestras aleatorias del conjunto de datos.</w:t>
      </w:r>
    </w:p>
    <w:tbl>
      <w:tblPr>
        <w:tblStyle w:val="GridTable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7"/>
        <w:gridCol w:w="457"/>
        <w:gridCol w:w="457"/>
        <w:gridCol w:w="457"/>
        <w:gridCol w:w="457"/>
        <w:gridCol w:w="457"/>
        <w:gridCol w:w="457"/>
        <w:gridCol w:w="457"/>
        <w:gridCol w:w="458"/>
        <w:gridCol w:w="458"/>
        <w:gridCol w:w="458"/>
      </w:tblGrid>
      <w:tr w:rsidR="001E6136" w:rsidRPr="00822D2B" w14:paraId="0A3BF7BD" w14:textId="77777777" w:rsidTr="001E61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Borders>
              <w:top w:val="none" w:sz="0" w:space="0" w:color="auto"/>
              <w:bottom w:val="none" w:sz="0" w:space="0" w:color="auto"/>
              <w:right w:val="none" w:sz="0" w:space="0" w:color="auto"/>
            </w:tcBorders>
          </w:tcPr>
          <w:p w14:paraId="7C790DA2" w14:textId="77777777" w:rsidR="001E6136" w:rsidRPr="00822D2B" w:rsidRDefault="001E6136" w:rsidP="005F1990">
            <w:pPr>
              <w:spacing w:line="276" w:lineRule="auto"/>
              <w:jc w:val="center"/>
              <w:rPr>
                <w:sz w:val="10"/>
                <w:szCs w:val="10"/>
                <w:lang w:val="es-ES"/>
              </w:rPr>
            </w:pPr>
            <w:r w:rsidRPr="00822D2B">
              <w:rPr>
                <w:sz w:val="10"/>
                <w:szCs w:val="10"/>
                <w:lang w:val="es-ES"/>
              </w:rPr>
              <w:t>Edad</w:t>
            </w:r>
          </w:p>
        </w:tc>
        <w:tc>
          <w:tcPr>
            <w:tcW w:w="457" w:type="dxa"/>
            <w:tcBorders>
              <w:top w:val="none" w:sz="0" w:space="0" w:color="auto"/>
              <w:left w:val="none" w:sz="0" w:space="0" w:color="auto"/>
              <w:bottom w:val="none" w:sz="0" w:space="0" w:color="auto"/>
              <w:right w:val="none" w:sz="0" w:space="0" w:color="auto"/>
            </w:tcBorders>
          </w:tcPr>
          <w:p w14:paraId="4B0D0347"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Empleo</w:t>
            </w:r>
          </w:p>
        </w:tc>
        <w:tc>
          <w:tcPr>
            <w:tcW w:w="457" w:type="dxa"/>
            <w:tcBorders>
              <w:top w:val="none" w:sz="0" w:space="0" w:color="auto"/>
              <w:left w:val="none" w:sz="0" w:space="0" w:color="auto"/>
              <w:bottom w:val="none" w:sz="0" w:space="0" w:color="auto"/>
              <w:right w:val="none" w:sz="0" w:space="0" w:color="auto"/>
            </w:tcBorders>
          </w:tcPr>
          <w:p w14:paraId="4D438532"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Edu.</w:t>
            </w:r>
          </w:p>
        </w:tc>
        <w:tc>
          <w:tcPr>
            <w:tcW w:w="457" w:type="dxa"/>
            <w:tcBorders>
              <w:top w:val="none" w:sz="0" w:space="0" w:color="auto"/>
              <w:left w:val="none" w:sz="0" w:space="0" w:color="auto"/>
              <w:bottom w:val="none" w:sz="0" w:space="0" w:color="auto"/>
              <w:right w:val="none" w:sz="0" w:space="0" w:color="auto"/>
            </w:tcBorders>
          </w:tcPr>
          <w:p w14:paraId="3259B72A"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Civil</w:t>
            </w:r>
          </w:p>
        </w:tc>
        <w:tc>
          <w:tcPr>
            <w:tcW w:w="457" w:type="dxa"/>
            <w:tcBorders>
              <w:top w:val="none" w:sz="0" w:space="0" w:color="auto"/>
              <w:left w:val="none" w:sz="0" w:space="0" w:color="auto"/>
              <w:bottom w:val="none" w:sz="0" w:space="0" w:color="auto"/>
              <w:right w:val="none" w:sz="0" w:space="0" w:color="auto"/>
            </w:tcBorders>
          </w:tcPr>
          <w:p w14:paraId="36D4A498"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Ocup.</w:t>
            </w:r>
          </w:p>
        </w:tc>
        <w:tc>
          <w:tcPr>
            <w:tcW w:w="457" w:type="dxa"/>
            <w:tcBorders>
              <w:top w:val="none" w:sz="0" w:space="0" w:color="auto"/>
              <w:left w:val="none" w:sz="0" w:space="0" w:color="auto"/>
              <w:bottom w:val="none" w:sz="0" w:space="0" w:color="auto"/>
              <w:right w:val="none" w:sz="0" w:space="0" w:color="auto"/>
            </w:tcBorders>
          </w:tcPr>
          <w:p w14:paraId="16BB28FF"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Rel.</w:t>
            </w:r>
          </w:p>
        </w:tc>
        <w:tc>
          <w:tcPr>
            <w:tcW w:w="457" w:type="dxa"/>
            <w:tcBorders>
              <w:top w:val="none" w:sz="0" w:space="0" w:color="auto"/>
              <w:left w:val="none" w:sz="0" w:space="0" w:color="auto"/>
              <w:bottom w:val="none" w:sz="0" w:space="0" w:color="auto"/>
              <w:right w:val="none" w:sz="0" w:space="0" w:color="auto"/>
            </w:tcBorders>
          </w:tcPr>
          <w:p w14:paraId="252086F2"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Raza</w:t>
            </w:r>
          </w:p>
        </w:tc>
        <w:tc>
          <w:tcPr>
            <w:tcW w:w="457" w:type="dxa"/>
            <w:tcBorders>
              <w:top w:val="none" w:sz="0" w:space="0" w:color="auto"/>
              <w:left w:val="none" w:sz="0" w:space="0" w:color="auto"/>
              <w:bottom w:val="none" w:sz="0" w:space="0" w:color="auto"/>
              <w:right w:val="none" w:sz="0" w:space="0" w:color="auto"/>
            </w:tcBorders>
          </w:tcPr>
          <w:p w14:paraId="6BE5B041"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Gen.</w:t>
            </w:r>
          </w:p>
        </w:tc>
        <w:tc>
          <w:tcPr>
            <w:tcW w:w="458" w:type="dxa"/>
            <w:tcBorders>
              <w:top w:val="none" w:sz="0" w:space="0" w:color="auto"/>
              <w:left w:val="none" w:sz="0" w:space="0" w:color="auto"/>
              <w:bottom w:val="none" w:sz="0" w:space="0" w:color="auto"/>
              <w:right w:val="none" w:sz="0" w:space="0" w:color="auto"/>
            </w:tcBorders>
          </w:tcPr>
          <w:p w14:paraId="65A78C3F"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País</w:t>
            </w:r>
          </w:p>
        </w:tc>
        <w:tc>
          <w:tcPr>
            <w:tcW w:w="458" w:type="dxa"/>
            <w:tcBorders>
              <w:top w:val="none" w:sz="0" w:space="0" w:color="auto"/>
              <w:left w:val="none" w:sz="0" w:space="0" w:color="auto"/>
              <w:bottom w:val="none" w:sz="0" w:space="0" w:color="auto"/>
              <w:right w:val="none" w:sz="0" w:space="0" w:color="auto"/>
            </w:tcBorders>
          </w:tcPr>
          <w:p w14:paraId="67BC369C"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Hrs</w:t>
            </w:r>
          </w:p>
        </w:tc>
        <w:tc>
          <w:tcPr>
            <w:tcW w:w="458" w:type="dxa"/>
            <w:tcBorders>
              <w:top w:val="none" w:sz="0" w:space="0" w:color="auto"/>
              <w:left w:val="none" w:sz="0" w:space="0" w:color="auto"/>
              <w:bottom w:val="none" w:sz="0" w:space="0" w:color="auto"/>
            </w:tcBorders>
          </w:tcPr>
          <w:p w14:paraId="3A87E3D3" w14:textId="77777777" w:rsidR="001E6136" w:rsidRPr="00822D2B" w:rsidRDefault="001E6136" w:rsidP="005F1990">
            <w:pPr>
              <w:spacing w:line="276" w:lineRule="auto"/>
              <w:jc w:val="center"/>
              <w:cnfStyle w:val="100000000000" w:firstRow="1"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Ingresos</w:t>
            </w:r>
          </w:p>
        </w:tc>
      </w:tr>
      <w:tr w:rsidR="001E6136" w:rsidRPr="00822D2B" w14:paraId="379899A8"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399BB838" w14:textId="77777777" w:rsidR="001E6136" w:rsidRPr="00822D2B" w:rsidRDefault="001E6136" w:rsidP="005F1990">
            <w:pPr>
              <w:spacing w:line="276" w:lineRule="auto"/>
              <w:jc w:val="center"/>
              <w:rPr>
                <w:sz w:val="10"/>
                <w:szCs w:val="10"/>
                <w:lang w:val="es-ES"/>
              </w:rPr>
            </w:pPr>
            <w:r w:rsidRPr="00822D2B">
              <w:rPr>
                <w:sz w:val="10"/>
                <w:szCs w:val="10"/>
                <w:lang w:val="es-ES"/>
              </w:rPr>
              <w:t>38</w:t>
            </w:r>
          </w:p>
        </w:tc>
        <w:tc>
          <w:tcPr>
            <w:tcW w:w="457" w:type="dxa"/>
          </w:tcPr>
          <w:p w14:paraId="25F71CC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Privado</w:t>
            </w:r>
          </w:p>
        </w:tc>
        <w:tc>
          <w:tcPr>
            <w:tcW w:w="457" w:type="dxa"/>
          </w:tcPr>
          <w:p w14:paraId="1417CF5E"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Maestría</w:t>
            </w:r>
          </w:p>
        </w:tc>
        <w:tc>
          <w:tcPr>
            <w:tcW w:w="457" w:type="dxa"/>
          </w:tcPr>
          <w:p w14:paraId="707B112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3C4DF45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Agro</w:t>
            </w:r>
          </w:p>
        </w:tc>
        <w:tc>
          <w:tcPr>
            <w:tcW w:w="457" w:type="dxa"/>
          </w:tcPr>
          <w:p w14:paraId="15A45C8B"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Esposa</w:t>
            </w:r>
          </w:p>
        </w:tc>
        <w:tc>
          <w:tcPr>
            <w:tcW w:w="457" w:type="dxa"/>
          </w:tcPr>
          <w:p w14:paraId="5D7F0248"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Blanco.</w:t>
            </w:r>
          </w:p>
        </w:tc>
        <w:tc>
          <w:tcPr>
            <w:tcW w:w="457" w:type="dxa"/>
          </w:tcPr>
          <w:p w14:paraId="6C87706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22F0F17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106D5E32"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48</w:t>
            </w:r>
          </w:p>
        </w:tc>
        <w:tc>
          <w:tcPr>
            <w:tcW w:w="458" w:type="dxa"/>
          </w:tcPr>
          <w:p w14:paraId="4EC35B76"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&gt;25k</w:t>
            </w:r>
          </w:p>
        </w:tc>
      </w:tr>
      <w:tr w:rsidR="001E6136" w:rsidRPr="00822D2B" w14:paraId="02E8496D"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744B890F" w14:textId="77777777" w:rsidR="001E6136" w:rsidRPr="00822D2B" w:rsidRDefault="001E6136" w:rsidP="005F1990">
            <w:pPr>
              <w:spacing w:line="276" w:lineRule="auto"/>
              <w:jc w:val="center"/>
              <w:rPr>
                <w:sz w:val="10"/>
                <w:szCs w:val="10"/>
                <w:lang w:val="es-ES"/>
              </w:rPr>
            </w:pPr>
            <w:r w:rsidRPr="00822D2B">
              <w:rPr>
                <w:sz w:val="10"/>
                <w:szCs w:val="10"/>
                <w:lang w:val="es-ES"/>
              </w:rPr>
              <w:t>25</w:t>
            </w:r>
          </w:p>
        </w:tc>
        <w:tc>
          <w:tcPr>
            <w:tcW w:w="457" w:type="dxa"/>
          </w:tcPr>
          <w:p w14:paraId="10D60C26"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Propia (c/emp)</w:t>
            </w:r>
          </w:p>
        </w:tc>
        <w:tc>
          <w:tcPr>
            <w:tcW w:w="457" w:type="dxa"/>
          </w:tcPr>
          <w:p w14:paraId="7E9CBF7B"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Licenc.</w:t>
            </w:r>
          </w:p>
        </w:tc>
        <w:tc>
          <w:tcPr>
            <w:tcW w:w="457" w:type="dxa"/>
          </w:tcPr>
          <w:p w14:paraId="5E6ABBEE"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3FB8890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Agro</w:t>
            </w:r>
          </w:p>
        </w:tc>
        <w:tc>
          <w:tcPr>
            <w:tcW w:w="457" w:type="dxa"/>
          </w:tcPr>
          <w:p w14:paraId="256DBD24"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7DFDE19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Mestizo</w:t>
            </w:r>
          </w:p>
        </w:tc>
        <w:tc>
          <w:tcPr>
            <w:tcW w:w="457" w:type="dxa"/>
          </w:tcPr>
          <w:p w14:paraId="0FC57EE9"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Masc.</w:t>
            </w:r>
          </w:p>
        </w:tc>
        <w:tc>
          <w:tcPr>
            <w:tcW w:w="458" w:type="dxa"/>
          </w:tcPr>
          <w:p w14:paraId="26A26492"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3EF90A2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52</w:t>
            </w:r>
          </w:p>
        </w:tc>
        <w:tc>
          <w:tcPr>
            <w:tcW w:w="458" w:type="dxa"/>
          </w:tcPr>
          <w:p w14:paraId="7307878E"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5789C1EB"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24559139" w14:textId="77777777" w:rsidR="001E6136" w:rsidRPr="00822D2B" w:rsidRDefault="001E6136" w:rsidP="005F1990">
            <w:pPr>
              <w:spacing w:line="276" w:lineRule="auto"/>
              <w:jc w:val="center"/>
              <w:rPr>
                <w:sz w:val="10"/>
                <w:szCs w:val="10"/>
                <w:lang w:val="es-ES"/>
              </w:rPr>
            </w:pPr>
            <w:r w:rsidRPr="00822D2B">
              <w:rPr>
                <w:sz w:val="10"/>
                <w:szCs w:val="10"/>
                <w:lang w:val="es-ES"/>
              </w:rPr>
              <w:t>43</w:t>
            </w:r>
          </w:p>
        </w:tc>
        <w:tc>
          <w:tcPr>
            <w:tcW w:w="457" w:type="dxa"/>
          </w:tcPr>
          <w:p w14:paraId="01B0FB26"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Privado</w:t>
            </w:r>
          </w:p>
        </w:tc>
        <w:tc>
          <w:tcPr>
            <w:tcW w:w="457" w:type="dxa"/>
          </w:tcPr>
          <w:p w14:paraId="7D9F9733"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Prep.</w:t>
            </w:r>
          </w:p>
        </w:tc>
        <w:tc>
          <w:tcPr>
            <w:tcW w:w="457" w:type="dxa"/>
          </w:tcPr>
          <w:p w14:paraId="6E787AC9"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Soltero</w:t>
            </w:r>
          </w:p>
        </w:tc>
        <w:tc>
          <w:tcPr>
            <w:tcW w:w="457" w:type="dxa"/>
          </w:tcPr>
          <w:p w14:paraId="1F0B5A2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Salud</w:t>
            </w:r>
          </w:p>
        </w:tc>
        <w:tc>
          <w:tcPr>
            <w:tcW w:w="457" w:type="dxa"/>
          </w:tcPr>
          <w:p w14:paraId="118E114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123A012D"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Afrodesc.</w:t>
            </w:r>
          </w:p>
        </w:tc>
        <w:tc>
          <w:tcPr>
            <w:tcW w:w="457" w:type="dxa"/>
          </w:tcPr>
          <w:p w14:paraId="564BE52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38A2DFC9"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5B6FFAF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43</w:t>
            </w:r>
          </w:p>
        </w:tc>
        <w:tc>
          <w:tcPr>
            <w:tcW w:w="458" w:type="dxa"/>
          </w:tcPr>
          <w:p w14:paraId="71FB7A25"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001D0BDC" w14:textId="77777777" w:rsidTr="00BB46A7">
        <w:trPr>
          <w:jc w:val="center"/>
        </w:trPr>
        <w:tc>
          <w:tcPr>
            <w:cnfStyle w:val="001000000000" w:firstRow="0" w:lastRow="0" w:firstColumn="1" w:lastColumn="0" w:oddVBand="0" w:evenVBand="0" w:oddHBand="0" w:evenHBand="0" w:firstRowFirstColumn="0" w:firstRowLastColumn="0" w:lastRowFirstColumn="0" w:lastRowLastColumn="0"/>
            <w:tcW w:w="457" w:type="dxa"/>
          </w:tcPr>
          <w:p w14:paraId="5AE1448A" w14:textId="77777777" w:rsidR="001E6136" w:rsidRPr="00822D2B" w:rsidRDefault="001E6136" w:rsidP="005F1990">
            <w:pPr>
              <w:spacing w:line="276" w:lineRule="auto"/>
              <w:jc w:val="center"/>
              <w:rPr>
                <w:sz w:val="10"/>
                <w:szCs w:val="10"/>
                <w:lang w:val="es-ES"/>
              </w:rPr>
            </w:pPr>
            <w:r w:rsidRPr="00822D2B">
              <w:rPr>
                <w:sz w:val="10"/>
                <w:szCs w:val="10"/>
                <w:lang w:val="es-ES"/>
              </w:rPr>
              <w:t>44</w:t>
            </w:r>
          </w:p>
        </w:tc>
        <w:tc>
          <w:tcPr>
            <w:tcW w:w="457" w:type="dxa"/>
          </w:tcPr>
          <w:p w14:paraId="0F0F38C1"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Otros</w:t>
            </w:r>
          </w:p>
        </w:tc>
        <w:tc>
          <w:tcPr>
            <w:tcW w:w="457" w:type="dxa"/>
          </w:tcPr>
          <w:p w14:paraId="5600F6B0"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Licenc.</w:t>
            </w:r>
          </w:p>
        </w:tc>
        <w:tc>
          <w:tcPr>
            <w:tcW w:w="457" w:type="dxa"/>
          </w:tcPr>
          <w:p w14:paraId="7E04AF13"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Casado</w:t>
            </w:r>
          </w:p>
        </w:tc>
        <w:tc>
          <w:tcPr>
            <w:tcW w:w="457" w:type="dxa"/>
          </w:tcPr>
          <w:p w14:paraId="14BD76B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Industria</w:t>
            </w:r>
          </w:p>
        </w:tc>
        <w:tc>
          <w:tcPr>
            <w:tcW w:w="457" w:type="dxa"/>
          </w:tcPr>
          <w:p w14:paraId="43814731"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Esposa</w:t>
            </w:r>
          </w:p>
        </w:tc>
        <w:tc>
          <w:tcPr>
            <w:tcW w:w="457" w:type="dxa"/>
          </w:tcPr>
          <w:p w14:paraId="5194F96B"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 Oriente</w:t>
            </w:r>
          </w:p>
        </w:tc>
        <w:tc>
          <w:tcPr>
            <w:tcW w:w="457" w:type="dxa"/>
          </w:tcPr>
          <w:p w14:paraId="5B3156CF"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0EDC345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30D0D216"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43</w:t>
            </w:r>
          </w:p>
        </w:tc>
        <w:tc>
          <w:tcPr>
            <w:tcW w:w="458" w:type="dxa"/>
          </w:tcPr>
          <w:p w14:paraId="56185FB8" w14:textId="77777777" w:rsidR="001E6136" w:rsidRPr="00822D2B" w:rsidRDefault="001E6136" w:rsidP="005F1990">
            <w:pPr>
              <w:spacing w:line="276" w:lineRule="auto"/>
              <w:jc w:val="center"/>
              <w:cnfStyle w:val="000000000000" w:firstRow="0" w:lastRow="0" w:firstColumn="0" w:lastColumn="0" w:oddVBand="0" w:evenVBand="0" w:oddHBand="0" w:evenHBand="0" w:firstRowFirstColumn="0" w:firstRowLastColumn="0" w:lastRowFirstColumn="0" w:lastRowLastColumn="0"/>
              <w:rPr>
                <w:sz w:val="10"/>
                <w:szCs w:val="10"/>
                <w:lang w:val="es-ES"/>
              </w:rPr>
            </w:pPr>
            <w:r w:rsidRPr="00822D2B">
              <w:rPr>
                <w:sz w:val="10"/>
                <w:szCs w:val="10"/>
                <w:lang w:val="es-ES"/>
              </w:rPr>
              <w:t>≤25k</w:t>
            </w:r>
          </w:p>
        </w:tc>
      </w:tr>
      <w:tr w:rsidR="001E6136" w:rsidRPr="00822D2B" w14:paraId="1D5C8357" w14:textId="77777777" w:rsidTr="00BB4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 w:type="dxa"/>
          </w:tcPr>
          <w:p w14:paraId="755CAD9E" w14:textId="77777777" w:rsidR="001E6136" w:rsidRPr="00822D2B" w:rsidRDefault="001E6136" w:rsidP="005F1990">
            <w:pPr>
              <w:spacing w:line="276" w:lineRule="auto"/>
              <w:jc w:val="center"/>
              <w:rPr>
                <w:sz w:val="10"/>
                <w:szCs w:val="10"/>
                <w:lang w:val="es-ES"/>
              </w:rPr>
            </w:pPr>
            <w:r w:rsidRPr="00822D2B">
              <w:rPr>
                <w:sz w:val="10"/>
                <w:szCs w:val="10"/>
                <w:lang w:val="es-ES"/>
              </w:rPr>
              <w:t>18</w:t>
            </w:r>
          </w:p>
        </w:tc>
        <w:tc>
          <w:tcPr>
            <w:tcW w:w="457" w:type="dxa"/>
          </w:tcPr>
          <w:p w14:paraId="7F7D772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Propia (s/emp)</w:t>
            </w:r>
          </w:p>
        </w:tc>
        <w:tc>
          <w:tcPr>
            <w:tcW w:w="457" w:type="dxa"/>
          </w:tcPr>
          <w:p w14:paraId="0B517C93"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Sec/Bach</w:t>
            </w:r>
          </w:p>
        </w:tc>
        <w:tc>
          <w:tcPr>
            <w:tcW w:w="457" w:type="dxa"/>
          </w:tcPr>
          <w:p w14:paraId="5024BFA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Soltero</w:t>
            </w:r>
          </w:p>
        </w:tc>
        <w:tc>
          <w:tcPr>
            <w:tcW w:w="457" w:type="dxa"/>
          </w:tcPr>
          <w:p w14:paraId="2CDA83D4"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Gobierno</w:t>
            </w:r>
          </w:p>
        </w:tc>
        <w:tc>
          <w:tcPr>
            <w:tcW w:w="457" w:type="dxa"/>
          </w:tcPr>
          <w:p w14:paraId="56001B08"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Hijo</w:t>
            </w:r>
          </w:p>
        </w:tc>
        <w:tc>
          <w:tcPr>
            <w:tcW w:w="457" w:type="dxa"/>
          </w:tcPr>
          <w:p w14:paraId="5D19D28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 Oriente</w:t>
            </w:r>
          </w:p>
        </w:tc>
        <w:tc>
          <w:tcPr>
            <w:tcW w:w="457" w:type="dxa"/>
          </w:tcPr>
          <w:p w14:paraId="42AE6FF7"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Fem.</w:t>
            </w:r>
          </w:p>
        </w:tc>
        <w:tc>
          <w:tcPr>
            <w:tcW w:w="458" w:type="dxa"/>
          </w:tcPr>
          <w:p w14:paraId="390A384A"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México</w:t>
            </w:r>
          </w:p>
        </w:tc>
        <w:tc>
          <w:tcPr>
            <w:tcW w:w="458" w:type="dxa"/>
          </w:tcPr>
          <w:p w14:paraId="581E3564"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53</w:t>
            </w:r>
          </w:p>
        </w:tc>
        <w:tc>
          <w:tcPr>
            <w:tcW w:w="458" w:type="dxa"/>
          </w:tcPr>
          <w:p w14:paraId="19F3143F" w14:textId="77777777" w:rsidR="001E6136" w:rsidRPr="00822D2B" w:rsidRDefault="001E6136" w:rsidP="005F1990">
            <w:pPr>
              <w:spacing w:line="276" w:lineRule="auto"/>
              <w:jc w:val="center"/>
              <w:cnfStyle w:val="000000100000" w:firstRow="0" w:lastRow="0" w:firstColumn="0" w:lastColumn="0" w:oddVBand="0" w:evenVBand="0" w:oddHBand="1" w:evenHBand="0" w:firstRowFirstColumn="0" w:firstRowLastColumn="0" w:lastRowFirstColumn="0" w:lastRowLastColumn="0"/>
              <w:rPr>
                <w:sz w:val="10"/>
                <w:szCs w:val="10"/>
                <w:lang w:val="es-ES"/>
              </w:rPr>
            </w:pPr>
            <w:r w:rsidRPr="00822D2B">
              <w:rPr>
                <w:sz w:val="10"/>
                <w:szCs w:val="10"/>
                <w:lang w:val="es-ES"/>
              </w:rPr>
              <w:t>≤25k</w:t>
            </w:r>
          </w:p>
        </w:tc>
      </w:tr>
    </w:tbl>
    <w:p w14:paraId="3077BC21" w14:textId="77777777" w:rsidR="001E6136" w:rsidRPr="00822D2B" w:rsidRDefault="001E6136" w:rsidP="005F1990">
      <w:pPr>
        <w:spacing w:line="276" w:lineRule="auto"/>
        <w:rPr>
          <w:lang w:val="es-ES"/>
        </w:rPr>
      </w:pPr>
    </w:p>
    <w:p w14:paraId="65B2311F" w14:textId="5392D727" w:rsidR="003F6EFA" w:rsidRPr="00822D2B" w:rsidRDefault="003F6EFA" w:rsidP="005F1990">
      <w:pPr>
        <w:pStyle w:val="Heading2"/>
        <w:spacing w:line="276" w:lineRule="auto"/>
        <w:jc w:val="both"/>
        <w:rPr>
          <w:i w:val="0"/>
          <w:iCs w:val="0"/>
          <w:lang w:val="es-ES"/>
        </w:rPr>
      </w:pPr>
      <w:r w:rsidRPr="00822D2B">
        <w:rPr>
          <w:lang w:val="es-ES"/>
        </w:rPr>
        <w:t xml:space="preserve"> Preparación de los datos</w:t>
      </w:r>
      <w:r w:rsidR="00B61631" w:rsidRPr="00822D2B">
        <w:rPr>
          <w:lang w:val="es-ES"/>
        </w:rPr>
        <w:t>:</w:t>
      </w:r>
      <w:r w:rsidR="00B61631" w:rsidRPr="00822D2B">
        <w:rPr>
          <w:i w:val="0"/>
          <w:iCs w:val="0"/>
          <w:lang w:val="es-ES"/>
        </w:rPr>
        <w:t xml:space="preserve"> </w:t>
      </w:r>
      <w:r w:rsidRPr="00822D2B">
        <w:rPr>
          <w:i w:val="0"/>
          <w:iCs w:val="0"/>
          <w:lang w:val="es-ES"/>
        </w:rPr>
        <w:t>El flujo metodológico inicia con la carga de los datos y la definición de la variable objetivo como binaria, donde la clase positiva corresponde a ingresos superiores al umbral establecido</w:t>
      </w:r>
      <w:r w:rsidR="00B61631" w:rsidRPr="00822D2B">
        <w:rPr>
          <w:i w:val="0"/>
          <w:iCs w:val="0"/>
          <w:lang w:val="es-ES"/>
        </w:rPr>
        <w:t xml:space="preserve"> ($25,000)</w:t>
      </w:r>
      <w:r w:rsidRPr="00822D2B">
        <w:rPr>
          <w:i w:val="0"/>
          <w:iCs w:val="0"/>
          <w:lang w:val="es-ES"/>
        </w:rPr>
        <w:t>. Se contemplaron diferencias de codificación y se normalizaron valores faltantes o ambiguos para asegurar consistencia en el análisis.</w:t>
      </w:r>
    </w:p>
    <w:p w14:paraId="5F44EB5C" w14:textId="2D18F8A5" w:rsidR="00B61631" w:rsidRPr="00822D2B" w:rsidRDefault="003F6EFA" w:rsidP="005F1990">
      <w:pPr>
        <w:pStyle w:val="Heading2"/>
        <w:spacing w:line="276" w:lineRule="auto"/>
        <w:jc w:val="both"/>
        <w:rPr>
          <w:i w:val="0"/>
          <w:iCs w:val="0"/>
          <w:lang w:val="es-ES"/>
        </w:rPr>
      </w:pPr>
      <w:r w:rsidRPr="00822D2B">
        <w:rPr>
          <w:lang w:val="es-ES"/>
        </w:rPr>
        <w:t>Preprocesamiento</w:t>
      </w:r>
      <w:r w:rsidR="00B61631" w:rsidRPr="00822D2B">
        <w:rPr>
          <w:lang w:val="es-ES"/>
        </w:rPr>
        <w:t>:</w:t>
      </w:r>
      <w:r w:rsidR="00B61631" w:rsidRPr="00822D2B">
        <w:rPr>
          <w:i w:val="0"/>
          <w:iCs w:val="0"/>
          <w:lang w:val="es-ES"/>
        </w:rPr>
        <w:t xml:space="preserve"> </w:t>
      </w:r>
      <w:r w:rsidRPr="00822D2B">
        <w:rPr>
          <w:i w:val="0"/>
          <w:iCs w:val="0"/>
          <w:lang w:val="es-ES"/>
        </w:rPr>
        <w:t xml:space="preserve">El preprocesamiento incluyó la normalización de texto (eliminación de acentos, espacios y símbolos inconsistentes) y la </w:t>
      </w:r>
      <w:r w:rsidR="00B61631" w:rsidRPr="00822D2B">
        <w:rPr>
          <w:i w:val="0"/>
          <w:iCs w:val="0"/>
          <w:lang w:val="es-ES"/>
        </w:rPr>
        <w:t xml:space="preserve">estandarización </w:t>
      </w:r>
      <w:r w:rsidRPr="00822D2B">
        <w:rPr>
          <w:i w:val="0"/>
          <w:iCs w:val="0"/>
          <w:lang w:val="es-ES"/>
        </w:rPr>
        <w:t>de categorías. En particular, la variable de ocupación se agrupó en un conjunto reducido de sectores, con la categoría “Otros” para valores fuera del dominio. Este paso redujo la variabilidad y mejoró la calidad de las entradas al modelo.</w:t>
      </w:r>
    </w:p>
    <w:p w14:paraId="4C0BE0BE" w14:textId="5901DBBB" w:rsidR="00B61631" w:rsidRPr="00822D2B" w:rsidRDefault="003F6EFA" w:rsidP="005F1990">
      <w:pPr>
        <w:pStyle w:val="Heading2"/>
        <w:spacing w:line="276" w:lineRule="auto"/>
        <w:jc w:val="both"/>
        <w:rPr>
          <w:i w:val="0"/>
          <w:iCs w:val="0"/>
          <w:lang w:val="es-ES"/>
        </w:rPr>
      </w:pPr>
      <w:r w:rsidRPr="00822D2B">
        <w:rPr>
          <w:lang w:val="es-ES"/>
        </w:rPr>
        <w:t>Ingeniería de variables</w:t>
      </w:r>
      <w:r w:rsidR="00B61631" w:rsidRPr="00822D2B">
        <w:rPr>
          <w:lang w:val="es-ES"/>
        </w:rPr>
        <w:t>:</w:t>
      </w:r>
      <w:r w:rsidR="00B61631" w:rsidRPr="00822D2B">
        <w:rPr>
          <w:i w:val="0"/>
          <w:iCs w:val="0"/>
          <w:lang w:val="es-ES"/>
        </w:rPr>
        <w:t xml:space="preserve"> Las variables numéricas se completaron con la mediana en caso de valores faltantes y </w:t>
      </w:r>
      <w:r w:rsidR="00B61631" w:rsidRPr="00822D2B">
        <w:rPr>
          <w:i w:val="0"/>
          <w:iCs w:val="0"/>
          <w:lang w:val="es-ES"/>
        </w:rPr>
        <w:t>después se normalizaron a una misma escala (media cero y varianza uno). Las categóricas se completaron con la moda y se transformaron mediante One-Hot Encoding. Estas transformaciones se integraron en un pipeline que asegura consistencia entre las fases de entrenamiento y producción.</w:t>
      </w:r>
    </w:p>
    <w:p w14:paraId="73743B3C" w14:textId="07AD1956" w:rsidR="00B61631" w:rsidRPr="00822D2B" w:rsidRDefault="003F6EFA" w:rsidP="005F1990">
      <w:pPr>
        <w:pStyle w:val="Heading2"/>
        <w:spacing w:line="276" w:lineRule="auto"/>
        <w:jc w:val="both"/>
        <w:rPr>
          <w:i w:val="0"/>
          <w:iCs w:val="0"/>
          <w:lang w:val="es-ES"/>
        </w:rPr>
      </w:pPr>
      <w:r w:rsidRPr="00822D2B">
        <w:rPr>
          <w:lang w:val="es-ES"/>
        </w:rPr>
        <w:t>Selección de características</w:t>
      </w:r>
      <w:r w:rsidR="00B61631" w:rsidRPr="00822D2B">
        <w:rPr>
          <w:lang w:val="es-ES"/>
        </w:rPr>
        <w:t>:</w:t>
      </w:r>
      <w:r w:rsidR="00B61631" w:rsidRPr="00822D2B">
        <w:rPr>
          <w:i w:val="0"/>
          <w:iCs w:val="0"/>
          <w:lang w:val="es-ES"/>
        </w:rPr>
        <w:t xml:space="preserve"> </w:t>
      </w:r>
      <w:r w:rsidR="001E6136" w:rsidRPr="00822D2B">
        <w:rPr>
          <w:i w:val="0"/>
          <w:iCs w:val="0"/>
          <w:lang w:val="es-ES"/>
        </w:rPr>
        <w:t>La selección de variables se hizo usando el método de importancia por permutación. Se midió cuánto aportaba cada columna al ROC-AUC del modelo y las que no sumaban valor o afectaban negativamente se eliminaron para simplificar y evitar ruido.</w:t>
      </w:r>
    </w:p>
    <w:p w14:paraId="5C5BE637" w14:textId="384104FA" w:rsidR="00B61631" w:rsidRPr="00822D2B" w:rsidRDefault="003F6EFA" w:rsidP="005F1990">
      <w:pPr>
        <w:pStyle w:val="Heading2"/>
        <w:spacing w:line="276" w:lineRule="auto"/>
        <w:jc w:val="both"/>
        <w:rPr>
          <w:i w:val="0"/>
          <w:iCs w:val="0"/>
          <w:lang w:val="es-ES"/>
        </w:rPr>
      </w:pPr>
      <w:r w:rsidRPr="00822D2B">
        <w:rPr>
          <w:lang w:val="es-ES"/>
        </w:rPr>
        <w:t>Entrenamiento y ajuste del umbral</w:t>
      </w:r>
      <w:r w:rsidR="00B61631" w:rsidRPr="00822D2B">
        <w:rPr>
          <w:lang w:val="es-ES"/>
        </w:rPr>
        <w:t>:</w:t>
      </w:r>
      <w:r w:rsidR="00B61631" w:rsidRPr="00822D2B">
        <w:rPr>
          <w:i w:val="0"/>
          <w:iCs w:val="0"/>
          <w:lang w:val="es-ES"/>
        </w:rPr>
        <w:t xml:space="preserve"> </w:t>
      </w:r>
      <w:r w:rsidR="001E6136" w:rsidRPr="00822D2B">
        <w:rPr>
          <w:i w:val="0"/>
          <w:iCs w:val="0"/>
          <w:lang w:val="es-ES"/>
        </w:rPr>
        <w:t>El clasificador no utilizó el umbral estándar de 0.5, sino que se optimizó dentro de un rango predefinido (0.05 a 0.95) para maximizar la métrica F1 en validación cruzada. Este umbral óptimo se aplicó tanto en la evaluación como en la producción.</w:t>
      </w:r>
    </w:p>
    <w:p w14:paraId="7C0ECDC4" w14:textId="2EEA541E" w:rsidR="00B61631" w:rsidRPr="00822D2B" w:rsidRDefault="003F6EFA" w:rsidP="005F1990">
      <w:pPr>
        <w:pStyle w:val="Heading2"/>
        <w:spacing w:line="276" w:lineRule="auto"/>
        <w:jc w:val="both"/>
        <w:rPr>
          <w:i w:val="0"/>
          <w:iCs w:val="0"/>
          <w:lang w:val="es-ES"/>
        </w:rPr>
      </w:pPr>
      <w:r w:rsidRPr="00822D2B">
        <w:rPr>
          <w:lang w:val="es-ES"/>
        </w:rPr>
        <w:t>Validación del modelo</w:t>
      </w:r>
      <w:r w:rsidR="00B61631" w:rsidRPr="00822D2B">
        <w:rPr>
          <w:lang w:val="es-ES"/>
        </w:rPr>
        <w:t>:</w:t>
      </w:r>
      <w:r w:rsidR="00B61631" w:rsidRPr="00822D2B">
        <w:rPr>
          <w:i w:val="0"/>
          <w:iCs w:val="0"/>
          <w:lang w:val="es-ES"/>
        </w:rPr>
        <w:t xml:space="preserve"> </w:t>
      </w:r>
      <w:r w:rsidR="001E6136" w:rsidRPr="00822D2B">
        <w:rPr>
          <w:i w:val="0"/>
          <w:iCs w:val="0"/>
          <w:lang w:val="es-ES"/>
        </w:rPr>
        <w:t>El entrenamiento se evaluó en dos fases. Primero, se usó una división en entrenamiento y prueba que mantiene la misma proporción de clases en ambos conjuntos (</w:t>
      </w:r>
      <w:r w:rsidR="001E6136" w:rsidRPr="00892FA1">
        <w:rPr>
          <w:lang w:val="es-ES"/>
        </w:rPr>
        <w:t>holdout</w:t>
      </w:r>
      <w:r w:rsidR="001E6136" w:rsidRPr="00822D2B">
        <w:rPr>
          <w:i w:val="0"/>
          <w:iCs w:val="0"/>
          <w:lang w:val="es-ES"/>
        </w:rPr>
        <w:t xml:space="preserve"> estratificada, 80/20). Esta evaluación proporcionó métricas agregadas como Accuracy, Precision, Recall, F1 y ROC-AUC, junto con curvas PR (</w:t>
      </w:r>
      <w:r w:rsidR="001E6136" w:rsidRPr="00892FA1">
        <w:rPr>
          <w:lang w:val="es-ES"/>
        </w:rPr>
        <w:t>Precision-Recall</w:t>
      </w:r>
      <w:r w:rsidR="001E6136" w:rsidRPr="00822D2B">
        <w:rPr>
          <w:i w:val="0"/>
          <w:iCs w:val="0"/>
          <w:lang w:val="es-ES"/>
        </w:rPr>
        <w:t>) y ROC (</w:t>
      </w:r>
      <w:r w:rsidR="001E6136" w:rsidRPr="00892FA1">
        <w:rPr>
          <w:lang w:val="es-ES"/>
        </w:rPr>
        <w:t xml:space="preserve">Receiver </w:t>
      </w:r>
      <w:proofErr w:type="spellStart"/>
      <w:r w:rsidR="001E6136" w:rsidRPr="00892FA1">
        <w:rPr>
          <w:lang w:val="es-ES"/>
        </w:rPr>
        <w:t>Operating</w:t>
      </w:r>
      <w:proofErr w:type="spellEnd"/>
      <w:r w:rsidR="001E6136" w:rsidRPr="00892FA1">
        <w:rPr>
          <w:lang w:val="es-ES"/>
        </w:rPr>
        <w:t xml:space="preserve"> </w:t>
      </w:r>
      <w:proofErr w:type="spellStart"/>
      <w:r w:rsidR="001E6136" w:rsidRPr="00892FA1">
        <w:rPr>
          <w:lang w:val="es-ES"/>
        </w:rPr>
        <w:t>Characteristic</w:t>
      </w:r>
      <w:proofErr w:type="spellEnd"/>
      <w:r w:rsidR="001E6136" w:rsidRPr="00822D2B">
        <w:rPr>
          <w:i w:val="0"/>
          <w:iCs w:val="0"/>
          <w:lang w:val="es-ES"/>
        </w:rPr>
        <w:t>) y matriz de confusión. Segundo, una validación cruzada externa reportó la variabilidad de F1 y ROC-AUC entre pliegues, midiendo la estabilidad del modelo ante re-muestreo.</w:t>
      </w:r>
    </w:p>
    <w:p w14:paraId="4D9C33C6" w14:textId="7F50A07F" w:rsidR="00B61631" w:rsidRPr="00822D2B" w:rsidRDefault="003F6EFA" w:rsidP="005F1990">
      <w:pPr>
        <w:pStyle w:val="Heading2"/>
        <w:spacing w:line="276" w:lineRule="auto"/>
        <w:jc w:val="both"/>
        <w:rPr>
          <w:i w:val="0"/>
          <w:iCs w:val="0"/>
          <w:lang w:val="es-ES"/>
        </w:rPr>
      </w:pPr>
      <w:r w:rsidRPr="00822D2B">
        <w:rPr>
          <w:lang w:val="es-ES"/>
        </w:rPr>
        <w:t>Generación de artefactos</w:t>
      </w:r>
      <w:r w:rsidR="00B61631" w:rsidRPr="00822D2B">
        <w:rPr>
          <w:lang w:val="es-ES"/>
        </w:rPr>
        <w:t>:</w:t>
      </w:r>
      <w:r w:rsidR="00B61631" w:rsidRPr="00822D2B">
        <w:rPr>
          <w:i w:val="0"/>
          <w:iCs w:val="0"/>
          <w:lang w:val="es-ES"/>
        </w:rPr>
        <w:t xml:space="preserve"> </w:t>
      </w:r>
      <w:r w:rsidRPr="00822D2B">
        <w:rPr>
          <w:i w:val="0"/>
          <w:iCs w:val="0"/>
          <w:lang w:val="es-ES"/>
        </w:rPr>
        <w:t>El modelo final se reentrenó con todo el conjunto de datos y se guardó junto con un archivo de metadatos que documenta columnas utilizadas, el umbral óptimo y las métricas alcanzadas. Estos artefactos constituyen la entrega reproducible del sistema.</w:t>
      </w:r>
    </w:p>
    <w:p w14:paraId="53C6B897" w14:textId="6B54861C" w:rsidR="00B61631" w:rsidRPr="00822D2B" w:rsidRDefault="003F6EFA" w:rsidP="005F1990">
      <w:pPr>
        <w:pStyle w:val="Heading2"/>
        <w:spacing w:line="276" w:lineRule="auto"/>
        <w:jc w:val="both"/>
        <w:rPr>
          <w:i w:val="0"/>
          <w:iCs w:val="0"/>
          <w:lang w:val="es-ES"/>
        </w:rPr>
      </w:pPr>
      <w:r w:rsidRPr="00822D2B">
        <w:rPr>
          <w:lang w:val="es-ES"/>
        </w:rPr>
        <w:t xml:space="preserve">Servicio de </w:t>
      </w:r>
      <w:r w:rsidR="00B61631" w:rsidRPr="00822D2B">
        <w:rPr>
          <w:lang w:val="es-ES"/>
        </w:rPr>
        <w:t>producción:</w:t>
      </w:r>
      <w:r w:rsidR="00B61631" w:rsidRPr="00822D2B">
        <w:rPr>
          <w:i w:val="0"/>
          <w:iCs w:val="0"/>
          <w:lang w:val="es-ES"/>
        </w:rPr>
        <w:t xml:space="preserve"> </w:t>
      </w:r>
      <w:r w:rsidRPr="00822D2B">
        <w:rPr>
          <w:i w:val="0"/>
          <w:iCs w:val="0"/>
          <w:lang w:val="es-ES"/>
        </w:rPr>
        <w:t xml:space="preserve">El sistema de </w:t>
      </w:r>
      <w:r w:rsidR="00B61631" w:rsidRPr="00822D2B">
        <w:rPr>
          <w:i w:val="0"/>
          <w:iCs w:val="0"/>
          <w:lang w:val="es-ES"/>
        </w:rPr>
        <w:t xml:space="preserve">producción </w:t>
      </w:r>
      <w:r w:rsidRPr="00822D2B">
        <w:rPr>
          <w:i w:val="0"/>
          <w:iCs w:val="0"/>
          <w:lang w:val="es-ES"/>
        </w:rPr>
        <w:t>carga el modelo entrenado y expone una interfaz ligera donde el usuario puede introducir variables de entrada, recibir la probabilidad de pertenecer a la clase positiva y obtener la clasificación binaria resultante. La interfaz se adapta dinámicamente al esquema de datos para evitar inconsistencias cuando las características cambian.</w:t>
      </w:r>
    </w:p>
    <w:p w14:paraId="501679D0" w14:textId="7D6E50D4" w:rsidR="003F6EFA" w:rsidRPr="00822D2B" w:rsidRDefault="003F6EFA" w:rsidP="005F1990">
      <w:pPr>
        <w:pStyle w:val="Heading2"/>
        <w:spacing w:line="276" w:lineRule="auto"/>
        <w:jc w:val="both"/>
        <w:rPr>
          <w:i w:val="0"/>
          <w:iCs w:val="0"/>
          <w:lang w:val="es-ES"/>
        </w:rPr>
      </w:pPr>
      <w:r w:rsidRPr="00822D2B">
        <w:rPr>
          <w:lang w:val="es-ES"/>
        </w:rPr>
        <w:t>Reproducibilidad</w:t>
      </w:r>
      <w:r w:rsidR="00B61631" w:rsidRPr="00822D2B">
        <w:rPr>
          <w:lang w:val="es-ES"/>
        </w:rPr>
        <w:t xml:space="preserve">: </w:t>
      </w:r>
      <w:r w:rsidR="001E6136" w:rsidRPr="00822D2B">
        <w:rPr>
          <w:i w:val="0"/>
          <w:iCs w:val="0"/>
          <w:lang w:val="es-ES"/>
        </w:rPr>
        <w:t>La reproducibilidad se aseguró al incluir todo el preprocesamiento en un pipeline, registrar configuraciones y métricas en archivos de metadatos, controlar dependencias y usar semillas fijas con validación estratificada. Esto hace posible repetir los resultados en distintos entornos con poca variación.</w:t>
      </w:r>
    </w:p>
    <w:p w14:paraId="6A901156" w14:textId="77777777" w:rsidR="00125A9E" w:rsidRPr="00822D2B" w:rsidRDefault="00BC7FBF" w:rsidP="005F1990">
      <w:pPr>
        <w:pStyle w:val="Heading1"/>
        <w:spacing w:line="276" w:lineRule="auto"/>
        <w:rPr>
          <w:lang w:val="es-ES"/>
        </w:rPr>
      </w:pPr>
      <w:r w:rsidRPr="00822D2B">
        <w:rPr>
          <w:lang w:val="es-ES"/>
        </w:rPr>
        <w:t>Resultados</w:t>
      </w:r>
      <w:r w:rsidR="00125A9E" w:rsidRPr="00822D2B">
        <w:rPr>
          <w:lang w:val="es-ES"/>
        </w:rPr>
        <w:t xml:space="preserve"> </w:t>
      </w:r>
    </w:p>
    <w:p w14:paraId="69017776" w14:textId="77777777" w:rsidR="00F76689" w:rsidRPr="00822D2B" w:rsidRDefault="00F76689" w:rsidP="005F1990">
      <w:pPr>
        <w:pStyle w:val="Heading2"/>
        <w:spacing w:line="276" w:lineRule="auto"/>
        <w:jc w:val="both"/>
        <w:rPr>
          <w:i w:val="0"/>
          <w:iCs w:val="0"/>
          <w:lang w:val="es-ES"/>
        </w:rPr>
      </w:pPr>
      <w:r w:rsidRPr="00822D2B">
        <w:rPr>
          <w:lang w:val="es-ES"/>
        </w:rPr>
        <w:t xml:space="preserve">Selección de características: </w:t>
      </w:r>
      <w:r w:rsidRPr="00822D2B">
        <w:rPr>
          <w:i w:val="0"/>
          <w:iCs w:val="0"/>
          <w:lang w:val="es-ES"/>
        </w:rPr>
        <w:t xml:space="preserve">La importancia por permutación (métrica AUC) </w:t>
      </w:r>
      <w:r w:rsidRPr="00822D2B">
        <w:rPr>
          <w:b/>
          <w:bCs/>
          <w:i w:val="0"/>
          <w:iCs w:val="0"/>
          <w:lang w:val="es-ES"/>
        </w:rPr>
        <w:t>descartó:</w:t>
      </w:r>
      <w:r w:rsidRPr="00822D2B">
        <w:rPr>
          <w:i w:val="0"/>
          <w:iCs w:val="0"/>
          <w:lang w:val="es-ES"/>
        </w:rPr>
        <w:t xml:space="preserve"> Estado civil, Relación en el hogar, País de origen, Raza. </w:t>
      </w:r>
      <w:r w:rsidRPr="00822D2B">
        <w:rPr>
          <w:b/>
          <w:bCs/>
          <w:i w:val="0"/>
          <w:iCs w:val="0"/>
          <w:lang w:val="es-ES"/>
        </w:rPr>
        <w:t>Se usaron:</w:t>
      </w:r>
      <w:r w:rsidRPr="00822D2B">
        <w:rPr>
          <w:i w:val="0"/>
          <w:iCs w:val="0"/>
          <w:lang w:val="es-ES"/>
        </w:rPr>
        <w:t xml:space="preserve"> Edad, Tipo de </w:t>
      </w:r>
      <w:r w:rsidRPr="00822D2B">
        <w:rPr>
          <w:i w:val="0"/>
          <w:iCs w:val="0"/>
          <w:lang w:val="es-ES"/>
        </w:rPr>
        <w:lastRenderedPageBreak/>
        <w:t>empleo, Nivel educativo más alto, Ocupación, Género, Horas trabajadas por semana.</w:t>
      </w:r>
    </w:p>
    <w:p w14:paraId="200E8AFD" w14:textId="4D0FB083" w:rsidR="00F76689" w:rsidRPr="00822D2B" w:rsidRDefault="00F76689" w:rsidP="005F1990">
      <w:pPr>
        <w:pStyle w:val="Heading2"/>
        <w:spacing w:line="276" w:lineRule="auto"/>
        <w:jc w:val="both"/>
        <w:rPr>
          <w:i w:val="0"/>
          <w:iCs w:val="0"/>
          <w:lang w:val="es-ES"/>
        </w:rPr>
      </w:pPr>
      <w:r w:rsidRPr="00822D2B">
        <w:rPr>
          <w:lang w:val="es-ES"/>
        </w:rPr>
        <w:t>Desempeño en conjunto de prueba (20%):</w:t>
      </w:r>
      <w:r w:rsidRPr="00822D2B">
        <w:rPr>
          <w:i w:val="0"/>
          <w:iCs w:val="0"/>
          <w:lang w:val="es-ES"/>
        </w:rPr>
        <w:t xml:space="preserve"> </w:t>
      </w:r>
      <w:r w:rsidR="00271347" w:rsidRPr="00822D2B">
        <w:rPr>
          <w:i w:val="0"/>
          <w:iCs w:val="0"/>
          <w:lang w:val="es-ES"/>
        </w:rPr>
        <w:t xml:space="preserve">Evaluación en la partición 80/20 estratificada. </w:t>
      </w:r>
      <w:r w:rsidR="00271347" w:rsidRPr="00822D2B">
        <w:rPr>
          <w:b/>
          <w:bCs/>
          <w:i w:val="0"/>
          <w:iCs w:val="0"/>
          <w:lang w:val="es-ES"/>
        </w:rPr>
        <w:t>Métricas:</w:t>
      </w:r>
      <w:r w:rsidR="00271347" w:rsidRPr="00822D2B">
        <w:rPr>
          <w:i w:val="0"/>
          <w:iCs w:val="0"/>
          <w:lang w:val="es-ES"/>
        </w:rPr>
        <w:t xml:space="preserve"> </w:t>
      </w:r>
      <w:r w:rsidR="00271347" w:rsidRPr="00822D2B">
        <w:rPr>
          <w:lang w:val="es-ES"/>
        </w:rPr>
        <w:t>Accuracy:</w:t>
      </w:r>
      <w:r w:rsidR="00271347" w:rsidRPr="00822D2B">
        <w:rPr>
          <w:i w:val="0"/>
          <w:iCs w:val="0"/>
          <w:lang w:val="es-ES"/>
        </w:rPr>
        <w:t xml:space="preserve"> 0.7407, </w:t>
      </w:r>
      <w:r w:rsidR="00271347" w:rsidRPr="00822D2B">
        <w:rPr>
          <w:lang w:val="es-ES"/>
        </w:rPr>
        <w:t>Precision:</w:t>
      </w:r>
      <w:r w:rsidR="00271347" w:rsidRPr="00822D2B">
        <w:rPr>
          <w:i w:val="0"/>
          <w:iCs w:val="0"/>
          <w:lang w:val="es-ES"/>
        </w:rPr>
        <w:t xml:space="preserve"> 0.4545, </w:t>
      </w:r>
      <w:r w:rsidR="00271347" w:rsidRPr="00822D2B">
        <w:rPr>
          <w:lang w:val="es-ES"/>
        </w:rPr>
        <w:t>Recall:</w:t>
      </w:r>
      <w:r w:rsidR="00271347" w:rsidRPr="00822D2B">
        <w:rPr>
          <w:i w:val="0"/>
          <w:iCs w:val="0"/>
          <w:lang w:val="es-ES"/>
        </w:rPr>
        <w:t xml:space="preserve"> 0.8333, F1: 0.5882, ROC-AUC: 0.8810. Matriz de confusión: [[15, 6], [1, 5]].</w:t>
      </w:r>
    </w:p>
    <w:p w14:paraId="5E131F62" w14:textId="71C3E666" w:rsidR="00F76689" w:rsidRPr="00822D2B" w:rsidRDefault="00271347" w:rsidP="005F1990">
      <w:pPr>
        <w:spacing w:line="276" w:lineRule="auto"/>
        <w:rPr>
          <w:lang w:val="es-ES"/>
        </w:rPr>
      </w:pPr>
      <w:r w:rsidRPr="00822D2B">
        <w:rPr>
          <w:noProof/>
          <w:lang w:val="es-ES"/>
        </w:rPr>
        <w:drawing>
          <wp:inline distT="0" distB="0" distL="0" distR="0" wp14:anchorId="036ADDDB" wp14:editId="0709F3A3">
            <wp:extent cx="3069692" cy="2879834"/>
            <wp:effectExtent l="0" t="0" r="3810" b="3175"/>
            <wp:docPr id="1100466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054" name="Picture 1100466054"/>
                    <pic:cNvPicPr/>
                  </pic:nvPicPr>
                  <pic:blipFill rotWithShape="1">
                    <a:blip r:embed="rId7" cstate="print">
                      <a:extLst>
                        <a:ext uri="{28A0092B-C50C-407E-A947-70E740481C1C}">
                          <a14:useLocalDpi xmlns:a14="http://schemas.microsoft.com/office/drawing/2010/main" val="0"/>
                        </a:ext>
                      </a:extLst>
                    </a:blip>
                    <a:srcRect l="6868" r="13187"/>
                    <a:stretch>
                      <a:fillRect/>
                    </a:stretch>
                  </pic:blipFill>
                  <pic:spPr bwMode="auto">
                    <a:xfrm>
                      <a:off x="0" y="0"/>
                      <a:ext cx="3150909" cy="2956028"/>
                    </a:xfrm>
                    <a:prstGeom prst="rect">
                      <a:avLst/>
                    </a:prstGeom>
                    <a:ln>
                      <a:noFill/>
                    </a:ln>
                    <a:extLst>
                      <a:ext uri="{53640926-AAD7-44D8-BBD7-CCE9431645EC}">
                        <a14:shadowObscured xmlns:a14="http://schemas.microsoft.com/office/drawing/2010/main"/>
                      </a:ext>
                    </a:extLst>
                  </pic:spPr>
                </pic:pic>
              </a:graphicData>
            </a:graphic>
          </wp:inline>
        </w:drawing>
      </w:r>
    </w:p>
    <w:p w14:paraId="310DCE5F" w14:textId="1EDE8500" w:rsidR="00271347" w:rsidRPr="00822D2B" w:rsidRDefault="00271347" w:rsidP="005F1990">
      <w:pPr>
        <w:spacing w:line="276" w:lineRule="auto"/>
        <w:rPr>
          <w:sz w:val="16"/>
          <w:szCs w:val="16"/>
          <w:lang w:val="es-ES"/>
        </w:rPr>
      </w:pPr>
      <w:r w:rsidRPr="00822D2B">
        <w:rPr>
          <w:sz w:val="16"/>
          <w:szCs w:val="16"/>
          <w:lang w:val="es-ES"/>
        </w:rPr>
        <w:t>Fig. 1. Curva ROC en prueba (</w:t>
      </w:r>
      <w:r w:rsidRPr="00892FA1">
        <w:rPr>
          <w:i/>
          <w:iCs/>
          <w:sz w:val="16"/>
          <w:szCs w:val="16"/>
          <w:lang w:val="es-ES"/>
        </w:rPr>
        <w:t>holdout</w:t>
      </w:r>
      <w:r w:rsidRPr="00822D2B">
        <w:rPr>
          <w:sz w:val="16"/>
          <w:szCs w:val="16"/>
          <w:lang w:val="es-ES"/>
        </w:rPr>
        <w:t>). Eje X: FPR. Eje Y: TPR. AUC = 0.881.</w:t>
      </w:r>
    </w:p>
    <w:p w14:paraId="1EA7E518" w14:textId="7FE76CC5" w:rsidR="00F76689" w:rsidRPr="00822D2B" w:rsidRDefault="00F76689" w:rsidP="005F1990">
      <w:pPr>
        <w:spacing w:line="276" w:lineRule="auto"/>
        <w:rPr>
          <w:lang w:val="es-ES"/>
        </w:rPr>
      </w:pPr>
      <w:r w:rsidRPr="00822D2B">
        <w:rPr>
          <w:noProof/>
          <w:lang w:val="es-ES"/>
        </w:rPr>
        <w:drawing>
          <wp:inline distT="0" distB="0" distL="0" distR="0" wp14:anchorId="423C03C1" wp14:editId="23F181A0">
            <wp:extent cx="3103685" cy="2983473"/>
            <wp:effectExtent l="0" t="0" r="0" b="1270"/>
            <wp:docPr id="1116676548"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6548" name="Picture 2" descr="A graph with blue lines&#10;&#10;AI-generated content may be incorrect."/>
                    <pic:cNvPicPr/>
                  </pic:nvPicPr>
                  <pic:blipFill rotWithShape="1">
                    <a:blip r:embed="rId8" cstate="print">
                      <a:extLst>
                        <a:ext uri="{28A0092B-C50C-407E-A947-70E740481C1C}">
                          <a14:useLocalDpi xmlns:a14="http://schemas.microsoft.com/office/drawing/2010/main" val="0"/>
                        </a:ext>
                      </a:extLst>
                    </a:blip>
                    <a:srcRect l="7692" r="14286"/>
                    <a:stretch>
                      <a:fillRect/>
                    </a:stretch>
                  </pic:blipFill>
                  <pic:spPr bwMode="auto">
                    <a:xfrm>
                      <a:off x="0" y="0"/>
                      <a:ext cx="3118613" cy="2997823"/>
                    </a:xfrm>
                    <a:prstGeom prst="rect">
                      <a:avLst/>
                    </a:prstGeom>
                    <a:ln>
                      <a:noFill/>
                    </a:ln>
                    <a:extLst>
                      <a:ext uri="{53640926-AAD7-44D8-BBD7-CCE9431645EC}">
                        <a14:shadowObscured xmlns:a14="http://schemas.microsoft.com/office/drawing/2010/main"/>
                      </a:ext>
                    </a:extLst>
                  </pic:spPr>
                </pic:pic>
              </a:graphicData>
            </a:graphic>
          </wp:inline>
        </w:drawing>
      </w:r>
    </w:p>
    <w:p w14:paraId="2DE90472" w14:textId="72666B3F" w:rsidR="00D958C4" w:rsidRPr="00822D2B" w:rsidRDefault="00D958C4" w:rsidP="005F1990">
      <w:pPr>
        <w:spacing w:line="276" w:lineRule="auto"/>
        <w:rPr>
          <w:sz w:val="16"/>
          <w:szCs w:val="16"/>
          <w:lang w:val="es-ES"/>
        </w:rPr>
      </w:pPr>
      <w:r w:rsidRPr="00822D2B">
        <w:rPr>
          <w:sz w:val="16"/>
          <w:szCs w:val="16"/>
          <w:lang w:val="es-ES"/>
        </w:rPr>
        <w:t>Fig. 2. Curva Precision–Recall en prueba (</w:t>
      </w:r>
      <w:r w:rsidRPr="00892FA1">
        <w:rPr>
          <w:i/>
          <w:iCs/>
          <w:sz w:val="16"/>
          <w:szCs w:val="16"/>
          <w:lang w:val="es-ES"/>
        </w:rPr>
        <w:t>holdout</w:t>
      </w:r>
      <w:r w:rsidRPr="00822D2B">
        <w:rPr>
          <w:sz w:val="16"/>
          <w:szCs w:val="16"/>
          <w:lang w:val="es-ES"/>
        </w:rPr>
        <w:t>). Eje X: Recall. Eje Y: Precision. AP = 0.68.</w:t>
      </w:r>
    </w:p>
    <w:p w14:paraId="180F65AB" w14:textId="77777777" w:rsidR="00D958C4" w:rsidRPr="00822D2B" w:rsidRDefault="00D958C4" w:rsidP="005F1990">
      <w:pPr>
        <w:spacing w:line="276" w:lineRule="auto"/>
        <w:rPr>
          <w:sz w:val="16"/>
          <w:szCs w:val="16"/>
          <w:lang w:val="es-ES"/>
        </w:rPr>
      </w:pPr>
    </w:p>
    <w:p w14:paraId="3F2DC6CE" w14:textId="77777777" w:rsidR="00D958C4" w:rsidRPr="00822D2B" w:rsidRDefault="00D958C4" w:rsidP="005F1990">
      <w:pPr>
        <w:spacing w:line="276" w:lineRule="auto"/>
        <w:ind w:left="708"/>
        <w:rPr>
          <w:sz w:val="16"/>
          <w:szCs w:val="16"/>
          <w:lang w:val="es-ES"/>
        </w:rPr>
      </w:pPr>
    </w:p>
    <w:p w14:paraId="2C0162C5" w14:textId="1731231A" w:rsidR="00F76689" w:rsidRPr="00822D2B" w:rsidRDefault="00F76689" w:rsidP="005F1990">
      <w:pPr>
        <w:spacing w:line="276" w:lineRule="auto"/>
        <w:rPr>
          <w:lang w:val="es-ES"/>
        </w:rPr>
      </w:pPr>
      <w:r w:rsidRPr="00822D2B">
        <w:rPr>
          <w:noProof/>
          <w:lang w:val="es-ES"/>
        </w:rPr>
        <w:drawing>
          <wp:inline distT="0" distB="0" distL="0" distR="0" wp14:anchorId="62352B07" wp14:editId="3FF076CA">
            <wp:extent cx="2980592" cy="2969797"/>
            <wp:effectExtent l="0" t="0" r="4445" b="2540"/>
            <wp:docPr id="167156621" name="Picture 3" descr="A chart of blue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621" name="Picture 3" descr="A chart of blue yellow and purple squares&#10;&#10;AI-generated content may be incorrect."/>
                    <pic:cNvPicPr/>
                  </pic:nvPicPr>
                  <pic:blipFill rotWithShape="1">
                    <a:blip r:embed="rId9" cstate="print">
                      <a:extLst>
                        <a:ext uri="{28A0092B-C50C-407E-A947-70E740481C1C}">
                          <a14:useLocalDpi xmlns:a14="http://schemas.microsoft.com/office/drawing/2010/main" val="0"/>
                        </a:ext>
                      </a:extLst>
                    </a:blip>
                    <a:srcRect l="10717" r="14011"/>
                    <a:stretch>
                      <a:fillRect/>
                    </a:stretch>
                  </pic:blipFill>
                  <pic:spPr bwMode="auto">
                    <a:xfrm>
                      <a:off x="0" y="0"/>
                      <a:ext cx="3001464" cy="2990594"/>
                    </a:xfrm>
                    <a:prstGeom prst="rect">
                      <a:avLst/>
                    </a:prstGeom>
                    <a:ln>
                      <a:noFill/>
                    </a:ln>
                    <a:extLst>
                      <a:ext uri="{53640926-AAD7-44D8-BBD7-CCE9431645EC}">
                        <a14:shadowObscured xmlns:a14="http://schemas.microsoft.com/office/drawing/2010/main"/>
                      </a:ext>
                    </a:extLst>
                  </pic:spPr>
                </pic:pic>
              </a:graphicData>
            </a:graphic>
          </wp:inline>
        </w:drawing>
      </w:r>
    </w:p>
    <w:p w14:paraId="1C5E71F8" w14:textId="6B5C5195" w:rsidR="005F1990" w:rsidRDefault="00D958C4" w:rsidP="005F1990">
      <w:pPr>
        <w:spacing w:line="276" w:lineRule="auto"/>
        <w:rPr>
          <w:sz w:val="16"/>
          <w:szCs w:val="16"/>
          <w:lang w:val="es-ES"/>
        </w:rPr>
      </w:pPr>
      <w:r w:rsidRPr="00822D2B">
        <w:rPr>
          <w:sz w:val="16"/>
          <w:szCs w:val="16"/>
          <w:lang w:val="es-ES"/>
        </w:rPr>
        <w:t>Fig. 3. Matriz de confusión en prueba (</w:t>
      </w:r>
      <w:r w:rsidRPr="00892FA1">
        <w:rPr>
          <w:i/>
          <w:iCs/>
          <w:sz w:val="16"/>
          <w:szCs w:val="16"/>
          <w:lang w:val="es-ES"/>
        </w:rPr>
        <w:t>holdout</w:t>
      </w:r>
      <w:r w:rsidRPr="00822D2B">
        <w:rPr>
          <w:sz w:val="16"/>
          <w:szCs w:val="16"/>
          <w:lang w:val="es-ES"/>
        </w:rPr>
        <w:t>). TN = 15, FP = 6, FN = 1, TP = 5.</w:t>
      </w:r>
    </w:p>
    <w:p w14:paraId="1639FC71" w14:textId="77777777" w:rsidR="005F1990" w:rsidRDefault="005F1990" w:rsidP="005F1990">
      <w:pPr>
        <w:spacing w:line="276" w:lineRule="auto"/>
        <w:rPr>
          <w:sz w:val="16"/>
          <w:szCs w:val="16"/>
          <w:lang w:val="es-ES"/>
        </w:rPr>
      </w:pPr>
    </w:p>
    <w:p w14:paraId="224A19CB" w14:textId="77777777" w:rsidR="005F1990" w:rsidRPr="00822D2B" w:rsidRDefault="005F1990" w:rsidP="005F1990">
      <w:pPr>
        <w:spacing w:line="276" w:lineRule="auto"/>
        <w:rPr>
          <w:sz w:val="16"/>
          <w:szCs w:val="16"/>
          <w:lang w:val="es-ES"/>
        </w:rPr>
      </w:pPr>
    </w:p>
    <w:p w14:paraId="7FD73ABA" w14:textId="566ED9C1" w:rsidR="00271347" w:rsidRPr="00822D2B" w:rsidRDefault="00271347" w:rsidP="005F1990">
      <w:pPr>
        <w:pStyle w:val="Heading2"/>
        <w:spacing w:line="276" w:lineRule="auto"/>
        <w:rPr>
          <w:lang w:val="es-ES"/>
        </w:rPr>
      </w:pPr>
      <w:r w:rsidRPr="00822D2B">
        <w:rPr>
          <w:lang w:val="es-ES"/>
        </w:rPr>
        <w:t xml:space="preserve">Validación cruzada (5-Fold, umbral fijo): </w:t>
      </w:r>
      <w:r w:rsidR="00D958C4" w:rsidRPr="00822D2B">
        <w:rPr>
          <w:i w:val="0"/>
          <w:iCs w:val="0"/>
          <w:lang w:val="es-ES"/>
        </w:rPr>
        <w:t xml:space="preserve">Evaluación con la partición cruzada: </w:t>
      </w:r>
      <w:r w:rsidR="00D958C4" w:rsidRPr="00822D2B">
        <w:rPr>
          <w:b/>
          <w:bCs/>
          <w:i w:val="0"/>
          <w:iCs w:val="0"/>
          <w:lang w:val="es-ES"/>
        </w:rPr>
        <w:t>Métricas promedio:</w:t>
      </w:r>
      <w:r w:rsidRPr="00822D2B">
        <w:rPr>
          <w:lang w:val="es-ES"/>
        </w:rPr>
        <w:t xml:space="preserve"> Accuracy: </w:t>
      </w:r>
      <w:r w:rsidRPr="00822D2B">
        <w:rPr>
          <w:rStyle w:val="Strong"/>
          <w:b w:val="0"/>
          <w:bCs w:val="0"/>
          <w:i w:val="0"/>
          <w:iCs w:val="0"/>
          <w:lang w:val="es-ES"/>
        </w:rPr>
        <w:t>0.8781</w:t>
      </w:r>
      <w:r w:rsidRPr="00822D2B">
        <w:rPr>
          <w:lang w:val="es-ES"/>
        </w:rPr>
        <w:t xml:space="preserve">, Precision: </w:t>
      </w:r>
      <w:r w:rsidRPr="00822D2B">
        <w:rPr>
          <w:rStyle w:val="Strong"/>
          <w:b w:val="0"/>
          <w:bCs w:val="0"/>
          <w:i w:val="0"/>
          <w:iCs w:val="0"/>
          <w:lang w:val="es-ES"/>
        </w:rPr>
        <w:t>0.7005</w:t>
      </w:r>
      <w:r w:rsidRPr="00822D2B">
        <w:rPr>
          <w:lang w:val="es-ES"/>
        </w:rPr>
        <w:t xml:space="preserve">, Recall: </w:t>
      </w:r>
      <w:r w:rsidRPr="00822D2B">
        <w:rPr>
          <w:rStyle w:val="Strong"/>
          <w:b w:val="0"/>
          <w:bCs w:val="0"/>
          <w:i w:val="0"/>
          <w:iCs w:val="0"/>
          <w:lang w:val="es-ES"/>
        </w:rPr>
        <w:t>0.9000</w:t>
      </w:r>
      <w:r w:rsidRPr="00822D2B">
        <w:rPr>
          <w:lang w:val="es-ES"/>
        </w:rPr>
        <w:t xml:space="preserve">, F1: </w:t>
      </w:r>
      <w:r w:rsidRPr="00822D2B">
        <w:rPr>
          <w:rStyle w:val="Strong"/>
          <w:b w:val="0"/>
          <w:bCs w:val="0"/>
          <w:i w:val="0"/>
          <w:iCs w:val="0"/>
          <w:lang w:val="es-ES"/>
        </w:rPr>
        <w:t>0.7758</w:t>
      </w:r>
      <w:r w:rsidRPr="00822D2B">
        <w:rPr>
          <w:lang w:val="es-ES"/>
        </w:rPr>
        <w:t xml:space="preserve">, ROC-AUC: </w:t>
      </w:r>
      <w:r w:rsidRPr="00822D2B">
        <w:rPr>
          <w:rStyle w:val="Strong"/>
          <w:b w:val="0"/>
          <w:bCs w:val="0"/>
          <w:i w:val="0"/>
          <w:iCs w:val="0"/>
          <w:lang w:val="es-ES"/>
        </w:rPr>
        <w:t>0.9533</w:t>
      </w:r>
      <w:r w:rsidRPr="00822D2B">
        <w:rPr>
          <w:lang w:val="es-ES"/>
        </w:rPr>
        <w:t xml:space="preserve">. </w:t>
      </w:r>
    </w:p>
    <w:p w14:paraId="28EDD9EE" w14:textId="77777777" w:rsidR="00D958C4" w:rsidRPr="00822D2B" w:rsidRDefault="00D958C4" w:rsidP="005F1990">
      <w:pPr>
        <w:spacing w:line="276" w:lineRule="auto"/>
        <w:rPr>
          <w:lang w:val="es-ES"/>
        </w:rPr>
      </w:pPr>
    </w:p>
    <w:p w14:paraId="083597D3" w14:textId="640C8C0A" w:rsidR="00271347" w:rsidRPr="00822D2B" w:rsidRDefault="00271347" w:rsidP="005F1990">
      <w:pPr>
        <w:spacing w:line="276" w:lineRule="auto"/>
        <w:rPr>
          <w:lang w:val="es-ES" w:bidi="he-IL"/>
        </w:rPr>
      </w:pPr>
      <w:r w:rsidRPr="00822D2B">
        <w:rPr>
          <w:noProof/>
          <w:lang w:val="es-ES" w:bidi="he-IL"/>
        </w:rPr>
        <w:drawing>
          <wp:inline distT="0" distB="0" distL="0" distR="0" wp14:anchorId="645CE949" wp14:editId="23D455EF">
            <wp:extent cx="3200400" cy="2400300"/>
            <wp:effectExtent l="0" t="0" r="0" b="0"/>
            <wp:docPr id="1132979687" name="Picture 4"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79687" name="Picture 4" descr="A graph of blue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B0E33CD" w14:textId="66955D92" w:rsidR="00271347" w:rsidRPr="00822D2B" w:rsidRDefault="00D958C4" w:rsidP="005F1990">
      <w:pPr>
        <w:spacing w:line="276" w:lineRule="auto"/>
        <w:rPr>
          <w:sz w:val="16"/>
          <w:szCs w:val="16"/>
          <w:lang w:val="es-ES" w:bidi="he-IL"/>
        </w:rPr>
      </w:pPr>
      <w:r w:rsidRPr="00822D2B">
        <w:rPr>
          <w:sz w:val="16"/>
          <w:szCs w:val="16"/>
          <w:lang w:val="es-ES"/>
        </w:rPr>
        <w:t xml:space="preserve">Fig. 4. F1 por </w:t>
      </w:r>
      <w:proofErr w:type="spellStart"/>
      <w:r w:rsidRPr="00822D2B">
        <w:rPr>
          <w:rStyle w:val="Emphasis"/>
          <w:sz w:val="16"/>
          <w:szCs w:val="16"/>
          <w:lang w:val="es-ES"/>
        </w:rPr>
        <w:t>fold</w:t>
      </w:r>
      <w:proofErr w:type="spellEnd"/>
      <w:r w:rsidRPr="00822D2B">
        <w:rPr>
          <w:sz w:val="16"/>
          <w:szCs w:val="16"/>
          <w:lang w:val="es-ES"/>
        </w:rPr>
        <w:t xml:space="preserve"> en validación cruzada </w:t>
      </w:r>
      <w:r w:rsidRPr="00892FA1">
        <w:rPr>
          <w:i/>
          <w:iCs/>
          <w:sz w:val="16"/>
          <w:szCs w:val="16"/>
          <w:lang w:val="es-ES"/>
        </w:rPr>
        <w:t>5-Fold</w:t>
      </w:r>
      <w:r w:rsidRPr="00822D2B">
        <w:rPr>
          <w:sz w:val="16"/>
          <w:szCs w:val="16"/>
          <w:lang w:val="es-ES"/>
        </w:rPr>
        <w:t>. F1 = [0.7500, 0.9231, 0.8333, 0.7059, 0.6667]. Promedio = 0.7758.</w:t>
      </w:r>
    </w:p>
    <w:p w14:paraId="04AEDEE2" w14:textId="77777777" w:rsidR="00271347" w:rsidRPr="00822D2B" w:rsidRDefault="00271347" w:rsidP="005F1990">
      <w:pPr>
        <w:spacing w:line="276" w:lineRule="auto"/>
        <w:rPr>
          <w:sz w:val="16"/>
          <w:szCs w:val="16"/>
          <w:lang w:val="es-ES" w:bidi="he-IL"/>
        </w:rPr>
      </w:pPr>
    </w:p>
    <w:p w14:paraId="4C394C49" w14:textId="77777777" w:rsidR="00271347" w:rsidRPr="00822D2B" w:rsidRDefault="00271347" w:rsidP="005F1990">
      <w:pPr>
        <w:spacing w:line="276" w:lineRule="auto"/>
        <w:rPr>
          <w:sz w:val="16"/>
          <w:szCs w:val="16"/>
          <w:lang w:val="es-ES" w:bidi="he-IL"/>
        </w:rPr>
      </w:pPr>
    </w:p>
    <w:p w14:paraId="52D6C522" w14:textId="0882A672" w:rsidR="00271347" w:rsidRPr="00822D2B" w:rsidRDefault="00271347" w:rsidP="005F1990">
      <w:pPr>
        <w:spacing w:line="276" w:lineRule="auto"/>
        <w:rPr>
          <w:lang w:val="es-ES" w:bidi="he-IL"/>
        </w:rPr>
      </w:pPr>
      <w:r w:rsidRPr="00822D2B">
        <w:rPr>
          <w:noProof/>
          <w:lang w:val="es-ES" w:bidi="he-IL"/>
        </w:rPr>
        <w:lastRenderedPageBreak/>
        <w:drawing>
          <wp:inline distT="0" distB="0" distL="0" distR="0" wp14:anchorId="66FE97B1" wp14:editId="03069BC3">
            <wp:extent cx="3200400" cy="2400300"/>
            <wp:effectExtent l="0" t="0" r="0" b="0"/>
            <wp:docPr id="19845140"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140" name="Picture 5" descr="A graph of blue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5CB0A78F" w14:textId="42D9AAE2" w:rsidR="00D958C4" w:rsidRPr="00822D2B" w:rsidRDefault="00D958C4" w:rsidP="005F1990">
      <w:pPr>
        <w:spacing w:line="276" w:lineRule="auto"/>
        <w:rPr>
          <w:sz w:val="16"/>
          <w:szCs w:val="16"/>
          <w:lang w:val="es-ES" w:bidi="he-IL"/>
        </w:rPr>
      </w:pPr>
      <w:r w:rsidRPr="00822D2B">
        <w:rPr>
          <w:sz w:val="16"/>
          <w:szCs w:val="16"/>
          <w:lang w:val="es-ES" w:bidi="he-IL"/>
        </w:rPr>
        <w:t xml:space="preserve">Fig. 5. ROC-AUC por </w:t>
      </w:r>
      <w:proofErr w:type="spellStart"/>
      <w:r w:rsidRPr="00822D2B">
        <w:rPr>
          <w:sz w:val="16"/>
          <w:szCs w:val="16"/>
          <w:lang w:val="es-ES" w:bidi="he-IL"/>
        </w:rPr>
        <w:t>fold</w:t>
      </w:r>
      <w:proofErr w:type="spellEnd"/>
      <w:r w:rsidRPr="00822D2B">
        <w:rPr>
          <w:sz w:val="16"/>
          <w:szCs w:val="16"/>
          <w:lang w:val="es-ES" w:bidi="he-IL"/>
        </w:rPr>
        <w:t xml:space="preserve"> en validación cruzada </w:t>
      </w:r>
      <w:r w:rsidRPr="00892FA1">
        <w:rPr>
          <w:i/>
          <w:iCs/>
          <w:sz w:val="16"/>
          <w:szCs w:val="16"/>
          <w:lang w:val="es-ES" w:bidi="he-IL"/>
        </w:rPr>
        <w:t>5-Fold</w:t>
      </w:r>
      <w:r w:rsidRPr="00822D2B">
        <w:rPr>
          <w:sz w:val="16"/>
          <w:szCs w:val="16"/>
          <w:lang w:val="es-ES" w:bidi="he-IL"/>
        </w:rPr>
        <w:t>. AUC = [1.0000, 0.9917, 0.9417, 0.9417, 0.8917]. Promedio = 0.9533.</w:t>
      </w:r>
    </w:p>
    <w:p w14:paraId="1B4464AF" w14:textId="77777777" w:rsidR="005F1990" w:rsidRDefault="005F1990" w:rsidP="005F1990">
      <w:pPr>
        <w:spacing w:line="276" w:lineRule="auto"/>
        <w:rPr>
          <w:sz w:val="16"/>
          <w:szCs w:val="16"/>
          <w:lang w:val="es-ES" w:bidi="he-IL"/>
        </w:rPr>
      </w:pPr>
    </w:p>
    <w:p w14:paraId="443D467F" w14:textId="77777777" w:rsidR="005F1990" w:rsidRPr="00822D2B" w:rsidRDefault="005F1990" w:rsidP="005F1990">
      <w:pPr>
        <w:spacing w:line="276" w:lineRule="auto"/>
        <w:rPr>
          <w:sz w:val="16"/>
          <w:szCs w:val="16"/>
          <w:lang w:val="es-ES" w:bidi="he-IL"/>
        </w:rPr>
      </w:pPr>
    </w:p>
    <w:p w14:paraId="54095A34" w14:textId="6DA9A997" w:rsidR="00822D2B" w:rsidRPr="00822D2B" w:rsidRDefault="00271347" w:rsidP="005F1990">
      <w:pPr>
        <w:pStyle w:val="Heading2"/>
        <w:spacing w:line="276" w:lineRule="auto"/>
        <w:jc w:val="both"/>
        <w:rPr>
          <w:i w:val="0"/>
          <w:iCs w:val="0"/>
          <w:lang w:val="es-ES"/>
        </w:rPr>
      </w:pPr>
      <w:r w:rsidRPr="00822D2B">
        <w:rPr>
          <w:lang w:val="es-ES"/>
        </w:rPr>
        <w:t xml:space="preserve">Coeficientes del modelo: </w:t>
      </w:r>
      <w:r w:rsidR="00822D2B" w:rsidRPr="00822D2B">
        <w:rPr>
          <w:i w:val="0"/>
          <w:iCs w:val="0"/>
          <w:lang w:val="es-ES"/>
        </w:rPr>
        <w:t>Los coeficientes indican cómo cambia la probabilidad estimada: signo + aumenta la probabilidad de &gt;25k, signo − la reduce. Mayor |</w:t>
      </w:r>
      <w:proofErr w:type="spellStart"/>
      <w:r w:rsidR="00822D2B" w:rsidRPr="00822D2B">
        <w:rPr>
          <w:i w:val="0"/>
          <w:iCs w:val="0"/>
          <w:lang w:val="es-ES"/>
        </w:rPr>
        <w:t>coef</w:t>
      </w:r>
      <w:proofErr w:type="spellEnd"/>
      <w:r w:rsidR="00822D2B" w:rsidRPr="00822D2B">
        <w:rPr>
          <w:i w:val="0"/>
          <w:iCs w:val="0"/>
          <w:lang w:val="es-ES"/>
        </w:rPr>
        <w:t>| = efecto</w:t>
      </w:r>
      <w:r w:rsidR="00822D2B">
        <w:rPr>
          <w:i w:val="0"/>
          <w:iCs w:val="0"/>
          <w:lang w:val="es-ES"/>
        </w:rPr>
        <w:t xml:space="preserve"> </w:t>
      </w:r>
      <w:r w:rsidR="00822D2B" w:rsidRPr="00822D2B">
        <w:rPr>
          <w:i w:val="0"/>
          <w:iCs w:val="0"/>
          <w:lang w:val="es-ES"/>
        </w:rPr>
        <w:t>más fuerte</w:t>
      </w:r>
      <w:r w:rsidR="00DF175C">
        <w:rPr>
          <w:i w:val="0"/>
          <w:iCs w:val="0"/>
          <w:lang w:val="es-ES"/>
        </w:rPr>
        <w:t>:</w:t>
      </w:r>
    </w:p>
    <w:p w14:paraId="5319D912" w14:textId="77777777" w:rsidR="00671A2B" w:rsidRDefault="00822D2B" w:rsidP="005F1990">
      <w:pPr>
        <w:pStyle w:val="Heading2"/>
        <w:numPr>
          <w:ilvl w:val="0"/>
          <w:numId w:val="0"/>
        </w:numPr>
        <w:spacing w:line="276" w:lineRule="auto"/>
        <w:jc w:val="both"/>
        <w:rPr>
          <w:rStyle w:val="Strong"/>
          <w:lang w:val="es-ES"/>
        </w:rPr>
      </w:pPr>
      <w:r w:rsidRPr="00822D2B">
        <w:rPr>
          <w:rStyle w:val="Strong"/>
          <w:lang w:val="es-ES"/>
        </w:rPr>
        <w:t>Top 15 por |</w:t>
      </w:r>
      <w:proofErr w:type="spellStart"/>
      <w:r w:rsidRPr="00822D2B">
        <w:rPr>
          <w:rStyle w:val="Strong"/>
          <w:lang w:val="es-ES"/>
        </w:rPr>
        <w:t>coef</w:t>
      </w:r>
      <w:proofErr w:type="spellEnd"/>
      <w:r w:rsidRPr="00822D2B">
        <w:rPr>
          <w:rStyle w:val="Strong"/>
          <w:lang w:val="es-ES"/>
        </w:rPr>
        <w:t>|</w:t>
      </w:r>
      <w:r w:rsidR="00671A2B">
        <w:rPr>
          <w:rStyle w:val="Strong"/>
          <w:lang w:val="es-ES"/>
        </w:rPr>
        <w:t>:</w:t>
      </w:r>
    </w:p>
    <w:p w14:paraId="5D626360" w14:textId="00C40BC1" w:rsidR="00822D2B" w:rsidRPr="00822D2B" w:rsidRDefault="00822D2B" w:rsidP="00671A2B">
      <w:pPr>
        <w:pStyle w:val="Heading2"/>
        <w:numPr>
          <w:ilvl w:val="0"/>
          <w:numId w:val="20"/>
        </w:numPr>
        <w:spacing w:line="276" w:lineRule="auto"/>
        <w:jc w:val="both"/>
        <w:rPr>
          <w:rStyle w:val="Strong"/>
          <w:lang w:val="es-ES"/>
        </w:rPr>
      </w:pPr>
      <w:r>
        <w:rPr>
          <w:rStyle w:val="Strong"/>
          <w:lang w:val="es-ES"/>
        </w:rPr>
        <w:t xml:space="preserve"> </w:t>
      </w:r>
      <w:r w:rsidRPr="00822D2B">
        <w:rPr>
          <w:i w:val="0"/>
          <w:iCs w:val="0"/>
          <w:lang w:val="es-ES"/>
        </w:rPr>
        <w:t xml:space="preserve">Educación: </w:t>
      </w:r>
      <w:r w:rsidRPr="00822D2B">
        <w:rPr>
          <w:rStyle w:val="Strong"/>
          <w:b w:val="0"/>
          <w:bCs w:val="0"/>
          <w:i w:val="0"/>
          <w:iCs w:val="0"/>
          <w:lang w:val="es-ES"/>
        </w:rPr>
        <w:t>Maestría</w:t>
      </w:r>
      <w:r w:rsidRPr="00822D2B">
        <w:rPr>
          <w:i w:val="0"/>
          <w:iCs w:val="0"/>
          <w:lang w:val="es-ES"/>
        </w:rPr>
        <w:t xml:space="preserve"> → </w:t>
      </w:r>
      <w:r w:rsidRPr="00822D2B">
        <w:rPr>
          <w:rStyle w:val="Strong"/>
          <w:b w:val="0"/>
          <w:bCs w:val="0"/>
          <w:i w:val="0"/>
          <w:iCs w:val="0"/>
          <w:lang w:val="es-ES"/>
        </w:rPr>
        <w:t>+1.9892</w:t>
      </w:r>
    </w:p>
    <w:p w14:paraId="6B083F42"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Preparatoria</w:t>
      </w:r>
      <w:r w:rsidRPr="00822D2B">
        <w:rPr>
          <w:i w:val="0"/>
          <w:iCs w:val="0"/>
          <w:lang w:val="es-ES"/>
        </w:rPr>
        <w:t xml:space="preserve"> → </w:t>
      </w:r>
      <w:r w:rsidRPr="00822D2B">
        <w:rPr>
          <w:rStyle w:val="Strong"/>
          <w:b w:val="0"/>
          <w:bCs w:val="0"/>
          <w:i w:val="0"/>
          <w:iCs w:val="0"/>
          <w:lang w:val="es-ES"/>
        </w:rPr>
        <w:t>−1.6203</w:t>
      </w:r>
    </w:p>
    <w:p w14:paraId="659221E5"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 xml:space="preserve">Tecnología y </w:t>
      </w:r>
      <w:proofErr w:type="spellStart"/>
      <w:r w:rsidRPr="00822D2B">
        <w:rPr>
          <w:rStyle w:val="Strong"/>
          <w:b w:val="0"/>
          <w:bCs w:val="0"/>
          <w:i w:val="0"/>
          <w:iCs w:val="0"/>
          <w:lang w:val="es-ES"/>
        </w:rPr>
        <w:t>serv</w:t>
      </w:r>
      <w:proofErr w:type="spellEnd"/>
      <w:r w:rsidRPr="00822D2B">
        <w:rPr>
          <w:rStyle w:val="Strong"/>
          <w:b w:val="0"/>
          <w:bCs w:val="0"/>
          <w:i w:val="0"/>
          <w:iCs w:val="0"/>
          <w:lang w:val="es-ES"/>
        </w:rPr>
        <w:t>. profesionales</w:t>
      </w:r>
      <w:r w:rsidRPr="00822D2B">
        <w:rPr>
          <w:i w:val="0"/>
          <w:iCs w:val="0"/>
          <w:lang w:val="es-ES"/>
        </w:rPr>
        <w:t xml:space="preserve"> → </w:t>
      </w:r>
      <w:r w:rsidRPr="00822D2B">
        <w:rPr>
          <w:rStyle w:val="Strong"/>
          <w:b w:val="0"/>
          <w:bCs w:val="0"/>
          <w:i w:val="0"/>
          <w:iCs w:val="0"/>
          <w:lang w:val="es-ES"/>
        </w:rPr>
        <w:t>+1.3212</w:t>
      </w:r>
    </w:p>
    <w:p w14:paraId="04147D78"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Empleo: </w:t>
      </w:r>
      <w:r w:rsidRPr="00822D2B">
        <w:rPr>
          <w:rStyle w:val="Strong"/>
          <w:b w:val="0"/>
          <w:bCs w:val="0"/>
          <w:i w:val="0"/>
          <w:iCs w:val="0"/>
          <w:lang w:val="es-ES"/>
        </w:rPr>
        <w:t>Propia (con empresa)</w:t>
      </w:r>
      <w:r w:rsidRPr="00822D2B">
        <w:rPr>
          <w:i w:val="0"/>
          <w:iCs w:val="0"/>
          <w:lang w:val="es-ES"/>
        </w:rPr>
        <w:t xml:space="preserve"> → </w:t>
      </w:r>
      <w:r w:rsidRPr="00822D2B">
        <w:rPr>
          <w:rStyle w:val="Strong"/>
          <w:b w:val="0"/>
          <w:bCs w:val="0"/>
          <w:i w:val="0"/>
          <w:iCs w:val="0"/>
          <w:lang w:val="es-ES"/>
        </w:rPr>
        <w:t>+1.2668</w:t>
      </w:r>
    </w:p>
    <w:p w14:paraId="42E77B61"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rStyle w:val="Strong"/>
          <w:b w:val="0"/>
          <w:bCs w:val="0"/>
          <w:i w:val="0"/>
          <w:iCs w:val="0"/>
          <w:lang w:val="es-ES"/>
        </w:rPr>
        <w:t>Horas/semana</w:t>
      </w:r>
      <w:r w:rsidRPr="00822D2B">
        <w:rPr>
          <w:i w:val="0"/>
          <w:iCs w:val="0"/>
          <w:lang w:val="es-ES"/>
        </w:rPr>
        <w:t xml:space="preserve"> → </w:t>
      </w:r>
      <w:r w:rsidRPr="00822D2B">
        <w:rPr>
          <w:rStyle w:val="Strong"/>
          <w:b w:val="0"/>
          <w:bCs w:val="0"/>
          <w:i w:val="0"/>
          <w:iCs w:val="0"/>
          <w:lang w:val="es-ES"/>
        </w:rPr>
        <w:t>+1.2477</w:t>
      </w:r>
    </w:p>
    <w:p w14:paraId="3B2E478A"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Secundaria/Bachillerato</w:t>
      </w:r>
      <w:r w:rsidRPr="00822D2B">
        <w:rPr>
          <w:i w:val="0"/>
          <w:iCs w:val="0"/>
          <w:lang w:val="es-ES"/>
        </w:rPr>
        <w:t xml:space="preserve"> → </w:t>
      </w:r>
      <w:r w:rsidRPr="00822D2B">
        <w:rPr>
          <w:rStyle w:val="Strong"/>
          <w:b w:val="0"/>
          <w:bCs w:val="0"/>
          <w:i w:val="0"/>
          <w:iCs w:val="0"/>
          <w:lang w:val="es-ES"/>
        </w:rPr>
        <w:t>−1.2206</w:t>
      </w:r>
    </w:p>
    <w:p w14:paraId="5257698E"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Doctorado</w:t>
      </w:r>
      <w:r w:rsidRPr="00822D2B">
        <w:rPr>
          <w:i w:val="0"/>
          <w:iCs w:val="0"/>
          <w:lang w:val="es-ES"/>
        </w:rPr>
        <w:t xml:space="preserve"> → </w:t>
      </w:r>
      <w:r w:rsidRPr="00822D2B">
        <w:rPr>
          <w:rStyle w:val="Strong"/>
          <w:b w:val="0"/>
          <w:bCs w:val="0"/>
          <w:i w:val="0"/>
          <w:iCs w:val="0"/>
          <w:lang w:val="es-ES"/>
        </w:rPr>
        <w:t>+1.1599</w:t>
      </w:r>
    </w:p>
    <w:p w14:paraId="058299D2"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Primaria</w:t>
      </w:r>
      <w:r w:rsidRPr="00822D2B">
        <w:rPr>
          <w:i w:val="0"/>
          <w:iCs w:val="0"/>
          <w:lang w:val="es-ES"/>
        </w:rPr>
        <w:t xml:space="preserve"> → </w:t>
      </w:r>
      <w:r w:rsidRPr="00822D2B">
        <w:rPr>
          <w:rStyle w:val="Strong"/>
          <w:b w:val="0"/>
          <w:bCs w:val="0"/>
          <w:i w:val="0"/>
          <w:iCs w:val="0"/>
          <w:lang w:val="es-ES"/>
        </w:rPr>
        <w:t>−1.0604</w:t>
      </w:r>
    </w:p>
    <w:p w14:paraId="7328F304"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Comercio y logística</w:t>
      </w:r>
      <w:r w:rsidRPr="00822D2B">
        <w:rPr>
          <w:i w:val="0"/>
          <w:iCs w:val="0"/>
          <w:lang w:val="es-ES"/>
        </w:rPr>
        <w:t xml:space="preserve"> → </w:t>
      </w:r>
      <w:r w:rsidRPr="00822D2B">
        <w:rPr>
          <w:rStyle w:val="Strong"/>
          <w:b w:val="0"/>
          <w:bCs w:val="0"/>
          <w:i w:val="0"/>
          <w:iCs w:val="0"/>
          <w:lang w:val="es-ES"/>
        </w:rPr>
        <w:t>−0.9628</w:t>
      </w:r>
    </w:p>
    <w:p w14:paraId="61C8EECF"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Empleo: </w:t>
      </w:r>
      <w:r w:rsidRPr="00822D2B">
        <w:rPr>
          <w:rStyle w:val="Strong"/>
          <w:b w:val="0"/>
          <w:bCs w:val="0"/>
          <w:i w:val="0"/>
          <w:iCs w:val="0"/>
          <w:lang w:val="es-ES"/>
        </w:rPr>
        <w:t>Propia (sin empresa)</w:t>
      </w:r>
      <w:r w:rsidRPr="00822D2B">
        <w:rPr>
          <w:i w:val="0"/>
          <w:iCs w:val="0"/>
          <w:lang w:val="es-ES"/>
        </w:rPr>
        <w:t xml:space="preserve"> → </w:t>
      </w:r>
      <w:r w:rsidRPr="00822D2B">
        <w:rPr>
          <w:rStyle w:val="Strong"/>
          <w:b w:val="0"/>
          <w:bCs w:val="0"/>
          <w:i w:val="0"/>
          <w:iCs w:val="0"/>
          <w:lang w:val="es-ES"/>
        </w:rPr>
        <w:t>−0.9527</w:t>
      </w:r>
    </w:p>
    <w:p w14:paraId="2C6E6F75"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Educación: </w:t>
      </w:r>
      <w:r w:rsidRPr="00822D2B">
        <w:rPr>
          <w:rStyle w:val="Strong"/>
          <w:b w:val="0"/>
          <w:bCs w:val="0"/>
          <w:i w:val="0"/>
          <w:iCs w:val="0"/>
          <w:lang w:val="es-ES"/>
        </w:rPr>
        <w:t>Universidad/Licenciatura</w:t>
      </w:r>
      <w:r w:rsidRPr="00822D2B">
        <w:rPr>
          <w:i w:val="0"/>
          <w:iCs w:val="0"/>
          <w:lang w:val="es-ES"/>
        </w:rPr>
        <w:t xml:space="preserve"> → </w:t>
      </w:r>
      <w:r w:rsidRPr="00822D2B">
        <w:rPr>
          <w:rStyle w:val="Strong"/>
          <w:b w:val="0"/>
          <w:bCs w:val="0"/>
          <w:i w:val="0"/>
          <w:iCs w:val="0"/>
          <w:lang w:val="es-ES"/>
        </w:rPr>
        <w:t>+0.9274</w:t>
      </w:r>
    </w:p>
    <w:p w14:paraId="3441BEA9"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Agro y alimentos</w:t>
      </w:r>
      <w:r w:rsidRPr="00822D2B">
        <w:rPr>
          <w:i w:val="0"/>
          <w:iCs w:val="0"/>
          <w:lang w:val="es-ES"/>
        </w:rPr>
        <w:t xml:space="preserve"> → </w:t>
      </w:r>
      <w:r w:rsidRPr="00822D2B">
        <w:rPr>
          <w:rStyle w:val="Strong"/>
          <w:b w:val="0"/>
          <w:bCs w:val="0"/>
          <w:i w:val="0"/>
          <w:iCs w:val="0"/>
          <w:lang w:val="es-ES"/>
        </w:rPr>
        <w:t>−0.8158</w:t>
      </w:r>
    </w:p>
    <w:p w14:paraId="4A8D62AC"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Ocupación: </w:t>
      </w:r>
      <w:r w:rsidRPr="00822D2B">
        <w:rPr>
          <w:rStyle w:val="Strong"/>
          <w:b w:val="0"/>
          <w:bCs w:val="0"/>
          <w:i w:val="0"/>
          <w:iCs w:val="0"/>
          <w:lang w:val="es-ES"/>
        </w:rPr>
        <w:t xml:space="preserve">Salud y </w:t>
      </w:r>
      <w:proofErr w:type="spellStart"/>
      <w:r w:rsidRPr="00822D2B">
        <w:rPr>
          <w:rStyle w:val="Strong"/>
          <w:b w:val="0"/>
          <w:bCs w:val="0"/>
          <w:i w:val="0"/>
          <w:iCs w:val="0"/>
          <w:lang w:val="es-ES"/>
        </w:rPr>
        <w:t>serv</w:t>
      </w:r>
      <w:proofErr w:type="spellEnd"/>
      <w:r w:rsidRPr="00822D2B">
        <w:rPr>
          <w:rStyle w:val="Strong"/>
          <w:b w:val="0"/>
          <w:bCs w:val="0"/>
          <w:i w:val="0"/>
          <w:iCs w:val="0"/>
          <w:lang w:val="es-ES"/>
        </w:rPr>
        <w:t>. sociales</w:t>
      </w:r>
      <w:r w:rsidRPr="00822D2B">
        <w:rPr>
          <w:i w:val="0"/>
          <w:iCs w:val="0"/>
          <w:lang w:val="es-ES"/>
        </w:rPr>
        <w:t xml:space="preserve"> → </w:t>
      </w:r>
      <w:r w:rsidRPr="00822D2B">
        <w:rPr>
          <w:rStyle w:val="Strong"/>
          <w:b w:val="0"/>
          <w:bCs w:val="0"/>
          <w:i w:val="0"/>
          <w:iCs w:val="0"/>
          <w:lang w:val="es-ES"/>
        </w:rPr>
        <w:t>+0.7723</w:t>
      </w:r>
    </w:p>
    <w:p w14:paraId="184B290A" w14:textId="77777777" w:rsidR="00822D2B" w:rsidRPr="00822D2B" w:rsidRDefault="00822D2B" w:rsidP="005F1990">
      <w:pPr>
        <w:pStyle w:val="Heading2"/>
        <w:numPr>
          <w:ilvl w:val="0"/>
          <w:numId w:val="20"/>
        </w:numPr>
        <w:spacing w:line="276" w:lineRule="auto"/>
        <w:jc w:val="both"/>
        <w:rPr>
          <w:rStyle w:val="Strong"/>
          <w:b w:val="0"/>
          <w:bCs w:val="0"/>
          <w:i w:val="0"/>
          <w:iCs w:val="0"/>
          <w:lang w:val="es-ES"/>
        </w:rPr>
      </w:pPr>
      <w:r w:rsidRPr="00822D2B">
        <w:rPr>
          <w:i w:val="0"/>
          <w:iCs w:val="0"/>
          <w:lang w:val="es-ES"/>
        </w:rPr>
        <w:t xml:space="preserve">Género: </w:t>
      </w:r>
      <w:r w:rsidRPr="00822D2B">
        <w:rPr>
          <w:rStyle w:val="Strong"/>
          <w:b w:val="0"/>
          <w:bCs w:val="0"/>
          <w:i w:val="0"/>
          <w:iCs w:val="0"/>
          <w:lang w:val="es-ES"/>
        </w:rPr>
        <w:t>Prefiero no decir</w:t>
      </w:r>
      <w:r w:rsidRPr="00822D2B">
        <w:rPr>
          <w:i w:val="0"/>
          <w:iCs w:val="0"/>
          <w:lang w:val="es-ES"/>
        </w:rPr>
        <w:t xml:space="preserve"> → </w:t>
      </w:r>
      <w:r w:rsidRPr="00822D2B">
        <w:rPr>
          <w:rStyle w:val="Strong"/>
          <w:b w:val="0"/>
          <w:bCs w:val="0"/>
          <w:i w:val="0"/>
          <w:iCs w:val="0"/>
          <w:lang w:val="es-ES"/>
        </w:rPr>
        <w:t>+0.7398</w:t>
      </w:r>
    </w:p>
    <w:p w14:paraId="128F2680" w14:textId="3A708E3D" w:rsidR="00271347" w:rsidRPr="00822D2B" w:rsidRDefault="00822D2B" w:rsidP="005F1990">
      <w:pPr>
        <w:pStyle w:val="Heading2"/>
        <w:numPr>
          <w:ilvl w:val="0"/>
          <w:numId w:val="20"/>
        </w:numPr>
        <w:spacing w:line="276" w:lineRule="auto"/>
        <w:jc w:val="both"/>
        <w:rPr>
          <w:i w:val="0"/>
          <w:iCs w:val="0"/>
          <w:lang w:val="es-ES"/>
        </w:rPr>
      </w:pPr>
      <w:r w:rsidRPr="00822D2B">
        <w:rPr>
          <w:i w:val="0"/>
          <w:iCs w:val="0"/>
          <w:lang w:val="es-ES"/>
        </w:rPr>
        <w:t xml:space="preserve">Empleo: </w:t>
      </w:r>
      <w:r w:rsidRPr="00822D2B">
        <w:rPr>
          <w:rStyle w:val="Strong"/>
          <w:b w:val="0"/>
          <w:bCs w:val="0"/>
          <w:i w:val="0"/>
          <w:iCs w:val="0"/>
          <w:lang w:val="es-ES"/>
        </w:rPr>
        <w:t>Trabajo no remunerado</w:t>
      </w:r>
      <w:r w:rsidRPr="00822D2B">
        <w:rPr>
          <w:i w:val="0"/>
          <w:iCs w:val="0"/>
          <w:lang w:val="es-ES"/>
        </w:rPr>
        <w:t xml:space="preserve"> → </w:t>
      </w:r>
      <w:r w:rsidRPr="00822D2B">
        <w:rPr>
          <w:rStyle w:val="Strong"/>
          <w:b w:val="0"/>
          <w:bCs w:val="0"/>
          <w:i w:val="0"/>
          <w:iCs w:val="0"/>
          <w:lang w:val="es-ES"/>
        </w:rPr>
        <w:t>−0.7302</w:t>
      </w:r>
    </w:p>
    <w:p w14:paraId="7B3C94DD" w14:textId="77777777" w:rsidR="00C95A99" w:rsidRPr="00822D2B" w:rsidRDefault="003625BF" w:rsidP="005F1990">
      <w:pPr>
        <w:pStyle w:val="Heading1"/>
        <w:spacing w:line="276" w:lineRule="auto"/>
        <w:rPr>
          <w:lang w:val="es-ES"/>
        </w:rPr>
      </w:pPr>
      <w:r w:rsidRPr="00822D2B">
        <w:rPr>
          <w:lang w:val="es-ES"/>
        </w:rPr>
        <w:t>Análisis de resultados</w:t>
      </w:r>
    </w:p>
    <w:p w14:paraId="18ABFCE0" w14:textId="6B8DE3EE" w:rsidR="00822D2B" w:rsidRPr="00822D2B" w:rsidRDefault="00822D2B" w:rsidP="00892FA1">
      <w:pPr>
        <w:spacing w:before="100" w:beforeAutospacing="1" w:after="100" w:afterAutospacing="1" w:line="276" w:lineRule="auto"/>
        <w:ind w:firstLine="204"/>
        <w:jc w:val="both"/>
        <w:rPr>
          <w:lang w:val="es-ES"/>
        </w:rPr>
      </w:pPr>
      <w:r w:rsidRPr="00822D2B">
        <w:rPr>
          <w:lang w:val="es-ES"/>
        </w:rPr>
        <w:t xml:space="preserve">En la prueba del 20% el modelo muestra una discriminación sólida (ROC-AUC = 0.881). El umbral se ajustó para maximizar F1 y eso se refleja en un </w:t>
      </w:r>
      <w:r w:rsidRPr="00822D2B">
        <w:rPr>
          <w:i/>
          <w:iCs/>
          <w:lang w:val="es-ES"/>
        </w:rPr>
        <w:t>recall</w:t>
      </w:r>
      <w:r w:rsidRPr="00822D2B">
        <w:rPr>
          <w:lang w:val="es-ES"/>
        </w:rPr>
        <w:t xml:space="preserve"> alto (0.833) y una </w:t>
      </w:r>
      <w:r w:rsidRPr="00822D2B">
        <w:rPr>
          <w:i/>
          <w:iCs/>
          <w:lang w:val="es-ES"/>
        </w:rPr>
        <w:t>precision</w:t>
      </w:r>
      <w:r w:rsidRPr="00822D2B">
        <w:rPr>
          <w:lang w:val="es-ES"/>
        </w:rPr>
        <w:t xml:space="preserve"> menor (0.455). La matriz de confusión </w:t>
      </w:r>
      <w:r w:rsidR="00DF175C">
        <w:rPr>
          <w:lang w:val="es-ES"/>
        </w:rPr>
        <w:t>muestra</w:t>
      </w:r>
      <w:r w:rsidRPr="00822D2B">
        <w:rPr>
          <w:lang w:val="es-ES"/>
        </w:rPr>
        <w:t xml:space="preserve"> 6 </w:t>
      </w:r>
      <w:r w:rsidRPr="00822D2B">
        <w:rPr>
          <w:lang w:val="es-ES"/>
        </w:rPr>
        <w:t xml:space="preserve">falsos positivos y 1 falso negativo. En </w:t>
      </w:r>
      <w:r w:rsidR="00DF175C">
        <w:rPr>
          <w:lang w:val="es-ES"/>
        </w:rPr>
        <w:t>general</w:t>
      </w:r>
      <w:r w:rsidRPr="00822D2B">
        <w:rPr>
          <w:lang w:val="es-ES"/>
        </w:rPr>
        <w:t xml:space="preserve">, el sistema privilegia detectar la clase </w:t>
      </w:r>
      <w:r w:rsidR="00DF175C" w:rsidRPr="00822D2B">
        <w:rPr>
          <w:lang w:val="es-ES"/>
        </w:rPr>
        <w:t>positiva,</w:t>
      </w:r>
      <w:r w:rsidRPr="00822D2B">
        <w:rPr>
          <w:lang w:val="es-ES"/>
        </w:rPr>
        <w:t xml:space="preserve"> aunque incremente las alertas falsas.</w:t>
      </w:r>
    </w:p>
    <w:p w14:paraId="6A976BFD" w14:textId="3D6E2483" w:rsidR="00822D2B" w:rsidRPr="00822D2B" w:rsidRDefault="00822D2B" w:rsidP="00892FA1">
      <w:pPr>
        <w:spacing w:before="100" w:beforeAutospacing="1" w:after="100" w:afterAutospacing="1" w:line="276" w:lineRule="auto"/>
        <w:ind w:firstLine="204"/>
        <w:jc w:val="both"/>
        <w:rPr>
          <w:lang w:val="es-ES"/>
        </w:rPr>
      </w:pPr>
      <w:r w:rsidRPr="00822D2B">
        <w:rPr>
          <w:lang w:val="es-ES"/>
        </w:rPr>
        <w:t xml:space="preserve">Para estimar estabilidad se aplicó validación cruzada </w:t>
      </w:r>
      <w:r w:rsidRPr="00DF175C">
        <w:rPr>
          <w:i/>
          <w:iCs/>
          <w:lang w:val="es-ES"/>
        </w:rPr>
        <w:t>5-Fold</w:t>
      </w:r>
      <w:r w:rsidRPr="00822D2B">
        <w:rPr>
          <w:lang w:val="es-ES"/>
        </w:rPr>
        <w:t xml:space="preserve"> con el umbral fijo. Los promedios son superiores a los del </w:t>
      </w:r>
      <w:r w:rsidRPr="00DF175C">
        <w:rPr>
          <w:i/>
          <w:iCs/>
          <w:lang w:val="es-ES"/>
        </w:rPr>
        <w:t>holdout</w:t>
      </w:r>
      <w:r w:rsidRPr="00822D2B">
        <w:rPr>
          <w:lang w:val="es-ES"/>
        </w:rPr>
        <w:t xml:space="preserve"> (ROC-AUC = 0.953, F1 = 0.776) y la variación entre </w:t>
      </w:r>
      <w:proofErr w:type="spellStart"/>
      <w:r w:rsidRPr="00DF175C">
        <w:rPr>
          <w:i/>
          <w:iCs/>
          <w:lang w:val="es-ES"/>
        </w:rPr>
        <w:t>folds</w:t>
      </w:r>
      <w:proofErr w:type="spellEnd"/>
      <w:r w:rsidRPr="00822D2B">
        <w:rPr>
          <w:lang w:val="es-ES"/>
        </w:rPr>
        <w:t xml:space="preserve"> es moderada. La brecha frente al 20% se interpreta como efecto del tamaño reducido del conjunto de prueba más que como sobreajuste. </w:t>
      </w:r>
    </w:p>
    <w:p w14:paraId="55FB4B15" w14:textId="012D813F" w:rsidR="00822D2B" w:rsidRPr="00822D2B" w:rsidRDefault="00822D2B" w:rsidP="00892FA1">
      <w:pPr>
        <w:spacing w:before="100" w:beforeAutospacing="1" w:after="100" w:afterAutospacing="1" w:line="276" w:lineRule="auto"/>
        <w:ind w:firstLine="204"/>
        <w:jc w:val="both"/>
        <w:rPr>
          <w:lang w:val="es-ES"/>
        </w:rPr>
      </w:pPr>
      <w:r w:rsidRPr="00822D2B">
        <w:rPr>
          <w:lang w:val="es-ES"/>
        </w:rPr>
        <w:t xml:space="preserve">La selección de variables por importancia de permutación </w:t>
      </w:r>
      <w:r w:rsidR="00DF175C">
        <w:rPr>
          <w:lang w:val="es-ES"/>
        </w:rPr>
        <w:t>elimino</w:t>
      </w:r>
      <w:r w:rsidRPr="00822D2B">
        <w:rPr>
          <w:lang w:val="es-ES"/>
        </w:rPr>
        <w:t xml:space="preserve"> </w:t>
      </w:r>
      <w:r w:rsidR="00DF175C">
        <w:rPr>
          <w:lang w:val="es-ES"/>
        </w:rPr>
        <w:t>variables</w:t>
      </w:r>
      <w:r w:rsidRPr="00822D2B">
        <w:rPr>
          <w:lang w:val="es-ES"/>
        </w:rPr>
        <w:t xml:space="preserve"> con aporte no positivo al AUC y dejó un conjunto </w:t>
      </w:r>
      <w:r w:rsidR="00DF175C">
        <w:rPr>
          <w:lang w:val="es-ES"/>
        </w:rPr>
        <w:t>más pequeño</w:t>
      </w:r>
      <w:r w:rsidRPr="00822D2B">
        <w:rPr>
          <w:lang w:val="es-ES"/>
        </w:rPr>
        <w:t xml:space="preserve"> orientado a lo laboral y educativo: edad, tipo de empleo, nivel educativo, ocupación, género y horas por semana. Esto redujo complejidad y ruido sin perder </w:t>
      </w:r>
      <w:r w:rsidR="00DF175C">
        <w:rPr>
          <w:lang w:val="es-ES"/>
        </w:rPr>
        <w:t xml:space="preserve">la </w:t>
      </w:r>
      <w:r w:rsidRPr="00822D2B">
        <w:rPr>
          <w:lang w:val="es-ES"/>
        </w:rPr>
        <w:t xml:space="preserve">capacidad </w:t>
      </w:r>
      <w:r w:rsidR="00DF175C">
        <w:rPr>
          <w:lang w:val="es-ES"/>
        </w:rPr>
        <w:t>para discriminar</w:t>
      </w:r>
      <w:r w:rsidRPr="00822D2B">
        <w:rPr>
          <w:lang w:val="es-ES"/>
        </w:rPr>
        <w:t>.</w:t>
      </w:r>
    </w:p>
    <w:p w14:paraId="05680F96" w14:textId="62CAE188" w:rsidR="00DF175C" w:rsidRDefault="00822D2B" w:rsidP="00892FA1">
      <w:pPr>
        <w:spacing w:before="100" w:beforeAutospacing="1" w:after="100" w:afterAutospacing="1" w:line="276" w:lineRule="auto"/>
        <w:ind w:firstLine="204"/>
        <w:jc w:val="both"/>
        <w:rPr>
          <w:lang w:val="es-ES"/>
        </w:rPr>
      </w:pPr>
      <w:r w:rsidRPr="00822D2B">
        <w:rPr>
          <w:lang w:val="es-ES"/>
        </w:rPr>
        <w:t>L</w:t>
      </w:r>
      <w:r w:rsidR="00DF175C">
        <w:rPr>
          <w:lang w:val="es-ES"/>
        </w:rPr>
        <w:t xml:space="preserve">as variables </w:t>
      </w:r>
      <w:r w:rsidRPr="00822D2B">
        <w:rPr>
          <w:lang w:val="es-ES"/>
        </w:rPr>
        <w:t xml:space="preserve">en el </w:t>
      </w:r>
      <w:r w:rsidR="00DF175C">
        <w:rPr>
          <w:lang w:val="es-ES"/>
        </w:rPr>
        <w:t>set de datos</w:t>
      </w:r>
      <w:r w:rsidRPr="00822D2B">
        <w:rPr>
          <w:lang w:val="es-ES"/>
        </w:rPr>
        <w:t xml:space="preserve"> transformado siguen patrones esperados. Niveles educativos altos y más horas trabajadas se asocian con mayor probabilidad de superar $25,000. Sectores de tecnología y el trabajo propio con empresa suman</w:t>
      </w:r>
      <w:r w:rsidR="00DF175C">
        <w:rPr>
          <w:lang w:val="es-ES"/>
        </w:rPr>
        <w:t xml:space="preserve">, mientras </w:t>
      </w:r>
      <w:r w:rsidRPr="00822D2B">
        <w:rPr>
          <w:lang w:val="es-ES"/>
        </w:rPr>
        <w:t xml:space="preserve">comercio-logística, agro y lo propio sin empresa restan. </w:t>
      </w:r>
      <w:r w:rsidR="00DF175C">
        <w:rPr>
          <w:lang w:val="es-ES"/>
        </w:rPr>
        <w:t>Estos son</w:t>
      </w:r>
      <w:r w:rsidR="00DF175C" w:rsidRPr="00DF175C">
        <w:rPr>
          <w:lang w:val="es-ES"/>
        </w:rPr>
        <w:t xml:space="preserve"> números que el modelo usa para sumar o restar ‘puntos’.</w:t>
      </w:r>
      <w:r w:rsidR="00DF175C">
        <w:rPr>
          <w:lang w:val="es-ES"/>
        </w:rPr>
        <w:t xml:space="preserve"> </w:t>
      </w:r>
      <w:r w:rsidR="00DF175C" w:rsidRPr="00DF175C">
        <w:rPr>
          <w:lang w:val="es-ES"/>
        </w:rPr>
        <w:t>Un número alto no significa que esa variable cause el resultado.</w:t>
      </w:r>
    </w:p>
    <w:p w14:paraId="17C1A789" w14:textId="3C222812" w:rsidR="00DF175C" w:rsidRPr="00DF175C" w:rsidRDefault="00DF175C" w:rsidP="00892FA1">
      <w:pPr>
        <w:spacing w:before="100" w:beforeAutospacing="1" w:after="100" w:afterAutospacing="1" w:line="276" w:lineRule="auto"/>
        <w:ind w:firstLine="204"/>
        <w:jc w:val="both"/>
        <w:rPr>
          <w:lang w:val="es-ES"/>
        </w:rPr>
      </w:pPr>
      <w:r w:rsidRPr="00DF175C">
        <w:rPr>
          <w:lang w:val="es-ES"/>
        </w:rPr>
        <w:t>El estudio tiene pocos datos (131 casos) y muy pocos positivos en la prueba. Eso hace que la precisión cambie mucho y que haya más incertidumbre en los resultados. Si equivocarse con un falso positivo cuesta caro, conviene ajustar el umbral o calibrar las probabilidades antes de decidir. También es útil revisar el desempeño en diferentes grupos y conseguir más datos para hacer las estimaciones más firmes.</w:t>
      </w:r>
    </w:p>
    <w:p w14:paraId="192263B4" w14:textId="7C27A3BE" w:rsidR="00814101" w:rsidRPr="00822D2B" w:rsidRDefault="00BD41CB" w:rsidP="00892FA1">
      <w:pPr>
        <w:pStyle w:val="Heading1"/>
        <w:keepNext w:val="0"/>
        <w:spacing w:before="100" w:beforeAutospacing="1" w:after="100" w:afterAutospacing="1" w:line="276" w:lineRule="auto"/>
        <w:ind w:firstLine="204"/>
        <w:rPr>
          <w:lang w:val="es-ES"/>
        </w:rPr>
      </w:pPr>
      <w:r w:rsidRPr="00822D2B">
        <w:rPr>
          <w:lang w:val="es-ES"/>
        </w:rPr>
        <w:t>Conclusiones</w:t>
      </w:r>
    </w:p>
    <w:p w14:paraId="25FE2DBE" w14:textId="75130B5E"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El modelo de regresión logística cumple el objetivo de estimar la probabilidad de ganar más de $25,000 con datos sencillos. En la prueba del 20 por ciento separa bien las clases y privilegia detectar los casos positivos. Esto genera más alertas falsas, pero reduce el riesgo de dejar pasar personas que podrían estar por arriba del umbral.</w:t>
      </w:r>
    </w:p>
    <w:p w14:paraId="255BA62E" w14:textId="76A806BD"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Las variables con mayor aporte fueron nivel educativo, horas trabajadas por semana, tipo de empleo y ocupación. Algunas variables demográficas no aportaron y se retiraron durante la selección. El resultado es un modelo compacto y fácil de operar.</w:t>
      </w:r>
    </w:p>
    <w:p w14:paraId="37337856" w14:textId="481419EF"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 xml:space="preserve">Este modelo puede usarse como filtro inicial para priorizar a quién contactar primero en campañas de becas, capacitación o seguimiento. También sirve para apoyar decisiones de </w:t>
      </w:r>
      <w:r w:rsidRPr="005F1990">
        <w:rPr>
          <w:lang w:val="es-ES"/>
        </w:rPr>
        <w:lastRenderedPageBreak/>
        <w:t xml:space="preserve">reclutamiento y rangos salariales al comparar perfiles de manera consistente. En educación ayuda a explorar escenarios simples, por </w:t>
      </w:r>
      <w:proofErr w:type="gramStart"/>
      <w:r w:rsidRPr="005F1990">
        <w:rPr>
          <w:lang w:val="es-ES"/>
        </w:rPr>
        <w:t>ejemplo</w:t>
      </w:r>
      <w:proofErr w:type="gramEnd"/>
      <w:r w:rsidRPr="005F1990">
        <w:rPr>
          <w:lang w:val="es-ES"/>
        </w:rPr>
        <w:t xml:space="preserve"> cómo cambia la probabilidad estimada cuando aumenta el nivel de estudios o las horas trabajadas. </w:t>
      </w:r>
    </w:p>
    <w:p w14:paraId="237EC38E" w14:textId="4633BEB0" w:rsidR="005F1990" w:rsidRPr="005F1990" w:rsidRDefault="005F1990" w:rsidP="00892FA1">
      <w:pPr>
        <w:pStyle w:val="TextCarCar"/>
        <w:spacing w:before="100" w:beforeAutospacing="1" w:after="100" w:afterAutospacing="1" w:line="276" w:lineRule="auto"/>
        <w:ind w:firstLine="204"/>
        <w:rPr>
          <w:lang w:val="es-ES"/>
        </w:rPr>
      </w:pPr>
      <w:r w:rsidRPr="005F1990">
        <w:rPr>
          <w:lang w:val="es-ES"/>
        </w:rPr>
        <w:t>Existen límites claros. El conjunto de datos es pequeño y la clase positiva es minoritaria, por lo que la precisión puede variar entre muestras. Las probabilidades pueden requerir calibración y el costo de los errores depende del contexto. Antes de cualquier uso operativo se deben revisar aspectos de equidad, privacidad y cumplimiento normativo.</w:t>
      </w:r>
    </w:p>
    <w:p w14:paraId="025A34D4" w14:textId="5120DEE0" w:rsidR="00371C5B" w:rsidRDefault="005F1990" w:rsidP="00892FA1">
      <w:pPr>
        <w:pStyle w:val="TextCarCar"/>
        <w:spacing w:before="100" w:beforeAutospacing="1" w:after="100" w:afterAutospacing="1" w:line="276" w:lineRule="auto"/>
        <w:ind w:firstLine="204"/>
        <w:rPr>
          <w:lang w:val="es-ES"/>
        </w:rPr>
      </w:pPr>
      <w:r w:rsidRPr="005F1990">
        <w:rPr>
          <w:lang w:val="es-ES"/>
        </w:rPr>
        <w:t>Hay mejoras directas. Recolectar más datos y simplificar categorías poco frecuentes. Ajustar el umbral de decisión según el costo de los errores del caso de uso. Calibrar las probabilidades para que reflejen mejor la realidad. Documentar el modelo con una ficha simple y monitorear su desempeño con datos nuevos. En síntesis, el modelo es un buen punto de partida para ordenar y priorizar casos con reglas claras y con controles adecuados.</w:t>
      </w:r>
    </w:p>
    <w:p w14:paraId="61392AC5" w14:textId="77777777" w:rsidR="005F1990" w:rsidRPr="00822D2B" w:rsidRDefault="005F1990" w:rsidP="005F1990">
      <w:pPr>
        <w:pStyle w:val="TextCarCar"/>
        <w:spacing w:line="276" w:lineRule="auto"/>
        <w:rPr>
          <w:lang w:val="es-ES"/>
        </w:rPr>
      </w:pPr>
    </w:p>
    <w:p w14:paraId="59A95A81" w14:textId="20B6C76E" w:rsidR="00322552" w:rsidRPr="00822D2B" w:rsidRDefault="004E2675" w:rsidP="005F1990">
      <w:pPr>
        <w:pStyle w:val="ReferenceHead"/>
        <w:spacing w:line="276" w:lineRule="auto"/>
        <w:jc w:val="left"/>
        <w:rPr>
          <w:lang w:val="es-ES"/>
        </w:rPr>
      </w:pPr>
      <w:r w:rsidRPr="00822D2B">
        <w:rPr>
          <w:lang w:val="es-ES"/>
        </w:rPr>
        <w:t xml:space="preserve">Apéndice </w:t>
      </w:r>
      <w:r w:rsidR="00322552" w:rsidRPr="00822D2B">
        <w:rPr>
          <w:lang w:val="es-ES"/>
        </w:rPr>
        <w:t xml:space="preserve">A. </w:t>
      </w:r>
      <w:r w:rsidR="00DD78E7" w:rsidRPr="00822D2B">
        <w:rPr>
          <w:lang w:val="es-ES"/>
        </w:rPr>
        <w:t>Material suplementario y c</w:t>
      </w:r>
      <w:r w:rsidR="00322552" w:rsidRPr="00822D2B">
        <w:rPr>
          <w:lang w:val="es-ES"/>
        </w:rPr>
        <w:t>ódigo fuente</w:t>
      </w:r>
    </w:p>
    <w:p w14:paraId="5FE72C04" w14:textId="4FC599B9" w:rsidR="00DD78E7" w:rsidRPr="00822D2B" w:rsidRDefault="00DD78E7" w:rsidP="005F1990">
      <w:pPr>
        <w:pStyle w:val="References"/>
        <w:spacing w:line="276" w:lineRule="auto"/>
        <w:rPr>
          <w:lang w:val="es-ES"/>
        </w:rPr>
      </w:pPr>
      <w:r w:rsidRPr="00822D2B">
        <w:rPr>
          <w:lang w:val="es-ES"/>
        </w:rPr>
        <w:t xml:space="preserve">Formulario de captura de datos: </w:t>
      </w:r>
      <w:hyperlink r:id="rId12" w:history="1">
        <w:r w:rsidRPr="00822D2B">
          <w:rPr>
            <w:rStyle w:val="Hyperlink"/>
            <w:color w:val="auto"/>
            <w:lang w:val="es-ES"/>
          </w:rPr>
          <w:t>https://forms.gle/txaRy4QaqzztcssN9</w:t>
        </w:r>
      </w:hyperlink>
    </w:p>
    <w:p w14:paraId="113EFD76" w14:textId="387A4A4C" w:rsidR="00DD78E7" w:rsidRPr="00822D2B" w:rsidRDefault="00DD78E7" w:rsidP="005F1990">
      <w:pPr>
        <w:pStyle w:val="References"/>
        <w:spacing w:line="276" w:lineRule="auto"/>
        <w:rPr>
          <w:lang w:val="es-ES" w:bidi="he-IL"/>
        </w:rPr>
      </w:pPr>
      <w:r w:rsidRPr="00822D2B">
        <w:rPr>
          <w:lang w:val="es-ES"/>
        </w:rPr>
        <w:t>Repositorio con todo el código utilizado:</w:t>
      </w:r>
    </w:p>
    <w:p w14:paraId="44AA2B98" w14:textId="4B3A76C4" w:rsidR="00DD78E7" w:rsidRPr="00822D2B" w:rsidRDefault="00DD78E7" w:rsidP="005F1990">
      <w:pPr>
        <w:pStyle w:val="References"/>
        <w:numPr>
          <w:ilvl w:val="0"/>
          <w:numId w:val="0"/>
        </w:numPr>
        <w:spacing w:line="276" w:lineRule="auto"/>
        <w:ind w:left="360"/>
        <w:rPr>
          <w:lang w:val="es-ES" w:bidi="he-IL"/>
        </w:rPr>
      </w:pPr>
      <w:hyperlink r:id="rId13" w:history="1">
        <w:r w:rsidRPr="00822D2B">
          <w:rPr>
            <w:rStyle w:val="Hyperlink"/>
            <w:color w:val="auto"/>
            <w:lang w:val="es-ES"/>
          </w:rPr>
          <w:t>https://github.com/GabrielEdid/MiniReto_BloqueIA</w:t>
        </w:r>
      </w:hyperlink>
      <w:r w:rsidRPr="00822D2B">
        <w:rPr>
          <w:lang w:val="es-ES"/>
        </w:rPr>
        <w:t xml:space="preserve"> </w:t>
      </w:r>
    </w:p>
    <w:p w14:paraId="6E36FFC6" w14:textId="77777777" w:rsidR="00F260D0" w:rsidRPr="00822D2B" w:rsidRDefault="00EC5959" w:rsidP="005F1990">
      <w:pPr>
        <w:pStyle w:val="ReferenceHead"/>
        <w:spacing w:line="276" w:lineRule="auto"/>
        <w:jc w:val="both"/>
        <w:rPr>
          <w:lang w:val="es-ES"/>
        </w:rPr>
      </w:pPr>
      <w:r w:rsidRPr="00822D2B">
        <w:rPr>
          <w:lang w:val="es-ES"/>
        </w:rPr>
        <w:t>Referencias</w:t>
      </w:r>
    </w:p>
    <w:p w14:paraId="699C86EC" w14:textId="0861D280" w:rsidR="006E4B8F" w:rsidRPr="00822D2B" w:rsidRDefault="006E4B8F" w:rsidP="005F1990">
      <w:pPr>
        <w:pStyle w:val="References"/>
        <w:numPr>
          <w:ilvl w:val="0"/>
          <w:numId w:val="18"/>
        </w:numPr>
        <w:spacing w:line="276" w:lineRule="auto"/>
        <w:rPr>
          <w:lang w:val="es-ES"/>
        </w:rPr>
      </w:pPr>
      <w:r w:rsidRPr="00892FA1">
        <w:t xml:space="preserve">GeeksforGeeks, “Logistic Regression in Machine Learning,” GeeksforGeeks, 2024. </w:t>
      </w:r>
      <w:r w:rsidRPr="00822D2B">
        <w:rPr>
          <w:lang w:val="es-ES"/>
        </w:rPr>
        <w:t>[En línea]. Disponible en: https://www.geeksforgeeks.org/machine-learning/understanding-logistic-regression/</w:t>
      </w:r>
    </w:p>
    <w:p w14:paraId="1C96542E" w14:textId="77777777" w:rsidR="00097FD7" w:rsidRPr="00822D2B" w:rsidRDefault="00097FD7" w:rsidP="005F1990">
      <w:pPr>
        <w:spacing w:line="276" w:lineRule="auto"/>
        <w:jc w:val="both"/>
        <w:rPr>
          <w:lang w:val="es-ES"/>
        </w:rPr>
      </w:pPr>
    </w:p>
    <w:p w14:paraId="06E63057" w14:textId="77777777" w:rsidR="006E4B8F" w:rsidRPr="00822D2B" w:rsidRDefault="006E4B8F" w:rsidP="005F1990">
      <w:pPr>
        <w:spacing w:line="276" w:lineRule="auto"/>
        <w:jc w:val="both"/>
        <w:rPr>
          <w:lang w:val="es-ES"/>
        </w:rPr>
      </w:pPr>
    </w:p>
    <w:p w14:paraId="70E2B8F7" w14:textId="77777777" w:rsidR="006E4B8F" w:rsidRPr="00822D2B" w:rsidRDefault="006E4B8F" w:rsidP="005F1990">
      <w:pPr>
        <w:spacing w:line="276" w:lineRule="auto"/>
        <w:jc w:val="both"/>
        <w:rPr>
          <w:lang w:val="es-ES"/>
        </w:rPr>
      </w:pPr>
    </w:p>
    <w:sectPr w:rsidR="006E4B8F" w:rsidRPr="00822D2B">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29053" w14:textId="77777777" w:rsidR="00C90AFF" w:rsidRDefault="00C90AFF" w:rsidP="00F260D0">
      <w:r>
        <w:separator/>
      </w:r>
    </w:p>
  </w:endnote>
  <w:endnote w:type="continuationSeparator" w:id="0">
    <w:p w14:paraId="1421B938" w14:textId="77777777" w:rsidR="00C90AFF" w:rsidRDefault="00C90AF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A0BA8" w14:textId="77777777" w:rsidR="00C90AFF" w:rsidRDefault="00C90AFF" w:rsidP="00F260D0">
      <w:r>
        <w:separator/>
      </w:r>
    </w:p>
  </w:footnote>
  <w:footnote w:type="continuationSeparator" w:id="0">
    <w:p w14:paraId="733AEB9D" w14:textId="77777777" w:rsidR="00C90AFF" w:rsidRDefault="00C90AFF"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AF3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8DFF838" w14:textId="4C0145B6" w:rsidR="002702DE" w:rsidRPr="00F260D0" w:rsidRDefault="00CC2EF3" w:rsidP="00CC2EF3">
    <w:pPr>
      <w:ind w:right="360"/>
      <w:jc w:val="center"/>
    </w:pPr>
    <w:r w:rsidRPr="00CC2EF3">
      <w:rPr>
        <w:lang w:val="es-ES"/>
      </w:rPr>
      <w:t>Regresión Logística de Ingresos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453C711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i/>
        <w:iCs w:val="0"/>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FF73D4"/>
    <w:multiLevelType w:val="hybridMultilevel"/>
    <w:tmpl w:val="8BA0EEE8"/>
    <w:lvl w:ilvl="0" w:tplc="D3808BBC">
      <w:start w:val="3"/>
      <w:numFmt w:val="bullet"/>
      <w:lvlText w:val="-"/>
      <w:lvlJc w:val="left"/>
      <w:pPr>
        <w:ind w:left="504" w:hanging="360"/>
      </w:pPr>
      <w:rPr>
        <w:rFonts w:ascii="Times New Roman" w:eastAsia="Times New Roman" w:hAnsi="Times New Roman" w:cs="Times New Roman" w:hint="default"/>
        <w:b/>
        <w:bCs w:val="0"/>
        <w:i/>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A701D"/>
    <w:multiLevelType w:val="multilevel"/>
    <w:tmpl w:val="C3B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46356">
    <w:abstractNumId w:val="10"/>
  </w:num>
  <w:num w:numId="2" w16cid:durableId="2064206924">
    <w:abstractNumId w:val="14"/>
  </w:num>
  <w:num w:numId="3" w16cid:durableId="1352797808">
    <w:abstractNumId w:val="12"/>
  </w:num>
  <w:num w:numId="4" w16cid:durableId="539558160">
    <w:abstractNumId w:val="15"/>
  </w:num>
  <w:num w:numId="5" w16cid:durableId="2046368118">
    <w:abstractNumId w:val="13"/>
  </w:num>
  <w:num w:numId="6" w16cid:durableId="113063858">
    <w:abstractNumId w:val="10"/>
    <w:lvlOverride w:ilvl="0">
      <w:startOverride w:val="500"/>
    </w:lvlOverride>
  </w:num>
  <w:num w:numId="7" w16cid:durableId="1960648342">
    <w:abstractNumId w:val="8"/>
  </w:num>
  <w:num w:numId="8" w16cid:durableId="471823810">
    <w:abstractNumId w:val="10"/>
    <w:lvlOverride w:ilvl="0">
      <w:startOverride w:val="1"/>
    </w:lvlOverride>
    <w:lvlOverride w:ilvl="1">
      <w:startOverride w:val="1"/>
    </w:lvlOverride>
    <w:lvlOverride w:ilvl="2">
      <w:startOverride w:val="3"/>
    </w:lvlOverride>
  </w:num>
  <w:num w:numId="9" w16cid:durableId="1833983842">
    <w:abstractNumId w:val="3"/>
  </w:num>
  <w:num w:numId="10" w16cid:durableId="190537854">
    <w:abstractNumId w:val="2"/>
  </w:num>
  <w:num w:numId="11" w16cid:durableId="181431442">
    <w:abstractNumId w:val="1"/>
  </w:num>
  <w:num w:numId="12" w16cid:durableId="1611542823">
    <w:abstractNumId w:val="0"/>
  </w:num>
  <w:num w:numId="13" w16cid:durableId="1817212929">
    <w:abstractNumId w:val="9"/>
  </w:num>
  <w:num w:numId="14" w16cid:durableId="374542341">
    <w:abstractNumId w:val="7"/>
  </w:num>
  <w:num w:numId="15" w16cid:durableId="1434403048">
    <w:abstractNumId w:val="6"/>
  </w:num>
  <w:num w:numId="16" w16cid:durableId="1471089336">
    <w:abstractNumId w:val="5"/>
  </w:num>
  <w:num w:numId="17" w16cid:durableId="1540162078">
    <w:abstractNumId w:val="4"/>
  </w:num>
  <w:num w:numId="18" w16cid:durableId="1224634343">
    <w:abstractNumId w:val="14"/>
    <w:lvlOverride w:ilvl="0">
      <w:startOverride w:val="1"/>
    </w:lvlOverride>
  </w:num>
  <w:num w:numId="19" w16cid:durableId="1049497361">
    <w:abstractNumId w:val="16"/>
  </w:num>
  <w:num w:numId="20" w16cid:durableId="512230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4A6"/>
    <w:rsid w:val="00097FD7"/>
    <w:rsid w:val="000A6556"/>
    <w:rsid w:val="000B0AD7"/>
    <w:rsid w:val="00117D49"/>
    <w:rsid w:val="0012223F"/>
    <w:rsid w:val="00122915"/>
    <w:rsid w:val="00125A9E"/>
    <w:rsid w:val="001400C8"/>
    <w:rsid w:val="0014042D"/>
    <w:rsid w:val="001551CC"/>
    <w:rsid w:val="001867F8"/>
    <w:rsid w:val="00190A62"/>
    <w:rsid w:val="001A7A4B"/>
    <w:rsid w:val="001B7BB6"/>
    <w:rsid w:val="001E6136"/>
    <w:rsid w:val="001F1EFA"/>
    <w:rsid w:val="001F60FC"/>
    <w:rsid w:val="002033AB"/>
    <w:rsid w:val="00211E66"/>
    <w:rsid w:val="002643FA"/>
    <w:rsid w:val="002702DE"/>
    <w:rsid w:val="00271347"/>
    <w:rsid w:val="00274D3F"/>
    <w:rsid w:val="00280701"/>
    <w:rsid w:val="002C09C9"/>
    <w:rsid w:val="002E3843"/>
    <w:rsid w:val="00302099"/>
    <w:rsid w:val="00302930"/>
    <w:rsid w:val="003178E7"/>
    <w:rsid w:val="00322552"/>
    <w:rsid w:val="00330C48"/>
    <w:rsid w:val="00334099"/>
    <w:rsid w:val="003616D5"/>
    <w:rsid w:val="00361AAE"/>
    <w:rsid w:val="003625BF"/>
    <w:rsid w:val="003628C5"/>
    <w:rsid w:val="00371C5B"/>
    <w:rsid w:val="00385429"/>
    <w:rsid w:val="003A21D2"/>
    <w:rsid w:val="003A48D9"/>
    <w:rsid w:val="003B0AED"/>
    <w:rsid w:val="003B16C7"/>
    <w:rsid w:val="003C4B4C"/>
    <w:rsid w:val="003D3DE2"/>
    <w:rsid w:val="003E3B72"/>
    <w:rsid w:val="003F1FFB"/>
    <w:rsid w:val="003F4A7F"/>
    <w:rsid w:val="003F6EFA"/>
    <w:rsid w:val="0046674B"/>
    <w:rsid w:val="004E2675"/>
    <w:rsid w:val="00537176"/>
    <w:rsid w:val="00554938"/>
    <w:rsid w:val="005612A1"/>
    <w:rsid w:val="00583195"/>
    <w:rsid w:val="005A2177"/>
    <w:rsid w:val="005A29D4"/>
    <w:rsid w:val="005C4039"/>
    <w:rsid w:val="005D69CF"/>
    <w:rsid w:val="005E3D89"/>
    <w:rsid w:val="005F1990"/>
    <w:rsid w:val="00606831"/>
    <w:rsid w:val="006278CB"/>
    <w:rsid w:val="00633013"/>
    <w:rsid w:val="00643FD1"/>
    <w:rsid w:val="00665540"/>
    <w:rsid w:val="00671A2B"/>
    <w:rsid w:val="00672119"/>
    <w:rsid w:val="0067647E"/>
    <w:rsid w:val="006A63F8"/>
    <w:rsid w:val="006E1905"/>
    <w:rsid w:val="006E4B8F"/>
    <w:rsid w:val="00727D29"/>
    <w:rsid w:val="0074708F"/>
    <w:rsid w:val="00752136"/>
    <w:rsid w:val="007628D8"/>
    <w:rsid w:val="0078093B"/>
    <w:rsid w:val="0079399A"/>
    <w:rsid w:val="007B7E41"/>
    <w:rsid w:val="007D13BD"/>
    <w:rsid w:val="007F2541"/>
    <w:rsid w:val="00814101"/>
    <w:rsid w:val="00822D2B"/>
    <w:rsid w:val="00834C74"/>
    <w:rsid w:val="00843084"/>
    <w:rsid w:val="00864427"/>
    <w:rsid w:val="00867C88"/>
    <w:rsid w:val="00892FA1"/>
    <w:rsid w:val="00893213"/>
    <w:rsid w:val="008B514A"/>
    <w:rsid w:val="008E7061"/>
    <w:rsid w:val="008E79A4"/>
    <w:rsid w:val="008F7844"/>
    <w:rsid w:val="00906BB8"/>
    <w:rsid w:val="00911351"/>
    <w:rsid w:val="00937754"/>
    <w:rsid w:val="009467F7"/>
    <w:rsid w:val="00952E86"/>
    <w:rsid w:val="009563A3"/>
    <w:rsid w:val="00967E58"/>
    <w:rsid w:val="009926CD"/>
    <w:rsid w:val="009B35CF"/>
    <w:rsid w:val="00A002A8"/>
    <w:rsid w:val="00A06E38"/>
    <w:rsid w:val="00A66AD1"/>
    <w:rsid w:val="00A735C3"/>
    <w:rsid w:val="00A853D1"/>
    <w:rsid w:val="00A94B02"/>
    <w:rsid w:val="00AB04BE"/>
    <w:rsid w:val="00AC4ECE"/>
    <w:rsid w:val="00AD1AD0"/>
    <w:rsid w:val="00AE5750"/>
    <w:rsid w:val="00B0004F"/>
    <w:rsid w:val="00B4105A"/>
    <w:rsid w:val="00B445B5"/>
    <w:rsid w:val="00B55287"/>
    <w:rsid w:val="00B61631"/>
    <w:rsid w:val="00B64D71"/>
    <w:rsid w:val="00B658EA"/>
    <w:rsid w:val="00B73393"/>
    <w:rsid w:val="00B85710"/>
    <w:rsid w:val="00BA03B0"/>
    <w:rsid w:val="00BA10F4"/>
    <w:rsid w:val="00BC7FBF"/>
    <w:rsid w:val="00BD41CB"/>
    <w:rsid w:val="00BF05CA"/>
    <w:rsid w:val="00C21809"/>
    <w:rsid w:val="00C255F4"/>
    <w:rsid w:val="00C6158D"/>
    <w:rsid w:val="00C770E1"/>
    <w:rsid w:val="00C90AFF"/>
    <w:rsid w:val="00C95A99"/>
    <w:rsid w:val="00CA3EB6"/>
    <w:rsid w:val="00CA72FF"/>
    <w:rsid w:val="00CC267A"/>
    <w:rsid w:val="00CC2EF3"/>
    <w:rsid w:val="00CC409B"/>
    <w:rsid w:val="00CE73F0"/>
    <w:rsid w:val="00CF4C59"/>
    <w:rsid w:val="00CF6DF9"/>
    <w:rsid w:val="00D24269"/>
    <w:rsid w:val="00D26801"/>
    <w:rsid w:val="00D277A1"/>
    <w:rsid w:val="00D53181"/>
    <w:rsid w:val="00D57769"/>
    <w:rsid w:val="00D725E7"/>
    <w:rsid w:val="00D80731"/>
    <w:rsid w:val="00D8576D"/>
    <w:rsid w:val="00D859AB"/>
    <w:rsid w:val="00D85E5A"/>
    <w:rsid w:val="00D958C4"/>
    <w:rsid w:val="00D96019"/>
    <w:rsid w:val="00D96B42"/>
    <w:rsid w:val="00DA7F65"/>
    <w:rsid w:val="00DD474F"/>
    <w:rsid w:val="00DD78E7"/>
    <w:rsid w:val="00DE633D"/>
    <w:rsid w:val="00DF175C"/>
    <w:rsid w:val="00E07303"/>
    <w:rsid w:val="00E1067B"/>
    <w:rsid w:val="00E1449A"/>
    <w:rsid w:val="00E30D7B"/>
    <w:rsid w:val="00E53978"/>
    <w:rsid w:val="00E54507"/>
    <w:rsid w:val="00E74B23"/>
    <w:rsid w:val="00E87C5C"/>
    <w:rsid w:val="00EB1301"/>
    <w:rsid w:val="00EB489B"/>
    <w:rsid w:val="00EC5959"/>
    <w:rsid w:val="00F0343F"/>
    <w:rsid w:val="00F229D3"/>
    <w:rsid w:val="00F260D0"/>
    <w:rsid w:val="00F41F94"/>
    <w:rsid w:val="00F60D90"/>
    <w:rsid w:val="00F76689"/>
    <w:rsid w:val="00F94BC9"/>
    <w:rsid w:val="00F967FE"/>
    <w:rsid w:val="00FA0D2B"/>
    <w:rsid w:val="00FA151A"/>
    <w:rsid w:val="00FA1EB3"/>
    <w:rsid w:val="00FD07C6"/>
    <w:rsid w:val="00FD3E8A"/>
    <w:rsid w:val="00FF0317"/>
  </w:rsids>
  <m:mathPr>
    <m:mathFont m:val="Cambria Math"/>
    <m:brkBin m:val="before"/>
    <m:brkBinSub m:val="--"/>
    <m:smallFrac m:val="0"/>
    <m:dispDef/>
    <m:lMargin m:val="0"/>
    <m:rMargin m:val="0"/>
    <m:defJc m:val="centerGroup"/>
    <m:wrapIndent m:val="1440"/>
    <m:intLim m:val="subSup"/>
    <m:naryLim m:val="undOvr"/>
  </m:mathPr>
  <w:themeFontLang w:val="en-MX"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4E51"/>
  <w15:chartTrackingRefBased/>
  <w15:docId w15:val="{2B5BADAC-978C-BC4D-8FCB-410E519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MX"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3D"/>
    <w:pPr>
      <w:autoSpaceDE w:val="0"/>
      <w:autoSpaceDN w:val="0"/>
    </w:pPr>
    <w:rPr>
      <w:rFonts w:ascii="Times New Roman" w:eastAsia="Times New Roman" w:hAnsi="Times New Roman"/>
      <w:lang w:val="en-US" w:bidi="ar-SA"/>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unhideWhenUsed/>
    <w:rsid w:val="00D96B42"/>
    <w:pPr>
      <w:autoSpaceDE/>
      <w:autoSpaceDN/>
      <w:spacing w:before="100" w:beforeAutospacing="1" w:after="100" w:afterAutospacing="1"/>
    </w:pPr>
    <w:rPr>
      <w:sz w:val="24"/>
      <w:szCs w:val="24"/>
      <w:lang w:val="en-MX" w:bidi="he-IL"/>
    </w:rPr>
  </w:style>
  <w:style w:type="character" w:styleId="Strong">
    <w:name w:val="Strong"/>
    <w:uiPriority w:val="22"/>
    <w:qFormat/>
    <w:rsid w:val="00AC4ECE"/>
    <w:rPr>
      <w:b/>
      <w:bCs/>
    </w:rPr>
  </w:style>
  <w:style w:type="paragraph" w:styleId="ListParagraph">
    <w:name w:val="List Paragraph"/>
    <w:basedOn w:val="Normal"/>
    <w:uiPriority w:val="34"/>
    <w:qFormat/>
    <w:rsid w:val="00EC5959"/>
    <w:pPr>
      <w:ind w:left="720"/>
    </w:pPr>
  </w:style>
  <w:style w:type="character" w:styleId="UnresolvedMention">
    <w:name w:val="Unresolved Mention"/>
    <w:uiPriority w:val="99"/>
    <w:semiHidden/>
    <w:unhideWhenUsed/>
    <w:rsid w:val="00EC5959"/>
    <w:rPr>
      <w:color w:val="605E5C"/>
      <w:shd w:val="clear" w:color="auto" w:fill="E1DFDD"/>
    </w:rPr>
  </w:style>
  <w:style w:type="table" w:styleId="TableGrid">
    <w:name w:val="Table Grid"/>
    <w:basedOn w:val="TableNormal"/>
    <w:uiPriority w:val="59"/>
    <w:rsid w:val="00BC7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7FB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7FBF"/>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rPr>
        <w:b/>
        <w:bCs/>
      </w:rPr>
      <w:tblPr/>
      <w:tcPr>
        <w:tcBorders>
          <w:bottom w:val="single" w:sz="12" w:space="0" w:color="45B0E1"/>
        </w:tcBorders>
      </w:tcPr>
    </w:tblStylePr>
    <w:tblStylePr w:type="lastRow">
      <w:rPr>
        <w:b/>
        <w:bCs/>
      </w:rPr>
      <w:tblPr/>
      <w:tcPr>
        <w:tcBorders>
          <w:top w:val="double" w:sz="2" w:space="0" w:color="45B0E1"/>
        </w:tcBorders>
      </w:tcPr>
    </w:tblStylePr>
    <w:tblStylePr w:type="firstCol">
      <w:rPr>
        <w:b/>
        <w:bCs/>
      </w:rPr>
    </w:tblStylePr>
    <w:tblStylePr w:type="lastCol">
      <w:rPr>
        <w:b/>
        <w:bCs/>
      </w:rPr>
    </w:tblStylePr>
  </w:style>
  <w:style w:type="table" w:styleId="GridTable2">
    <w:name w:val="Grid Table 2"/>
    <w:basedOn w:val="TableNormal"/>
    <w:uiPriority w:val="47"/>
    <w:rsid w:val="00BC7FB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3">
    <w:name w:val="Grid Table 3"/>
    <w:basedOn w:val="TableNormal"/>
    <w:uiPriority w:val="48"/>
    <w:rsid w:val="00BC7F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BC7FB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7Colorful">
    <w:name w:val="List Table 7 Colorful"/>
    <w:basedOn w:val="TableNormal"/>
    <w:uiPriority w:val="52"/>
    <w:rsid w:val="00BC7FBF"/>
    <w:rPr>
      <w:color w:val="000000"/>
    </w:rPr>
    <w:tblPr>
      <w:tblStyleRowBandSize w:val="1"/>
      <w:tblStyleColBandSize w:val="1"/>
    </w:tblPr>
    <w:tblStylePr w:type="firstRow">
      <w:rPr>
        <w:rFonts w:ascii="Aptos" w:eastAsia="Times New Roman" w:hAnsi="Aptos" w:cs="Times New Roman"/>
        <w:i/>
        <w:iCs/>
        <w:sz w:val="26"/>
      </w:rPr>
      <w:tblPr/>
      <w:tcPr>
        <w:tcBorders>
          <w:bottom w:val="single" w:sz="4" w:space="0" w:color="000000"/>
        </w:tcBorders>
        <w:shd w:val="clear" w:color="auto" w:fill="FFFFFF"/>
      </w:tcPr>
    </w:tblStylePr>
    <w:tblStylePr w:type="lastRow">
      <w:rPr>
        <w:rFonts w:ascii="Aptos" w:eastAsia="Times New Roman" w:hAnsi="Aptos" w:cs="Times New Roman"/>
        <w:i/>
        <w:iCs/>
        <w:sz w:val="26"/>
      </w:rPr>
      <w:tblPr/>
      <w:tcPr>
        <w:tcBorders>
          <w:top w:val="single" w:sz="4" w:space="0" w:color="000000"/>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000000"/>
        </w:tcBorders>
        <w:shd w:val="clear" w:color="auto" w:fill="FFFFFF"/>
      </w:tcPr>
    </w:tblStylePr>
    <w:tblStylePr w:type="lastCol">
      <w:rPr>
        <w:rFonts w:ascii="Aptos" w:eastAsia="Times New Roman" w:hAnsi="Apto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9467F7"/>
    <w:rPr>
      <w:i/>
      <w:iCs/>
    </w:rPr>
  </w:style>
  <w:style w:type="character" w:styleId="FollowedHyperlink">
    <w:name w:val="FollowedHyperlink"/>
    <w:uiPriority w:val="99"/>
    <w:semiHidden/>
    <w:unhideWhenUsed/>
    <w:rsid w:val="0074708F"/>
    <w:rPr>
      <w:color w:val="96607D"/>
      <w:u w:val="single"/>
    </w:rPr>
  </w:style>
  <w:style w:type="character" w:styleId="PlaceholderText">
    <w:name w:val="Placeholder Text"/>
    <w:basedOn w:val="DefaultParagraphFont"/>
    <w:uiPriority w:val="99"/>
    <w:semiHidden/>
    <w:rsid w:val="001F1E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5697">
      <w:bodyDiv w:val="1"/>
      <w:marLeft w:val="0"/>
      <w:marRight w:val="0"/>
      <w:marTop w:val="0"/>
      <w:marBottom w:val="0"/>
      <w:divBdr>
        <w:top w:val="none" w:sz="0" w:space="0" w:color="auto"/>
        <w:left w:val="none" w:sz="0" w:space="0" w:color="auto"/>
        <w:bottom w:val="none" w:sz="0" w:space="0" w:color="auto"/>
        <w:right w:val="none" w:sz="0" w:space="0" w:color="auto"/>
      </w:divBdr>
    </w:div>
    <w:div w:id="71003024">
      <w:bodyDiv w:val="1"/>
      <w:marLeft w:val="0"/>
      <w:marRight w:val="0"/>
      <w:marTop w:val="0"/>
      <w:marBottom w:val="0"/>
      <w:divBdr>
        <w:top w:val="none" w:sz="0" w:space="0" w:color="auto"/>
        <w:left w:val="none" w:sz="0" w:space="0" w:color="auto"/>
        <w:bottom w:val="none" w:sz="0" w:space="0" w:color="auto"/>
        <w:right w:val="none" w:sz="0" w:space="0" w:color="auto"/>
      </w:divBdr>
    </w:div>
    <w:div w:id="269119547">
      <w:bodyDiv w:val="1"/>
      <w:marLeft w:val="0"/>
      <w:marRight w:val="0"/>
      <w:marTop w:val="0"/>
      <w:marBottom w:val="0"/>
      <w:divBdr>
        <w:top w:val="none" w:sz="0" w:space="0" w:color="auto"/>
        <w:left w:val="none" w:sz="0" w:space="0" w:color="auto"/>
        <w:bottom w:val="none" w:sz="0" w:space="0" w:color="auto"/>
        <w:right w:val="none" w:sz="0" w:space="0" w:color="auto"/>
      </w:divBdr>
    </w:div>
    <w:div w:id="28280771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79089834">
      <w:bodyDiv w:val="1"/>
      <w:marLeft w:val="0"/>
      <w:marRight w:val="0"/>
      <w:marTop w:val="0"/>
      <w:marBottom w:val="0"/>
      <w:divBdr>
        <w:top w:val="none" w:sz="0" w:space="0" w:color="auto"/>
        <w:left w:val="none" w:sz="0" w:space="0" w:color="auto"/>
        <w:bottom w:val="none" w:sz="0" w:space="0" w:color="auto"/>
        <w:right w:val="none" w:sz="0" w:space="0" w:color="auto"/>
      </w:divBdr>
    </w:div>
    <w:div w:id="624046260">
      <w:bodyDiv w:val="1"/>
      <w:marLeft w:val="0"/>
      <w:marRight w:val="0"/>
      <w:marTop w:val="0"/>
      <w:marBottom w:val="0"/>
      <w:divBdr>
        <w:top w:val="none" w:sz="0" w:space="0" w:color="auto"/>
        <w:left w:val="none" w:sz="0" w:space="0" w:color="auto"/>
        <w:bottom w:val="none" w:sz="0" w:space="0" w:color="auto"/>
        <w:right w:val="none" w:sz="0" w:space="0" w:color="auto"/>
      </w:divBdr>
    </w:div>
    <w:div w:id="637153936">
      <w:bodyDiv w:val="1"/>
      <w:marLeft w:val="0"/>
      <w:marRight w:val="0"/>
      <w:marTop w:val="0"/>
      <w:marBottom w:val="0"/>
      <w:divBdr>
        <w:top w:val="none" w:sz="0" w:space="0" w:color="auto"/>
        <w:left w:val="none" w:sz="0" w:space="0" w:color="auto"/>
        <w:bottom w:val="none" w:sz="0" w:space="0" w:color="auto"/>
        <w:right w:val="none" w:sz="0" w:space="0" w:color="auto"/>
      </w:divBdr>
    </w:div>
    <w:div w:id="665597268">
      <w:bodyDiv w:val="1"/>
      <w:marLeft w:val="0"/>
      <w:marRight w:val="0"/>
      <w:marTop w:val="0"/>
      <w:marBottom w:val="0"/>
      <w:divBdr>
        <w:top w:val="none" w:sz="0" w:space="0" w:color="auto"/>
        <w:left w:val="none" w:sz="0" w:space="0" w:color="auto"/>
        <w:bottom w:val="none" w:sz="0" w:space="0" w:color="auto"/>
        <w:right w:val="none" w:sz="0" w:space="0" w:color="auto"/>
      </w:divBdr>
    </w:div>
    <w:div w:id="708140924">
      <w:bodyDiv w:val="1"/>
      <w:marLeft w:val="0"/>
      <w:marRight w:val="0"/>
      <w:marTop w:val="0"/>
      <w:marBottom w:val="0"/>
      <w:divBdr>
        <w:top w:val="none" w:sz="0" w:space="0" w:color="auto"/>
        <w:left w:val="none" w:sz="0" w:space="0" w:color="auto"/>
        <w:bottom w:val="none" w:sz="0" w:space="0" w:color="auto"/>
        <w:right w:val="none" w:sz="0" w:space="0" w:color="auto"/>
      </w:divBdr>
    </w:div>
    <w:div w:id="752314757">
      <w:bodyDiv w:val="1"/>
      <w:marLeft w:val="0"/>
      <w:marRight w:val="0"/>
      <w:marTop w:val="0"/>
      <w:marBottom w:val="0"/>
      <w:divBdr>
        <w:top w:val="none" w:sz="0" w:space="0" w:color="auto"/>
        <w:left w:val="none" w:sz="0" w:space="0" w:color="auto"/>
        <w:bottom w:val="none" w:sz="0" w:space="0" w:color="auto"/>
        <w:right w:val="none" w:sz="0" w:space="0" w:color="auto"/>
      </w:divBdr>
    </w:div>
    <w:div w:id="855269609">
      <w:bodyDiv w:val="1"/>
      <w:marLeft w:val="0"/>
      <w:marRight w:val="0"/>
      <w:marTop w:val="0"/>
      <w:marBottom w:val="0"/>
      <w:divBdr>
        <w:top w:val="none" w:sz="0" w:space="0" w:color="auto"/>
        <w:left w:val="none" w:sz="0" w:space="0" w:color="auto"/>
        <w:bottom w:val="none" w:sz="0" w:space="0" w:color="auto"/>
        <w:right w:val="none" w:sz="0" w:space="0" w:color="auto"/>
      </w:divBdr>
    </w:div>
    <w:div w:id="888145830">
      <w:bodyDiv w:val="1"/>
      <w:marLeft w:val="0"/>
      <w:marRight w:val="0"/>
      <w:marTop w:val="0"/>
      <w:marBottom w:val="0"/>
      <w:divBdr>
        <w:top w:val="none" w:sz="0" w:space="0" w:color="auto"/>
        <w:left w:val="none" w:sz="0" w:space="0" w:color="auto"/>
        <w:bottom w:val="none" w:sz="0" w:space="0" w:color="auto"/>
        <w:right w:val="none" w:sz="0" w:space="0" w:color="auto"/>
      </w:divBdr>
    </w:div>
    <w:div w:id="1337076166">
      <w:bodyDiv w:val="1"/>
      <w:marLeft w:val="0"/>
      <w:marRight w:val="0"/>
      <w:marTop w:val="0"/>
      <w:marBottom w:val="0"/>
      <w:divBdr>
        <w:top w:val="none" w:sz="0" w:space="0" w:color="auto"/>
        <w:left w:val="none" w:sz="0" w:space="0" w:color="auto"/>
        <w:bottom w:val="none" w:sz="0" w:space="0" w:color="auto"/>
        <w:right w:val="none" w:sz="0" w:space="0" w:color="auto"/>
      </w:divBdr>
    </w:div>
    <w:div w:id="1460413192">
      <w:bodyDiv w:val="1"/>
      <w:marLeft w:val="0"/>
      <w:marRight w:val="0"/>
      <w:marTop w:val="0"/>
      <w:marBottom w:val="0"/>
      <w:divBdr>
        <w:top w:val="none" w:sz="0" w:space="0" w:color="auto"/>
        <w:left w:val="none" w:sz="0" w:space="0" w:color="auto"/>
        <w:bottom w:val="none" w:sz="0" w:space="0" w:color="auto"/>
        <w:right w:val="none" w:sz="0" w:space="0" w:color="auto"/>
      </w:divBdr>
    </w:div>
    <w:div w:id="1581132495">
      <w:bodyDiv w:val="1"/>
      <w:marLeft w:val="0"/>
      <w:marRight w:val="0"/>
      <w:marTop w:val="0"/>
      <w:marBottom w:val="0"/>
      <w:divBdr>
        <w:top w:val="none" w:sz="0" w:space="0" w:color="auto"/>
        <w:left w:val="none" w:sz="0" w:space="0" w:color="auto"/>
        <w:bottom w:val="none" w:sz="0" w:space="0" w:color="auto"/>
        <w:right w:val="none" w:sz="0" w:space="0" w:color="auto"/>
      </w:divBdr>
    </w:div>
    <w:div w:id="1634824523">
      <w:bodyDiv w:val="1"/>
      <w:marLeft w:val="0"/>
      <w:marRight w:val="0"/>
      <w:marTop w:val="0"/>
      <w:marBottom w:val="0"/>
      <w:divBdr>
        <w:top w:val="none" w:sz="0" w:space="0" w:color="auto"/>
        <w:left w:val="none" w:sz="0" w:space="0" w:color="auto"/>
        <w:bottom w:val="none" w:sz="0" w:space="0" w:color="auto"/>
        <w:right w:val="none" w:sz="0" w:space="0" w:color="auto"/>
      </w:divBdr>
    </w:div>
    <w:div w:id="1690594900">
      <w:bodyDiv w:val="1"/>
      <w:marLeft w:val="0"/>
      <w:marRight w:val="0"/>
      <w:marTop w:val="0"/>
      <w:marBottom w:val="0"/>
      <w:divBdr>
        <w:top w:val="none" w:sz="0" w:space="0" w:color="auto"/>
        <w:left w:val="none" w:sz="0" w:space="0" w:color="auto"/>
        <w:bottom w:val="none" w:sz="0" w:space="0" w:color="auto"/>
        <w:right w:val="none" w:sz="0" w:space="0" w:color="auto"/>
      </w:divBdr>
    </w:div>
    <w:div w:id="1743679470">
      <w:bodyDiv w:val="1"/>
      <w:marLeft w:val="0"/>
      <w:marRight w:val="0"/>
      <w:marTop w:val="0"/>
      <w:marBottom w:val="0"/>
      <w:divBdr>
        <w:top w:val="none" w:sz="0" w:space="0" w:color="auto"/>
        <w:left w:val="none" w:sz="0" w:space="0" w:color="auto"/>
        <w:bottom w:val="none" w:sz="0" w:space="0" w:color="auto"/>
        <w:right w:val="none" w:sz="0" w:space="0" w:color="auto"/>
      </w:divBdr>
    </w:div>
    <w:div w:id="1779258029">
      <w:bodyDiv w:val="1"/>
      <w:marLeft w:val="0"/>
      <w:marRight w:val="0"/>
      <w:marTop w:val="0"/>
      <w:marBottom w:val="0"/>
      <w:divBdr>
        <w:top w:val="none" w:sz="0" w:space="0" w:color="auto"/>
        <w:left w:val="none" w:sz="0" w:space="0" w:color="auto"/>
        <w:bottom w:val="none" w:sz="0" w:space="0" w:color="auto"/>
        <w:right w:val="none" w:sz="0" w:space="0" w:color="auto"/>
      </w:divBdr>
    </w:div>
    <w:div w:id="2050035179">
      <w:bodyDiv w:val="1"/>
      <w:marLeft w:val="0"/>
      <w:marRight w:val="0"/>
      <w:marTop w:val="0"/>
      <w:marBottom w:val="0"/>
      <w:divBdr>
        <w:top w:val="none" w:sz="0" w:space="0" w:color="auto"/>
        <w:left w:val="none" w:sz="0" w:space="0" w:color="auto"/>
        <w:bottom w:val="none" w:sz="0" w:space="0" w:color="auto"/>
        <w:right w:val="none" w:sz="0" w:space="0" w:color="auto"/>
      </w:divBdr>
    </w:div>
    <w:div w:id="2064404715">
      <w:bodyDiv w:val="1"/>
      <w:marLeft w:val="0"/>
      <w:marRight w:val="0"/>
      <w:marTop w:val="0"/>
      <w:marBottom w:val="0"/>
      <w:divBdr>
        <w:top w:val="none" w:sz="0" w:space="0" w:color="auto"/>
        <w:left w:val="none" w:sz="0" w:space="0" w:color="auto"/>
        <w:bottom w:val="none" w:sz="0" w:space="0" w:color="auto"/>
        <w:right w:val="none" w:sz="0" w:space="0" w:color="auto"/>
      </w:divBdr>
    </w:div>
    <w:div w:id="21054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Edid/MiniReto_Bloque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rms.gle/txaRy4QaqzztcssN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2247</Words>
  <Characters>12809</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15026</CharactersWithSpaces>
  <SharedDoc>false</SharedDoc>
  <HLinks>
    <vt:vector size="6" baseType="variant">
      <vt:variant>
        <vt:i4>7929961</vt:i4>
      </vt:variant>
      <vt:variant>
        <vt:i4>2</vt:i4>
      </vt:variant>
      <vt:variant>
        <vt:i4>0</vt:i4>
      </vt:variant>
      <vt:variant>
        <vt:i4>5</vt:i4>
      </vt:variant>
      <vt:variant>
        <vt:lpwstr>https://drive.google.com/file/d/1lqyOCGPypJ95kNGoGjWS4eqMvAdiL-KN/view?usp=sharing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Gabriel Edid Harari</cp:lastModifiedBy>
  <cp:revision>8</cp:revision>
  <dcterms:created xsi:type="dcterms:W3CDTF">2025-09-18T18:28:00Z</dcterms:created>
  <dcterms:modified xsi:type="dcterms:W3CDTF">2025-09-19T01:15:00Z</dcterms:modified>
</cp:coreProperties>
</file>