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B9DDF" w14:textId="77777777" w:rsidR="00562CCF" w:rsidRPr="0068441A" w:rsidRDefault="00000000">
      <w:pPr>
        <w:spacing w:after="140"/>
        <w:jc w:val="center"/>
        <w:rPr>
          <w:sz w:val="44"/>
          <w:szCs w:val="44"/>
        </w:rPr>
      </w:pPr>
      <w:r w:rsidRPr="0068441A">
        <w:rPr>
          <w:b/>
          <w:bCs/>
          <w:sz w:val="44"/>
          <w:szCs w:val="44"/>
        </w:rPr>
        <w:t>Multiclass Classification of SMS Messages into Ham, Spam, and Smishing Using TF-IDF and Linear Machine Learning Models</w:t>
      </w:r>
    </w:p>
    <w:p w14:paraId="1E1C8657" w14:textId="173C5CB8" w:rsidR="0068441A" w:rsidRPr="0068441A" w:rsidRDefault="0068441A" w:rsidP="0068441A">
      <w:pPr>
        <w:spacing w:after="20"/>
        <w:jc w:val="center"/>
        <w:rPr>
          <w:sz w:val="22"/>
          <w:szCs w:val="22"/>
        </w:rPr>
      </w:pPr>
      <w:r w:rsidRPr="0068441A">
        <w:rPr>
          <w:sz w:val="22"/>
          <w:szCs w:val="22"/>
        </w:rPr>
        <w:t>Juan Pablo Ruiz de Chávez Diez de Urdanivia A01783127</w:t>
      </w:r>
    </w:p>
    <w:p w14:paraId="475A6E74" w14:textId="206E2E2D" w:rsidR="0068441A" w:rsidRPr="0068441A" w:rsidRDefault="0068441A" w:rsidP="0068441A">
      <w:pPr>
        <w:spacing w:after="20"/>
        <w:jc w:val="center"/>
        <w:rPr>
          <w:sz w:val="22"/>
          <w:szCs w:val="22"/>
        </w:rPr>
      </w:pPr>
      <w:r w:rsidRPr="0068441A">
        <w:rPr>
          <w:sz w:val="22"/>
          <w:szCs w:val="22"/>
        </w:rPr>
        <w:t>Marcos Dayan Mann A01782876</w:t>
      </w:r>
    </w:p>
    <w:p w14:paraId="76CAC0AE" w14:textId="77777777" w:rsidR="0068441A" w:rsidRDefault="0068441A" w:rsidP="0068441A">
      <w:pPr>
        <w:spacing w:after="20"/>
        <w:jc w:val="center"/>
        <w:rPr>
          <w:sz w:val="22"/>
          <w:szCs w:val="22"/>
        </w:rPr>
      </w:pPr>
      <w:r w:rsidRPr="0068441A">
        <w:rPr>
          <w:sz w:val="22"/>
          <w:szCs w:val="22"/>
        </w:rPr>
        <w:t>Gabriel Edid Harari A01782146</w:t>
      </w:r>
    </w:p>
    <w:p w14:paraId="0A068361" w14:textId="3DEE3742" w:rsidR="00562CCF" w:rsidRPr="0068441A" w:rsidRDefault="00000000" w:rsidP="0068441A">
      <w:pPr>
        <w:spacing w:after="20"/>
        <w:jc w:val="center"/>
      </w:pPr>
      <w:r w:rsidRPr="0068441A">
        <w:t>Tecnológico de Monterrey, Campus Santa Fe</w:t>
      </w:r>
    </w:p>
    <w:p w14:paraId="36EAC567" w14:textId="77777777" w:rsidR="00562CCF" w:rsidRPr="0068441A" w:rsidRDefault="00000000">
      <w:pPr>
        <w:spacing w:after="120"/>
        <w:jc w:val="center"/>
      </w:pPr>
      <w:r w:rsidRPr="0068441A">
        <w:t>Mexico City, Mexico</w:t>
      </w:r>
    </w:p>
    <w:p w14:paraId="67A3DDDA" w14:textId="77777777" w:rsidR="00562CCF" w:rsidRPr="0068441A" w:rsidRDefault="00000000">
      <w:pPr>
        <w:jc w:val="both"/>
      </w:pPr>
      <w:r w:rsidRPr="0068441A">
        <w:rPr>
          <w:b/>
          <w:bCs/>
          <w:i/>
          <w:iCs/>
        </w:rPr>
        <w:t>Abstract</w:t>
      </w:r>
      <w:r w:rsidRPr="0068441A">
        <w:t>—Short message service (SMS) remains widely used for personal communication, service notifications, marketing, and account verification. At the same time, SMS is also used for unwanted advertising and smishing attacks, where attackers attempt to deceive recipients through phishing messages delivered by text. This paper presents a supervised machine learning workflow for multiclass SMS classification into three mutually exclusive categories: ham, spam, and smishing. The study uses a consolidated dataset of 19,417 labeled SMS messages, built by reconciling three real, publicly available SMS datasets, where each message has raw text and binary indicators for URLs, email addresses, and phone numbers. The workflow includes variable understanding, exploratory data analysis, text normalization, numeric feature construction, label encoding, TF-IDF vectorization, model training, and evaluation. Three interpretable baseline models were compared: Complement Naive Bayes, Logistic Regression, and Linear Support Vector Machine (Linear SVM). Each model was trained inside a scikit-learn pipeline that combines text and numeric features while avoiding inconsistent preprocessing between training and testing. On the held-out test set, Linear SVM obtained the best performance, with 0.8862 accuracy and 0.8915 macro F1. Most remaining errors occurred between spam and smishing, while ham messages were classified with high reliability. These results show that classical linear text classification models, when combined with TF-IDF and simple structural features, provide strong and explainable performance for SMS threat classification.</w:t>
      </w:r>
    </w:p>
    <w:p w14:paraId="1482E172" w14:textId="77777777" w:rsidR="00562CCF" w:rsidRPr="0068441A" w:rsidRDefault="00000000">
      <w:pPr>
        <w:spacing w:before="60"/>
        <w:jc w:val="both"/>
      </w:pPr>
      <w:r w:rsidRPr="0068441A">
        <w:rPr>
          <w:b/>
          <w:bCs/>
          <w:i/>
          <w:iCs/>
        </w:rPr>
        <w:t>Index Terms</w:t>
      </w:r>
      <w:r w:rsidRPr="0068441A">
        <w:t>—SMS classification, spam detection, smishing detection, TF-IDF, Logistic Regression, Complement Naive Bayes, Linear SVM, machine learning.</w:t>
      </w:r>
    </w:p>
    <w:p w14:paraId="7C0F7F71" w14:textId="77777777" w:rsidR="00562CCF" w:rsidRDefault="00562CCF">
      <w:pPr>
        <w:pBdr>
          <w:bottom w:val="single" w:sz="6" w:space="1" w:color="000000"/>
        </w:pBdr>
        <w:spacing w:before="100" w:after="60"/>
      </w:pPr>
    </w:p>
    <w:p w14:paraId="7999189E" w14:textId="77777777" w:rsidR="00562CCF" w:rsidRDefault="00562CCF">
      <w:pPr>
        <w:sectPr w:rsidR="00562CCF">
          <w:pgSz w:w="12240" w:h="15840"/>
          <w:pgMar w:top="1080" w:right="900" w:bottom="1440" w:left="900" w:header="708" w:footer="708" w:gutter="0"/>
          <w:cols w:space="720"/>
          <w:docGrid w:linePitch="360"/>
        </w:sectPr>
      </w:pPr>
    </w:p>
    <w:p w14:paraId="01526E4C" w14:textId="77777777" w:rsidR="00562CCF" w:rsidRDefault="00000000">
      <w:pPr>
        <w:spacing w:before="240" w:after="100"/>
        <w:jc w:val="center"/>
      </w:pPr>
      <w:r>
        <w:rPr>
          <w:b/>
          <w:bCs/>
          <w:smallCaps/>
        </w:rPr>
        <w:t>I. Introduction</w:t>
      </w:r>
    </w:p>
    <w:p w14:paraId="525E07B1" w14:textId="77777777" w:rsidR="00562CCF" w:rsidRDefault="00000000">
      <w:pPr>
        <w:jc w:val="both"/>
      </w:pPr>
      <w:r>
        <w:t>SMS messages are short, informal, and often contain compressed language, abbreviations, URLs, phone numbers, and service-related commands. These properties make SMS classification a useful natural language processing (NLP) problem because the model must decide whether a message is legitimate, unwanted, or malicious using limited text evidence. The three labels in this project are:</w:t>
      </w:r>
    </w:p>
    <w:p w14:paraId="7C59DFF9" w14:textId="77777777" w:rsidR="00562CCF" w:rsidRDefault="00562CCF">
      <w:pPr>
        <w:spacing w:after="40"/>
      </w:pPr>
    </w:p>
    <w:p w14:paraId="1EF2547C" w14:textId="77777777" w:rsidR="00562CCF" w:rsidRDefault="00000000">
      <w:pPr>
        <w:pStyle w:val="ListParagraph"/>
        <w:numPr>
          <w:ilvl w:val="0"/>
          <w:numId w:val="2"/>
        </w:numPr>
        <w:jc w:val="both"/>
      </w:pPr>
      <w:r>
        <w:rPr>
          <w:b/>
          <w:bCs/>
        </w:rPr>
        <w:t>Ham:</w:t>
      </w:r>
      <w:r>
        <w:t xml:space="preserve"> a legitimate, non-malicious message.</w:t>
      </w:r>
    </w:p>
    <w:p w14:paraId="519FEAA5" w14:textId="77777777" w:rsidR="00562CCF" w:rsidRDefault="00000000">
      <w:pPr>
        <w:pStyle w:val="ListParagraph"/>
        <w:numPr>
          <w:ilvl w:val="0"/>
          <w:numId w:val="2"/>
        </w:numPr>
        <w:jc w:val="both"/>
      </w:pPr>
      <w:r>
        <w:rPr>
          <w:b/>
          <w:bCs/>
        </w:rPr>
        <w:t>Spam:</w:t>
      </w:r>
      <w:r>
        <w:t xml:space="preserve"> an unsolicited or promotional message.</w:t>
      </w:r>
    </w:p>
    <w:p w14:paraId="7EF98E5C" w14:textId="77777777" w:rsidR="00562CCF" w:rsidRDefault="00000000">
      <w:pPr>
        <w:pStyle w:val="ListParagraph"/>
        <w:numPr>
          <w:ilvl w:val="0"/>
          <w:numId w:val="2"/>
        </w:numPr>
        <w:jc w:val="both"/>
      </w:pPr>
      <w:r>
        <w:rPr>
          <w:b/>
          <w:bCs/>
        </w:rPr>
        <w:t>Smishing:</w:t>
      </w:r>
      <w:r>
        <w:t xml:space="preserve"> a phishing-oriented SMS message intended to deceive the recipient into taking a risky action.</w:t>
      </w:r>
    </w:p>
    <w:p w14:paraId="46D75822" w14:textId="77777777" w:rsidR="00562CCF" w:rsidRDefault="00562CCF">
      <w:pPr>
        <w:spacing w:after="40"/>
      </w:pPr>
    </w:p>
    <w:p w14:paraId="4E5CDBCE" w14:textId="77777777" w:rsidR="00562CCF" w:rsidRDefault="00000000">
      <w:pPr>
        <w:ind w:firstLine="360"/>
        <w:jc w:val="both"/>
      </w:pPr>
      <w:r>
        <w:t xml:space="preserve">The objective of this project was to build and evaluate an understandable multiclass machine learning classifier for SMS messages. The classification task is </w:t>
      </w:r>
      <w:r>
        <w:rPr>
          <w:b/>
          <w:bCs/>
        </w:rPr>
        <w:t>single-label multiclass classification</w:t>
      </w:r>
      <w:r>
        <w:t>, not multilabel classification: each message belongs to exactly one of the three classes. The selected models were chosen because they are standard, explainable baselines for text classification and can be trained efficiently on sparse TF-IDF features.</w:t>
      </w:r>
    </w:p>
    <w:p w14:paraId="5B69444D" w14:textId="77777777" w:rsidR="00562CCF" w:rsidRDefault="00000000">
      <w:pPr>
        <w:ind w:firstLine="360"/>
        <w:jc w:val="both"/>
      </w:pPr>
      <w:r>
        <w:t xml:space="preserve">The project followed five main stages: understanding the dataset variables, analyzing and preparing the data, creating </w:t>
      </w:r>
      <w:r>
        <w:t>machine learning models, evaluating model behavior, and interpreting the results.</w:t>
      </w:r>
    </w:p>
    <w:p w14:paraId="706E2F56" w14:textId="77777777" w:rsidR="00562CCF" w:rsidRDefault="00000000">
      <w:pPr>
        <w:spacing w:before="240" w:after="100"/>
        <w:jc w:val="center"/>
      </w:pPr>
      <w:r>
        <w:rPr>
          <w:b/>
          <w:bCs/>
          <w:smallCaps/>
        </w:rPr>
        <w:t>II. Dataset and Variable Understanding</w:t>
      </w:r>
    </w:p>
    <w:p w14:paraId="4E1AEFA0" w14:textId="77777777" w:rsidR="00562CCF" w:rsidRDefault="00000000">
      <w:pPr>
        <w:jc w:val="both"/>
      </w:pPr>
      <w:r>
        <w:t xml:space="preserve">The working dataset, </w:t>
      </w:r>
      <w:r>
        <w:rPr>
          <w:rFonts w:ascii="Courier New" w:eastAsia="Courier New" w:hAnsi="Courier New" w:cs="Courier New"/>
          <w:sz w:val="18"/>
          <w:szCs w:val="18"/>
        </w:rPr>
        <w:t>Dataset_consolidated.csv</w:t>
      </w:r>
      <w:r>
        <w:t>, is built by reconciling three real, publicly available SMS datasets [1], [2], [3]. The three sources are summarized below:</w:t>
      </w:r>
    </w:p>
    <w:p w14:paraId="7A67B0DA" w14:textId="77777777" w:rsidR="00562CCF" w:rsidRDefault="00562CCF">
      <w:pPr>
        <w:spacing w:after="40"/>
      </w:pPr>
    </w:p>
    <w:tbl>
      <w:tblPr>
        <w:tblW w:w="504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040"/>
      </w:tblGrid>
      <w:tr w:rsidR="00562CCF" w14:paraId="3072EBEE" w14:textId="77777777">
        <w:trPr>
          <w:tblHeader/>
        </w:trPr>
        <w:tc>
          <w:tcPr>
            <w:tcW w:w="2400" w:type="dxa"/>
            <w:tcBorders>
              <w:top w:val="single" w:sz="12" w:space="0" w:color="000000"/>
              <w:left w:val="nil"/>
              <w:bottom w:val="single" w:sz="6" w:space="0" w:color="000000"/>
              <w:right w:val="nil"/>
            </w:tcBorders>
            <w:tcMar>
              <w:top w:w="60" w:type="dxa"/>
              <w:left w:w="100" w:type="dxa"/>
              <w:bottom w:w="60" w:type="dxa"/>
              <w:right w:w="100" w:type="dxa"/>
            </w:tcMar>
          </w:tcPr>
          <w:p w14:paraId="76F89254" w14:textId="77777777" w:rsidR="00562CCF" w:rsidRDefault="00000000">
            <w:pPr>
              <w:jc w:val="center"/>
            </w:pPr>
            <w:r>
              <w:rPr>
                <w:b/>
                <w:bCs/>
                <w:sz w:val="16"/>
                <w:szCs w:val="16"/>
              </w:rPr>
              <w:t>Source</w:t>
            </w:r>
          </w:p>
        </w:tc>
        <w:tc>
          <w:tcPr>
            <w:tcW w:w="1600" w:type="dxa"/>
            <w:tcBorders>
              <w:top w:val="single" w:sz="12" w:space="0" w:color="000000"/>
              <w:left w:val="nil"/>
              <w:bottom w:val="single" w:sz="6" w:space="0" w:color="000000"/>
              <w:right w:val="nil"/>
            </w:tcBorders>
            <w:tcMar>
              <w:top w:w="60" w:type="dxa"/>
              <w:left w:w="100" w:type="dxa"/>
              <w:bottom w:w="60" w:type="dxa"/>
              <w:right w:w="100" w:type="dxa"/>
            </w:tcMar>
          </w:tcPr>
          <w:p w14:paraId="39129960" w14:textId="77777777" w:rsidR="00562CCF" w:rsidRDefault="00000000">
            <w:pPr>
              <w:jc w:val="center"/>
            </w:pPr>
            <w:r>
              <w:rPr>
                <w:b/>
                <w:bCs/>
                <w:sz w:val="16"/>
                <w:szCs w:val="16"/>
              </w:rPr>
              <w:t>Original Classes</w:t>
            </w:r>
          </w:p>
        </w:tc>
        <w:tc>
          <w:tcPr>
            <w:tcW w:w="1040" w:type="dxa"/>
            <w:tcBorders>
              <w:top w:val="single" w:sz="12" w:space="0" w:color="000000"/>
              <w:left w:val="nil"/>
              <w:bottom w:val="single" w:sz="6" w:space="0" w:color="000000"/>
              <w:right w:val="nil"/>
            </w:tcBorders>
            <w:tcMar>
              <w:top w:w="60" w:type="dxa"/>
              <w:left w:w="100" w:type="dxa"/>
              <w:bottom w:w="60" w:type="dxa"/>
              <w:right w:w="100" w:type="dxa"/>
            </w:tcMar>
          </w:tcPr>
          <w:p w14:paraId="1992D144" w14:textId="77777777" w:rsidR="00562CCF" w:rsidRDefault="00000000">
            <w:pPr>
              <w:jc w:val="center"/>
            </w:pPr>
            <w:r>
              <w:rPr>
                <w:b/>
                <w:bCs/>
                <w:sz w:val="16"/>
                <w:szCs w:val="16"/>
              </w:rPr>
              <w:t>Ref.</w:t>
            </w:r>
          </w:p>
        </w:tc>
      </w:tr>
      <w:tr w:rsidR="00562CCF" w14:paraId="2B46EDFC" w14:textId="77777777">
        <w:tc>
          <w:tcPr>
            <w:tcW w:w="2400" w:type="dxa"/>
            <w:tcBorders>
              <w:top w:val="nil"/>
              <w:left w:val="nil"/>
              <w:bottom w:val="nil"/>
              <w:right w:val="nil"/>
            </w:tcBorders>
            <w:tcMar>
              <w:top w:w="60" w:type="dxa"/>
              <w:left w:w="100" w:type="dxa"/>
              <w:bottom w:w="60" w:type="dxa"/>
              <w:right w:w="100" w:type="dxa"/>
            </w:tcMar>
          </w:tcPr>
          <w:p w14:paraId="43D1D537" w14:textId="77777777" w:rsidR="00562CCF" w:rsidRDefault="00000000">
            <w:r>
              <w:rPr>
                <w:sz w:val="16"/>
                <w:szCs w:val="16"/>
              </w:rPr>
              <w:t>Mishra &amp; Soni (2022), Mendeley</w:t>
            </w:r>
          </w:p>
        </w:tc>
        <w:tc>
          <w:tcPr>
            <w:tcW w:w="1600" w:type="dxa"/>
            <w:tcBorders>
              <w:top w:val="nil"/>
              <w:left w:val="nil"/>
              <w:bottom w:val="nil"/>
              <w:right w:val="nil"/>
            </w:tcBorders>
            <w:tcMar>
              <w:top w:w="60" w:type="dxa"/>
              <w:left w:w="100" w:type="dxa"/>
              <w:bottom w:w="60" w:type="dxa"/>
              <w:right w:w="100" w:type="dxa"/>
            </w:tcMar>
          </w:tcPr>
          <w:p w14:paraId="63ED6AF5" w14:textId="77777777" w:rsidR="00562CCF" w:rsidRDefault="00000000">
            <w:pPr>
              <w:jc w:val="right"/>
            </w:pPr>
            <w:r>
              <w:rPr>
                <w:sz w:val="16"/>
                <w:szCs w:val="16"/>
              </w:rPr>
              <w:t>ham, spam, smishing</w:t>
            </w:r>
          </w:p>
        </w:tc>
        <w:tc>
          <w:tcPr>
            <w:tcW w:w="1040" w:type="dxa"/>
            <w:tcBorders>
              <w:top w:val="nil"/>
              <w:left w:val="nil"/>
              <w:bottom w:val="nil"/>
              <w:right w:val="nil"/>
            </w:tcBorders>
            <w:tcMar>
              <w:top w:w="60" w:type="dxa"/>
              <w:left w:w="100" w:type="dxa"/>
              <w:bottom w:w="60" w:type="dxa"/>
              <w:right w:w="100" w:type="dxa"/>
            </w:tcMar>
          </w:tcPr>
          <w:p w14:paraId="262D19E3" w14:textId="77777777" w:rsidR="00562CCF" w:rsidRDefault="00000000">
            <w:pPr>
              <w:jc w:val="right"/>
            </w:pPr>
            <w:r>
              <w:rPr>
                <w:sz w:val="16"/>
                <w:szCs w:val="16"/>
              </w:rPr>
              <w:t>[1]</w:t>
            </w:r>
          </w:p>
        </w:tc>
      </w:tr>
      <w:tr w:rsidR="00562CCF" w14:paraId="0B49982F" w14:textId="77777777">
        <w:tc>
          <w:tcPr>
            <w:tcW w:w="2400" w:type="dxa"/>
            <w:tcBorders>
              <w:top w:val="nil"/>
              <w:left w:val="nil"/>
              <w:bottom w:val="nil"/>
              <w:right w:val="nil"/>
            </w:tcBorders>
            <w:tcMar>
              <w:top w:w="60" w:type="dxa"/>
              <w:left w:w="100" w:type="dxa"/>
              <w:bottom w:w="60" w:type="dxa"/>
              <w:right w:w="100" w:type="dxa"/>
            </w:tcMar>
          </w:tcPr>
          <w:p w14:paraId="5B24B230" w14:textId="77777777" w:rsidR="00562CCF" w:rsidRDefault="00000000">
            <w:r>
              <w:rPr>
                <w:sz w:val="16"/>
                <w:szCs w:val="16"/>
              </w:rPr>
              <w:t>UCI SMS Spam Collection</w:t>
            </w:r>
          </w:p>
        </w:tc>
        <w:tc>
          <w:tcPr>
            <w:tcW w:w="1600" w:type="dxa"/>
            <w:tcBorders>
              <w:top w:val="nil"/>
              <w:left w:val="nil"/>
              <w:bottom w:val="nil"/>
              <w:right w:val="nil"/>
            </w:tcBorders>
            <w:tcMar>
              <w:top w:w="60" w:type="dxa"/>
              <w:left w:w="100" w:type="dxa"/>
              <w:bottom w:w="60" w:type="dxa"/>
              <w:right w:w="100" w:type="dxa"/>
            </w:tcMar>
          </w:tcPr>
          <w:p w14:paraId="29D4CCE1" w14:textId="77777777" w:rsidR="00562CCF" w:rsidRDefault="00000000">
            <w:pPr>
              <w:jc w:val="right"/>
            </w:pPr>
            <w:r>
              <w:rPr>
                <w:sz w:val="16"/>
                <w:szCs w:val="16"/>
              </w:rPr>
              <w:t>ham, spam</w:t>
            </w:r>
          </w:p>
        </w:tc>
        <w:tc>
          <w:tcPr>
            <w:tcW w:w="1040" w:type="dxa"/>
            <w:tcBorders>
              <w:top w:val="nil"/>
              <w:left w:val="nil"/>
              <w:bottom w:val="nil"/>
              <w:right w:val="nil"/>
            </w:tcBorders>
            <w:tcMar>
              <w:top w:w="60" w:type="dxa"/>
              <w:left w:w="100" w:type="dxa"/>
              <w:bottom w:w="60" w:type="dxa"/>
              <w:right w:w="100" w:type="dxa"/>
            </w:tcMar>
          </w:tcPr>
          <w:p w14:paraId="63C4ADBA" w14:textId="77777777" w:rsidR="00562CCF" w:rsidRDefault="00000000">
            <w:pPr>
              <w:jc w:val="right"/>
            </w:pPr>
            <w:r>
              <w:rPr>
                <w:sz w:val="16"/>
                <w:szCs w:val="16"/>
              </w:rPr>
              <w:t>[2]</w:t>
            </w:r>
          </w:p>
        </w:tc>
      </w:tr>
      <w:tr w:rsidR="00562CCF" w14:paraId="494DDCE8" w14:textId="77777777">
        <w:tc>
          <w:tcPr>
            <w:tcW w:w="2400" w:type="dxa"/>
            <w:tcBorders>
              <w:top w:val="nil"/>
              <w:left w:val="nil"/>
              <w:bottom w:val="single" w:sz="12" w:space="0" w:color="000000"/>
              <w:right w:val="nil"/>
            </w:tcBorders>
            <w:tcMar>
              <w:top w:w="60" w:type="dxa"/>
              <w:left w:w="100" w:type="dxa"/>
              <w:bottom w:w="60" w:type="dxa"/>
              <w:right w:w="100" w:type="dxa"/>
            </w:tcMar>
          </w:tcPr>
          <w:p w14:paraId="215FEDDC" w14:textId="77777777" w:rsidR="00562CCF" w:rsidRDefault="00000000">
            <w:r>
              <w:rPr>
                <w:sz w:val="16"/>
                <w:szCs w:val="16"/>
              </w:rPr>
              <w:t>Combined Smishing Dataset (Hosseinpour et al.)</w:t>
            </w:r>
          </w:p>
        </w:tc>
        <w:tc>
          <w:tcPr>
            <w:tcW w:w="1600" w:type="dxa"/>
            <w:tcBorders>
              <w:top w:val="nil"/>
              <w:left w:val="nil"/>
              <w:bottom w:val="single" w:sz="12" w:space="0" w:color="000000"/>
              <w:right w:val="nil"/>
            </w:tcBorders>
            <w:tcMar>
              <w:top w:w="60" w:type="dxa"/>
              <w:left w:w="100" w:type="dxa"/>
              <w:bottom w:w="60" w:type="dxa"/>
              <w:right w:w="100" w:type="dxa"/>
            </w:tcMar>
          </w:tcPr>
          <w:p w14:paraId="7834DFE5" w14:textId="77777777" w:rsidR="00562CCF" w:rsidRDefault="00000000">
            <w:pPr>
              <w:jc w:val="right"/>
            </w:pPr>
            <w:r>
              <w:rPr>
                <w:sz w:val="16"/>
                <w:szCs w:val="16"/>
              </w:rPr>
              <w:t>spam, smishing</w:t>
            </w:r>
          </w:p>
        </w:tc>
        <w:tc>
          <w:tcPr>
            <w:tcW w:w="1040" w:type="dxa"/>
            <w:tcBorders>
              <w:top w:val="nil"/>
              <w:left w:val="nil"/>
              <w:bottom w:val="single" w:sz="12" w:space="0" w:color="000000"/>
              <w:right w:val="nil"/>
            </w:tcBorders>
            <w:tcMar>
              <w:top w:w="60" w:type="dxa"/>
              <w:left w:w="100" w:type="dxa"/>
              <w:bottom w:w="60" w:type="dxa"/>
              <w:right w:w="100" w:type="dxa"/>
            </w:tcMar>
          </w:tcPr>
          <w:p w14:paraId="1F7E3F44" w14:textId="77777777" w:rsidR="00562CCF" w:rsidRDefault="00000000">
            <w:pPr>
              <w:jc w:val="right"/>
            </w:pPr>
            <w:r>
              <w:rPr>
                <w:sz w:val="16"/>
                <w:szCs w:val="16"/>
              </w:rPr>
              <w:t>[3]</w:t>
            </w:r>
          </w:p>
        </w:tc>
      </w:tr>
    </w:tbl>
    <w:p w14:paraId="4B209BE1" w14:textId="77777777" w:rsidR="00562CCF" w:rsidRDefault="00562CCF">
      <w:pPr>
        <w:spacing w:after="40"/>
      </w:pPr>
    </w:p>
    <w:p w14:paraId="3D08DA49" w14:textId="77777777" w:rsidR="00562CCF" w:rsidRDefault="00000000">
      <w:pPr>
        <w:ind w:firstLine="360"/>
        <w:jc w:val="both"/>
      </w:pPr>
      <w:r>
        <w:t xml:space="preserve">Because the three files do not share the same schema or label format, a reconciliation step was applied: columns were renamed to a common LABEL / TEXT schema, labels were normalized to lowercase and mapped to the three target classes, messages shorter than 20 characters were dropped, duplicate messages were removed (case-insensitive and whitespace-normalized, including cross-source duplicates), and the URL, EMAIL, and PHONE indicators were recomputed for every message using the same regular expressions. Finally, all available ham and spam messages were kept, while the majority class (smishing) was capped to the spam count so that no single </w:t>
      </w:r>
      <w:r>
        <w:lastRenderedPageBreak/>
        <w:t>class dominates training. The result is a consolidated file of 19,417 SMS messages with five variables:</w:t>
      </w:r>
    </w:p>
    <w:p w14:paraId="17AAEA4E" w14:textId="77777777" w:rsidR="00562CCF" w:rsidRDefault="00562CCF">
      <w:pPr>
        <w:spacing w:after="40"/>
      </w:pPr>
    </w:p>
    <w:p w14:paraId="12EB6644" w14:textId="77777777" w:rsidR="00562CCF" w:rsidRDefault="00000000">
      <w:pPr>
        <w:spacing w:before="180" w:after="60"/>
        <w:jc w:val="center"/>
      </w:pPr>
      <w:r>
        <w:rPr>
          <w:b/>
          <w:bCs/>
          <w:smallCaps/>
          <w:sz w:val="18"/>
          <w:szCs w:val="18"/>
        </w:rPr>
        <w:t>TABLE I</w:t>
      </w:r>
      <w:r>
        <w:rPr>
          <w:smallCaps/>
          <w:sz w:val="18"/>
          <w:szCs w:val="18"/>
        </w:rPr>
        <w:br/>
        <w:t>Dataset Variables</w:t>
      </w:r>
    </w:p>
    <w:tbl>
      <w:tblPr>
        <w:tblW w:w="504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300"/>
        <w:gridCol w:w="2840"/>
      </w:tblGrid>
      <w:tr w:rsidR="00562CCF" w14:paraId="12410999" w14:textId="77777777">
        <w:trPr>
          <w:tblHeader/>
        </w:trPr>
        <w:tc>
          <w:tcPr>
            <w:tcW w:w="900" w:type="dxa"/>
            <w:tcBorders>
              <w:top w:val="single" w:sz="12" w:space="0" w:color="000000"/>
              <w:left w:val="nil"/>
              <w:bottom w:val="single" w:sz="6" w:space="0" w:color="000000"/>
              <w:right w:val="nil"/>
            </w:tcBorders>
            <w:tcMar>
              <w:top w:w="60" w:type="dxa"/>
              <w:left w:w="100" w:type="dxa"/>
              <w:bottom w:w="60" w:type="dxa"/>
              <w:right w:w="100" w:type="dxa"/>
            </w:tcMar>
          </w:tcPr>
          <w:p w14:paraId="6BBEED75" w14:textId="77777777" w:rsidR="00562CCF" w:rsidRDefault="00000000">
            <w:pPr>
              <w:jc w:val="center"/>
            </w:pPr>
            <w:r>
              <w:rPr>
                <w:b/>
                <w:bCs/>
                <w:sz w:val="16"/>
                <w:szCs w:val="16"/>
              </w:rPr>
              <w:t>Variable</w:t>
            </w:r>
          </w:p>
        </w:tc>
        <w:tc>
          <w:tcPr>
            <w:tcW w:w="1300" w:type="dxa"/>
            <w:tcBorders>
              <w:top w:val="single" w:sz="12" w:space="0" w:color="000000"/>
              <w:left w:val="nil"/>
              <w:bottom w:val="single" w:sz="6" w:space="0" w:color="000000"/>
              <w:right w:val="nil"/>
            </w:tcBorders>
            <w:tcMar>
              <w:top w:w="60" w:type="dxa"/>
              <w:left w:w="100" w:type="dxa"/>
              <w:bottom w:w="60" w:type="dxa"/>
              <w:right w:w="100" w:type="dxa"/>
            </w:tcMar>
          </w:tcPr>
          <w:p w14:paraId="16A88888" w14:textId="77777777" w:rsidR="00562CCF" w:rsidRDefault="00000000">
            <w:pPr>
              <w:jc w:val="center"/>
            </w:pPr>
            <w:r>
              <w:rPr>
                <w:b/>
                <w:bCs/>
                <w:sz w:val="16"/>
                <w:szCs w:val="16"/>
              </w:rPr>
              <w:t>Type</w:t>
            </w:r>
          </w:p>
        </w:tc>
        <w:tc>
          <w:tcPr>
            <w:tcW w:w="2840" w:type="dxa"/>
            <w:tcBorders>
              <w:top w:val="single" w:sz="12" w:space="0" w:color="000000"/>
              <w:left w:val="nil"/>
              <w:bottom w:val="single" w:sz="6" w:space="0" w:color="000000"/>
              <w:right w:val="nil"/>
            </w:tcBorders>
            <w:tcMar>
              <w:top w:w="60" w:type="dxa"/>
              <w:left w:w="100" w:type="dxa"/>
              <w:bottom w:w="60" w:type="dxa"/>
              <w:right w:w="100" w:type="dxa"/>
            </w:tcMar>
          </w:tcPr>
          <w:p w14:paraId="5A8A99F4" w14:textId="77777777" w:rsidR="00562CCF" w:rsidRDefault="00000000">
            <w:pPr>
              <w:jc w:val="center"/>
            </w:pPr>
            <w:r>
              <w:rPr>
                <w:b/>
                <w:bCs/>
                <w:sz w:val="16"/>
                <w:szCs w:val="16"/>
              </w:rPr>
              <w:t>Meaning</w:t>
            </w:r>
          </w:p>
        </w:tc>
      </w:tr>
      <w:tr w:rsidR="00562CCF" w14:paraId="61E0F1EE" w14:textId="77777777">
        <w:tc>
          <w:tcPr>
            <w:tcW w:w="900" w:type="dxa"/>
            <w:tcBorders>
              <w:top w:val="nil"/>
              <w:left w:val="nil"/>
              <w:bottom w:val="nil"/>
              <w:right w:val="nil"/>
            </w:tcBorders>
            <w:tcMar>
              <w:top w:w="60" w:type="dxa"/>
              <w:left w:w="100" w:type="dxa"/>
              <w:bottom w:w="60" w:type="dxa"/>
              <w:right w:w="100" w:type="dxa"/>
            </w:tcMar>
          </w:tcPr>
          <w:p w14:paraId="6419F1E5" w14:textId="77777777" w:rsidR="00562CCF" w:rsidRDefault="00000000">
            <w:r>
              <w:rPr>
                <w:sz w:val="16"/>
                <w:szCs w:val="16"/>
              </w:rPr>
              <w:t>LABEL</w:t>
            </w:r>
          </w:p>
        </w:tc>
        <w:tc>
          <w:tcPr>
            <w:tcW w:w="1300" w:type="dxa"/>
            <w:tcBorders>
              <w:top w:val="nil"/>
              <w:left w:val="nil"/>
              <w:bottom w:val="nil"/>
              <w:right w:val="nil"/>
            </w:tcBorders>
            <w:tcMar>
              <w:top w:w="60" w:type="dxa"/>
              <w:left w:w="100" w:type="dxa"/>
              <w:bottom w:w="60" w:type="dxa"/>
              <w:right w:w="100" w:type="dxa"/>
            </w:tcMar>
          </w:tcPr>
          <w:p w14:paraId="5261CAB0" w14:textId="77777777" w:rsidR="00562CCF" w:rsidRDefault="00000000">
            <w:pPr>
              <w:jc w:val="right"/>
            </w:pPr>
            <w:r>
              <w:rPr>
                <w:sz w:val="16"/>
                <w:szCs w:val="16"/>
              </w:rPr>
              <w:t>categorical</w:t>
            </w:r>
          </w:p>
        </w:tc>
        <w:tc>
          <w:tcPr>
            <w:tcW w:w="2840" w:type="dxa"/>
            <w:tcBorders>
              <w:top w:val="nil"/>
              <w:left w:val="nil"/>
              <w:bottom w:val="nil"/>
              <w:right w:val="nil"/>
            </w:tcBorders>
            <w:tcMar>
              <w:top w:w="60" w:type="dxa"/>
              <w:left w:w="100" w:type="dxa"/>
              <w:bottom w:w="60" w:type="dxa"/>
              <w:right w:w="100" w:type="dxa"/>
            </w:tcMar>
          </w:tcPr>
          <w:p w14:paraId="0CA99C61" w14:textId="77777777" w:rsidR="00562CCF" w:rsidRDefault="00000000">
            <w:pPr>
              <w:jc w:val="right"/>
            </w:pPr>
            <w:r>
              <w:rPr>
                <w:sz w:val="16"/>
                <w:szCs w:val="16"/>
              </w:rPr>
              <w:t>Ground-truth class: ham, spam, or smishing.</w:t>
            </w:r>
          </w:p>
        </w:tc>
      </w:tr>
      <w:tr w:rsidR="00562CCF" w14:paraId="503B677C" w14:textId="77777777">
        <w:tc>
          <w:tcPr>
            <w:tcW w:w="900" w:type="dxa"/>
            <w:tcBorders>
              <w:top w:val="nil"/>
              <w:left w:val="nil"/>
              <w:bottom w:val="nil"/>
              <w:right w:val="nil"/>
            </w:tcBorders>
            <w:tcMar>
              <w:top w:w="60" w:type="dxa"/>
              <w:left w:w="100" w:type="dxa"/>
              <w:bottom w:w="60" w:type="dxa"/>
              <w:right w:w="100" w:type="dxa"/>
            </w:tcMar>
          </w:tcPr>
          <w:p w14:paraId="0DAE1640" w14:textId="77777777" w:rsidR="00562CCF" w:rsidRDefault="00000000">
            <w:r>
              <w:rPr>
                <w:sz w:val="16"/>
                <w:szCs w:val="16"/>
              </w:rPr>
              <w:t>TEXT</w:t>
            </w:r>
          </w:p>
        </w:tc>
        <w:tc>
          <w:tcPr>
            <w:tcW w:w="1300" w:type="dxa"/>
            <w:tcBorders>
              <w:top w:val="nil"/>
              <w:left w:val="nil"/>
              <w:bottom w:val="nil"/>
              <w:right w:val="nil"/>
            </w:tcBorders>
            <w:tcMar>
              <w:top w:w="60" w:type="dxa"/>
              <w:left w:w="100" w:type="dxa"/>
              <w:bottom w:w="60" w:type="dxa"/>
              <w:right w:w="100" w:type="dxa"/>
            </w:tcMar>
          </w:tcPr>
          <w:p w14:paraId="6A98401B" w14:textId="77777777" w:rsidR="00562CCF" w:rsidRDefault="00000000">
            <w:pPr>
              <w:jc w:val="right"/>
            </w:pPr>
            <w:r>
              <w:rPr>
                <w:sz w:val="16"/>
                <w:szCs w:val="16"/>
              </w:rPr>
              <w:t>text</w:t>
            </w:r>
          </w:p>
        </w:tc>
        <w:tc>
          <w:tcPr>
            <w:tcW w:w="2840" w:type="dxa"/>
            <w:tcBorders>
              <w:top w:val="nil"/>
              <w:left w:val="nil"/>
              <w:bottom w:val="nil"/>
              <w:right w:val="nil"/>
            </w:tcBorders>
            <w:tcMar>
              <w:top w:w="60" w:type="dxa"/>
              <w:left w:w="100" w:type="dxa"/>
              <w:bottom w:w="60" w:type="dxa"/>
              <w:right w:w="100" w:type="dxa"/>
            </w:tcMar>
          </w:tcPr>
          <w:p w14:paraId="6DE0481D" w14:textId="77777777" w:rsidR="00562CCF" w:rsidRDefault="00000000">
            <w:pPr>
              <w:jc w:val="right"/>
            </w:pPr>
            <w:r>
              <w:rPr>
                <w:sz w:val="16"/>
                <w:szCs w:val="16"/>
              </w:rPr>
              <w:t>Raw SMS message content.</w:t>
            </w:r>
          </w:p>
        </w:tc>
      </w:tr>
      <w:tr w:rsidR="00562CCF" w14:paraId="0618F0A7" w14:textId="77777777">
        <w:tc>
          <w:tcPr>
            <w:tcW w:w="900" w:type="dxa"/>
            <w:tcBorders>
              <w:top w:val="nil"/>
              <w:left w:val="nil"/>
              <w:bottom w:val="nil"/>
              <w:right w:val="nil"/>
            </w:tcBorders>
            <w:tcMar>
              <w:top w:w="60" w:type="dxa"/>
              <w:left w:w="100" w:type="dxa"/>
              <w:bottom w:w="60" w:type="dxa"/>
              <w:right w:w="100" w:type="dxa"/>
            </w:tcMar>
          </w:tcPr>
          <w:p w14:paraId="11FDEFEB" w14:textId="77777777" w:rsidR="00562CCF" w:rsidRDefault="00000000">
            <w:r>
              <w:rPr>
                <w:sz w:val="16"/>
                <w:szCs w:val="16"/>
              </w:rPr>
              <w:t>URL</w:t>
            </w:r>
          </w:p>
        </w:tc>
        <w:tc>
          <w:tcPr>
            <w:tcW w:w="1300" w:type="dxa"/>
            <w:tcBorders>
              <w:top w:val="nil"/>
              <w:left w:val="nil"/>
              <w:bottom w:val="nil"/>
              <w:right w:val="nil"/>
            </w:tcBorders>
            <w:tcMar>
              <w:top w:w="60" w:type="dxa"/>
              <w:left w:w="100" w:type="dxa"/>
              <w:bottom w:w="60" w:type="dxa"/>
              <w:right w:w="100" w:type="dxa"/>
            </w:tcMar>
          </w:tcPr>
          <w:p w14:paraId="55E9C51D" w14:textId="77777777" w:rsidR="00562CCF" w:rsidRDefault="00000000">
            <w:pPr>
              <w:jc w:val="right"/>
            </w:pPr>
            <w:r>
              <w:rPr>
                <w:sz w:val="16"/>
                <w:szCs w:val="16"/>
              </w:rPr>
              <w:t>binary categorical</w:t>
            </w:r>
          </w:p>
        </w:tc>
        <w:tc>
          <w:tcPr>
            <w:tcW w:w="2840" w:type="dxa"/>
            <w:tcBorders>
              <w:top w:val="nil"/>
              <w:left w:val="nil"/>
              <w:bottom w:val="nil"/>
              <w:right w:val="nil"/>
            </w:tcBorders>
            <w:tcMar>
              <w:top w:w="60" w:type="dxa"/>
              <w:left w:w="100" w:type="dxa"/>
              <w:bottom w:w="60" w:type="dxa"/>
              <w:right w:w="100" w:type="dxa"/>
            </w:tcMar>
          </w:tcPr>
          <w:p w14:paraId="043BD2F7" w14:textId="77777777" w:rsidR="00562CCF" w:rsidRDefault="00000000">
            <w:pPr>
              <w:jc w:val="right"/>
            </w:pPr>
            <w:r>
              <w:rPr>
                <w:sz w:val="16"/>
                <w:szCs w:val="16"/>
              </w:rPr>
              <w:t>Whether the message contains a URL (Yes/No).</w:t>
            </w:r>
          </w:p>
        </w:tc>
      </w:tr>
      <w:tr w:rsidR="00562CCF" w14:paraId="2A80B16C" w14:textId="77777777">
        <w:tc>
          <w:tcPr>
            <w:tcW w:w="900" w:type="dxa"/>
            <w:tcBorders>
              <w:top w:val="nil"/>
              <w:left w:val="nil"/>
              <w:bottom w:val="nil"/>
              <w:right w:val="nil"/>
            </w:tcBorders>
            <w:tcMar>
              <w:top w:w="60" w:type="dxa"/>
              <w:left w:w="100" w:type="dxa"/>
              <w:bottom w:w="60" w:type="dxa"/>
              <w:right w:w="100" w:type="dxa"/>
            </w:tcMar>
          </w:tcPr>
          <w:p w14:paraId="05D4DC83" w14:textId="77777777" w:rsidR="00562CCF" w:rsidRDefault="00000000">
            <w:r>
              <w:rPr>
                <w:sz w:val="16"/>
                <w:szCs w:val="16"/>
              </w:rPr>
              <w:t>EMAIL</w:t>
            </w:r>
          </w:p>
        </w:tc>
        <w:tc>
          <w:tcPr>
            <w:tcW w:w="1300" w:type="dxa"/>
            <w:tcBorders>
              <w:top w:val="nil"/>
              <w:left w:val="nil"/>
              <w:bottom w:val="nil"/>
              <w:right w:val="nil"/>
            </w:tcBorders>
            <w:tcMar>
              <w:top w:w="60" w:type="dxa"/>
              <w:left w:w="100" w:type="dxa"/>
              <w:bottom w:w="60" w:type="dxa"/>
              <w:right w:w="100" w:type="dxa"/>
            </w:tcMar>
          </w:tcPr>
          <w:p w14:paraId="521C36A6" w14:textId="77777777" w:rsidR="00562CCF" w:rsidRDefault="00000000">
            <w:pPr>
              <w:jc w:val="right"/>
            </w:pPr>
            <w:r>
              <w:rPr>
                <w:sz w:val="16"/>
                <w:szCs w:val="16"/>
              </w:rPr>
              <w:t>binary categorical</w:t>
            </w:r>
          </w:p>
        </w:tc>
        <w:tc>
          <w:tcPr>
            <w:tcW w:w="2840" w:type="dxa"/>
            <w:tcBorders>
              <w:top w:val="nil"/>
              <w:left w:val="nil"/>
              <w:bottom w:val="nil"/>
              <w:right w:val="nil"/>
            </w:tcBorders>
            <w:tcMar>
              <w:top w:w="60" w:type="dxa"/>
              <w:left w:w="100" w:type="dxa"/>
              <w:bottom w:w="60" w:type="dxa"/>
              <w:right w:w="100" w:type="dxa"/>
            </w:tcMar>
          </w:tcPr>
          <w:p w14:paraId="1F696CD4" w14:textId="77777777" w:rsidR="00562CCF" w:rsidRDefault="00000000">
            <w:pPr>
              <w:jc w:val="right"/>
            </w:pPr>
            <w:r>
              <w:rPr>
                <w:sz w:val="16"/>
                <w:szCs w:val="16"/>
              </w:rPr>
              <w:t>Whether the message contains an email address (Yes/No).</w:t>
            </w:r>
          </w:p>
        </w:tc>
      </w:tr>
      <w:tr w:rsidR="00562CCF" w14:paraId="2B03DD70" w14:textId="77777777">
        <w:tc>
          <w:tcPr>
            <w:tcW w:w="900" w:type="dxa"/>
            <w:tcBorders>
              <w:top w:val="nil"/>
              <w:left w:val="nil"/>
              <w:bottom w:val="single" w:sz="12" w:space="0" w:color="000000"/>
              <w:right w:val="nil"/>
            </w:tcBorders>
            <w:tcMar>
              <w:top w:w="60" w:type="dxa"/>
              <w:left w:w="100" w:type="dxa"/>
              <w:bottom w:w="60" w:type="dxa"/>
              <w:right w:w="100" w:type="dxa"/>
            </w:tcMar>
          </w:tcPr>
          <w:p w14:paraId="26233CC0" w14:textId="77777777" w:rsidR="00562CCF" w:rsidRDefault="00000000">
            <w:r>
              <w:rPr>
                <w:sz w:val="16"/>
                <w:szCs w:val="16"/>
              </w:rPr>
              <w:t>PHONE</w:t>
            </w:r>
          </w:p>
        </w:tc>
        <w:tc>
          <w:tcPr>
            <w:tcW w:w="1300" w:type="dxa"/>
            <w:tcBorders>
              <w:top w:val="nil"/>
              <w:left w:val="nil"/>
              <w:bottom w:val="single" w:sz="12" w:space="0" w:color="000000"/>
              <w:right w:val="nil"/>
            </w:tcBorders>
            <w:tcMar>
              <w:top w:w="60" w:type="dxa"/>
              <w:left w:w="100" w:type="dxa"/>
              <w:bottom w:w="60" w:type="dxa"/>
              <w:right w:w="100" w:type="dxa"/>
            </w:tcMar>
          </w:tcPr>
          <w:p w14:paraId="30DE544A" w14:textId="77777777" w:rsidR="00562CCF" w:rsidRDefault="00000000">
            <w:pPr>
              <w:jc w:val="right"/>
            </w:pPr>
            <w:r>
              <w:rPr>
                <w:sz w:val="16"/>
                <w:szCs w:val="16"/>
              </w:rPr>
              <w:t>binary categorical</w:t>
            </w:r>
          </w:p>
        </w:tc>
        <w:tc>
          <w:tcPr>
            <w:tcW w:w="2840" w:type="dxa"/>
            <w:tcBorders>
              <w:top w:val="nil"/>
              <w:left w:val="nil"/>
              <w:bottom w:val="single" w:sz="12" w:space="0" w:color="000000"/>
              <w:right w:val="nil"/>
            </w:tcBorders>
            <w:tcMar>
              <w:top w:w="60" w:type="dxa"/>
              <w:left w:w="100" w:type="dxa"/>
              <w:bottom w:w="60" w:type="dxa"/>
              <w:right w:w="100" w:type="dxa"/>
            </w:tcMar>
          </w:tcPr>
          <w:p w14:paraId="5C5459BF" w14:textId="77777777" w:rsidR="00562CCF" w:rsidRDefault="00000000">
            <w:pPr>
              <w:jc w:val="right"/>
            </w:pPr>
            <w:r>
              <w:rPr>
                <w:sz w:val="16"/>
                <w:szCs w:val="16"/>
              </w:rPr>
              <w:t>Whether the message contains a phone number (Yes/No).</w:t>
            </w:r>
          </w:p>
        </w:tc>
      </w:tr>
    </w:tbl>
    <w:p w14:paraId="4E52DE7D" w14:textId="77777777" w:rsidR="00562CCF" w:rsidRDefault="00562CCF">
      <w:pPr>
        <w:spacing w:after="40"/>
      </w:pPr>
    </w:p>
    <w:p w14:paraId="5C2E4237" w14:textId="77777777" w:rsidR="00562CCF" w:rsidRDefault="00000000">
      <w:pPr>
        <w:ind w:firstLine="360"/>
        <w:jc w:val="both"/>
      </w:pPr>
      <w:r>
        <w:t>The dataset is close to balanced, with 5,133 ham, 7,142 spam, and 7,142 smishing messages. Keeping the classes roughly even is useful because accuracy is less likely to hide poor performance on a minority class. The notebook also created derived variables:</w:t>
      </w:r>
    </w:p>
    <w:p w14:paraId="75AF2BE4" w14:textId="77777777" w:rsidR="00562CCF" w:rsidRDefault="00562CCF">
      <w:pPr>
        <w:spacing w:after="40"/>
      </w:pPr>
    </w:p>
    <w:p w14:paraId="5C33C9F4" w14:textId="77777777" w:rsidR="00562CCF" w:rsidRDefault="00000000">
      <w:pPr>
        <w:pStyle w:val="ListParagraph"/>
        <w:numPr>
          <w:ilvl w:val="0"/>
          <w:numId w:val="2"/>
        </w:numPr>
        <w:jc w:val="both"/>
      </w:pPr>
      <w:r>
        <w:rPr>
          <w:rFonts w:ascii="Courier New" w:eastAsia="Courier New" w:hAnsi="Courier New" w:cs="Courier New"/>
          <w:sz w:val="18"/>
          <w:szCs w:val="18"/>
        </w:rPr>
        <w:t>message_length</w:t>
      </w:r>
      <w:r>
        <w:t>: number of characters in the raw message.</w:t>
      </w:r>
    </w:p>
    <w:p w14:paraId="49D786B5" w14:textId="77777777" w:rsidR="00562CCF" w:rsidRDefault="00000000">
      <w:pPr>
        <w:pStyle w:val="ListParagraph"/>
        <w:numPr>
          <w:ilvl w:val="0"/>
          <w:numId w:val="2"/>
        </w:numPr>
        <w:jc w:val="both"/>
      </w:pPr>
      <w:r>
        <w:rPr>
          <w:rFonts w:ascii="Courier New" w:eastAsia="Courier New" w:hAnsi="Courier New" w:cs="Courier New"/>
          <w:sz w:val="18"/>
          <w:szCs w:val="18"/>
        </w:rPr>
        <w:t>word_count</w:t>
      </w:r>
      <w:r>
        <w:t>: number of whitespace-separated words.</w:t>
      </w:r>
    </w:p>
    <w:p w14:paraId="6C57AB43" w14:textId="77777777" w:rsidR="00562CCF" w:rsidRDefault="00000000">
      <w:pPr>
        <w:pStyle w:val="ListParagraph"/>
        <w:numPr>
          <w:ilvl w:val="0"/>
          <w:numId w:val="2"/>
        </w:numPr>
        <w:jc w:val="both"/>
      </w:pPr>
      <w:r>
        <w:rPr>
          <w:rFonts w:ascii="Courier New" w:eastAsia="Courier New" w:hAnsi="Courier New" w:cs="Courier New"/>
          <w:sz w:val="18"/>
          <w:szCs w:val="18"/>
        </w:rPr>
        <w:t>clean_text</w:t>
      </w:r>
      <w:r>
        <w:t>: normalized text after lowercasing and replacing URLs, emails, and phone numbers with special tokens.</w:t>
      </w:r>
    </w:p>
    <w:p w14:paraId="7A521D8D" w14:textId="77777777" w:rsidR="00562CCF" w:rsidRDefault="00000000">
      <w:pPr>
        <w:pStyle w:val="ListParagraph"/>
        <w:numPr>
          <w:ilvl w:val="0"/>
          <w:numId w:val="2"/>
        </w:numPr>
        <w:jc w:val="both"/>
      </w:pPr>
      <w:r>
        <w:rPr>
          <w:rFonts w:ascii="Courier New" w:eastAsia="Courier New" w:hAnsi="Courier New" w:cs="Courier New"/>
          <w:sz w:val="18"/>
          <w:szCs w:val="18"/>
        </w:rPr>
        <w:t>digit_count</w:t>
      </w:r>
      <w:r>
        <w:t>: number of numeric characters in the message.</w:t>
      </w:r>
    </w:p>
    <w:p w14:paraId="3B449FF0" w14:textId="77777777" w:rsidR="00562CCF" w:rsidRDefault="00000000">
      <w:pPr>
        <w:pStyle w:val="ListParagraph"/>
        <w:numPr>
          <w:ilvl w:val="0"/>
          <w:numId w:val="2"/>
        </w:numPr>
        <w:jc w:val="both"/>
      </w:pPr>
      <w:r>
        <w:rPr>
          <w:rFonts w:ascii="Courier New" w:eastAsia="Courier New" w:hAnsi="Courier New" w:cs="Courier New"/>
          <w:sz w:val="18"/>
          <w:szCs w:val="18"/>
        </w:rPr>
        <w:t>exclamation_count</w:t>
      </w:r>
      <w:r>
        <w:t>: number of exclamation marks.</w:t>
      </w:r>
    </w:p>
    <w:p w14:paraId="52B87B73" w14:textId="77777777" w:rsidR="00562CCF" w:rsidRDefault="00000000">
      <w:pPr>
        <w:pStyle w:val="ListParagraph"/>
        <w:numPr>
          <w:ilvl w:val="0"/>
          <w:numId w:val="2"/>
        </w:numPr>
        <w:jc w:val="both"/>
      </w:pPr>
      <w:r>
        <w:rPr>
          <w:rFonts w:ascii="Courier New" w:eastAsia="Courier New" w:hAnsi="Courier New" w:cs="Courier New"/>
          <w:sz w:val="18"/>
          <w:szCs w:val="18"/>
        </w:rPr>
        <w:t>label</w:t>
      </w:r>
      <w:r>
        <w:t xml:space="preserve">: numeric version of LABEL, generated with </w:t>
      </w:r>
      <w:r>
        <w:rPr>
          <w:rFonts w:ascii="Courier New" w:eastAsia="Courier New" w:hAnsi="Courier New" w:cs="Courier New"/>
          <w:sz w:val="18"/>
          <w:szCs w:val="18"/>
        </w:rPr>
        <w:t>LabelEncoder</w:t>
      </w:r>
      <w:r>
        <w:t>.</w:t>
      </w:r>
    </w:p>
    <w:p w14:paraId="0A64CCA3" w14:textId="77777777" w:rsidR="00562CCF" w:rsidRDefault="00562CCF">
      <w:pPr>
        <w:spacing w:after="40"/>
      </w:pPr>
    </w:p>
    <w:p w14:paraId="580B453B" w14:textId="65C5090B" w:rsidR="00562CCF" w:rsidRDefault="00000000">
      <w:pPr>
        <w:ind w:firstLine="360"/>
        <w:jc w:val="both"/>
      </w:pPr>
      <w:r>
        <w:rPr>
          <w:rFonts w:ascii="Courier New" w:eastAsia="Courier New" w:hAnsi="Courier New" w:cs="Courier New"/>
          <w:sz w:val="18"/>
          <w:szCs w:val="18"/>
        </w:rPr>
        <w:t>LabelEncoder</w:t>
      </w:r>
      <w:r>
        <w:t xml:space="preserve"> converts string class names into integer targets required by scikit-learn estimators [4]. In this project, the mapping was: ham → 0, smishing → 1, and spam → 2. This encoding does not imply an ordering relationship between classes</w:t>
      </w:r>
      <w:r w:rsidR="00C349A0">
        <w:t>,</w:t>
      </w:r>
      <w:r>
        <w:t xml:space="preserve"> it only creates machine-readable identifiers for the target labels.</w:t>
      </w:r>
    </w:p>
    <w:p w14:paraId="436BD53B" w14:textId="77777777" w:rsidR="00562CCF" w:rsidRDefault="00000000">
      <w:pPr>
        <w:spacing w:before="240" w:after="100"/>
        <w:jc w:val="center"/>
      </w:pPr>
      <w:r>
        <w:rPr>
          <w:b/>
          <w:bCs/>
          <w:smallCaps/>
        </w:rPr>
        <w:t>III. Analysis and Data Preparation</w:t>
      </w:r>
    </w:p>
    <w:p w14:paraId="1AE00862" w14:textId="77777777" w:rsidR="00562CCF" w:rsidRDefault="00000000">
      <w:pPr>
        <w:spacing w:before="140" w:after="60"/>
        <w:ind w:firstLine="360"/>
      </w:pPr>
      <w:r>
        <w:rPr>
          <w:b/>
          <w:bCs/>
          <w:i/>
          <w:iCs/>
        </w:rPr>
        <w:t>A. Exploratory Data Analysis</w:t>
      </w:r>
    </w:p>
    <w:p w14:paraId="1FAE6A2D" w14:textId="77777777" w:rsidR="00562CCF" w:rsidRDefault="00000000">
      <w:pPr>
        <w:jc w:val="both"/>
      </w:pPr>
      <w:r>
        <w:t>Exploratory data analysis (EDA) was used to understand how the classes differ before training a model. Table II summarizes the class distribution.</w:t>
      </w:r>
    </w:p>
    <w:p w14:paraId="012BFA45" w14:textId="77777777" w:rsidR="00562CCF" w:rsidRDefault="00562CCF">
      <w:pPr>
        <w:spacing w:after="40"/>
      </w:pPr>
    </w:p>
    <w:p w14:paraId="6A0D933B" w14:textId="77777777" w:rsidR="0068441A" w:rsidRDefault="0068441A">
      <w:pPr>
        <w:spacing w:after="40"/>
      </w:pPr>
    </w:p>
    <w:p w14:paraId="231A53D6" w14:textId="77777777" w:rsidR="0068441A" w:rsidRDefault="0068441A">
      <w:pPr>
        <w:spacing w:after="40"/>
      </w:pPr>
    </w:p>
    <w:p w14:paraId="0B6F132F" w14:textId="77777777" w:rsidR="0068441A" w:rsidRDefault="0068441A">
      <w:pPr>
        <w:spacing w:after="40"/>
      </w:pPr>
    </w:p>
    <w:p w14:paraId="0F2CEC35" w14:textId="77777777" w:rsidR="00562CCF" w:rsidRDefault="00000000">
      <w:pPr>
        <w:spacing w:before="180" w:after="60"/>
        <w:jc w:val="center"/>
      </w:pPr>
      <w:r>
        <w:rPr>
          <w:b/>
          <w:bCs/>
          <w:smallCaps/>
          <w:sz w:val="18"/>
          <w:szCs w:val="18"/>
        </w:rPr>
        <w:t>TABLE II</w:t>
      </w:r>
      <w:r>
        <w:rPr>
          <w:smallCaps/>
          <w:sz w:val="18"/>
          <w:szCs w:val="18"/>
        </w:rPr>
        <w:br/>
        <w:t>Class Distribution</w:t>
      </w:r>
    </w:p>
    <w:tbl>
      <w:tblPr>
        <w:tblW w:w="504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tblGrid>
      <w:tr w:rsidR="00562CCF" w14:paraId="2BF1D8E1" w14:textId="77777777">
        <w:trPr>
          <w:tblHeader/>
        </w:trPr>
        <w:tc>
          <w:tcPr>
            <w:tcW w:w="2520" w:type="dxa"/>
            <w:tcBorders>
              <w:top w:val="single" w:sz="12" w:space="0" w:color="000000"/>
              <w:left w:val="nil"/>
              <w:bottom w:val="single" w:sz="6" w:space="0" w:color="000000"/>
              <w:right w:val="nil"/>
            </w:tcBorders>
            <w:tcMar>
              <w:top w:w="60" w:type="dxa"/>
              <w:left w:w="100" w:type="dxa"/>
              <w:bottom w:w="60" w:type="dxa"/>
              <w:right w:w="100" w:type="dxa"/>
            </w:tcMar>
          </w:tcPr>
          <w:p w14:paraId="496E5724" w14:textId="77777777" w:rsidR="00562CCF" w:rsidRDefault="00000000">
            <w:pPr>
              <w:jc w:val="center"/>
            </w:pPr>
            <w:r>
              <w:rPr>
                <w:b/>
                <w:bCs/>
                <w:sz w:val="16"/>
                <w:szCs w:val="16"/>
              </w:rPr>
              <w:t>Class</w:t>
            </w:r>
          </w:p>
        </w:tc>
        <w:tc>
          <w:tcPr>
            <w:tcW w:w="2520" w:type="dxa"/>
            <w:tcBorders>
              <w:top w:val="single" w:sz="12" w:space="0" w:color="000000"/>
              <w:left w:val="nil"/>
              <w:bottom w:val="single" w:sz="6" w:space="0" w:color="000000"/>
              <w:right w:val="nil"/>
            </w:tcBorders>
            <w:tcMar>
              <w:top w:w="60" w:type="dxa"/>
              <w:left w:w="100" w:type="dxa"/>
              <w:bottom w:w="60" w:type="dxa"/>
              <w:right w:w="100" w:type="dxa"/>
            </w:tcMar>
          </w:tcPr>
          <w:p w14:paraId="2911D3AA" w14:textId="77777777" w:rsidR="00562CCF" w:rsidRDefault="00000000">
            <w:pPr>
              <w:jc w:val="center"/>
            </w:pPr>
            <w:r>
              <w:rPr>
                <w:b/>
                <w:bCs/>
                <w:sz w:val="16"/>
                <w:szCs w:val="16"/>
              </w:rPr>
              <w:t>Count</w:t>
            </w:r>
          </w:p>
        </w:tc>
      </w:tr>
      <w:tr w:rsidR="00562CCF" w14:paraId="29A4AD6C" w14:textId="77777777">
        <w:tc>
          <w:tcPr>
            <w:tcW w:w="2520" w:type="dxa"/>
            <w:tcBorders>
              <w:top w:val="nil"/>
              <w:left w:val="nil"/>
              <w:bottom w:val="nil"/>
              <w:right w:val="nil"/>
            </w:tcBorders>
            <w:tcMar>
              <w:top w:w="60" w:type="dxa"/>
              <w:left w:w="100" w:type="dxa"/>
              <w:bottom w:w="60" w:type="dxa"/>
              <w:right w:w="100" w:type="dxa"/>
            </w:tcMar>
          </w:tcPr>
          <w:p w14:paraId="781A0B73" w14:textId="77777777" w:rsidR="00562CCF" w:rsidRDefault="00000000">
            <w:r>
              <w:rPr>
                <w:sz w:val="16"/>
                <w:szCs w:val="16"/>
              </w:rPr>
              <w:t>ham</w:t>
            </w:r>
          </w:p>
        </w:tc>
        <w:tc>
          <w:tcPr>
            <w:tcW w:w="2520" w:type="dxa"/>
            <w:tcBorders>
              <w:top w:val="nil"/>
              <w:left w:val="nil"/>
              <w:bottom w:val="nil"/>
              <w:right w:val="nil"/>
            </w:tcBorders>
            <w:tcMar>
              <w:top w:w="60" w:type="dxa"/>
              <w:left w:w="100" w:type="dxa"/>
              <w:bottom w:w="60" w:type="dxa"/>
              <w:right w:w="100" w:type="dxa"/>
            </w:tcMar>
          </w:tcPr>
          <w:p w14:paraId="1A362135" w14:textId="77777777" w:rsidR="00562CCF" w:rsidRDefault="00000000">
            <w:pPr>
              <w:jc w:val="right"/>
            </w:pPr>
            <w:r>
              <w:rPr>
                <w:sz w:val="16"/>
                <w:szCs w:val="16"/>
              </w:rPr>
              <w:t>5,133</w:t>
            </w:r>
          </w:p>
        </w:tc>
      </w:tr>
      <w:tr w:rsidR="00562CCF" w14:paraId="58605BE2" w14:textId="77777777">
        <w:tc>
          <w:tcPr>
            <w:tcW w:w="2520" w:type="dxa"/>
            <w:tcBorders>
              <w:top w:val="nil"/>
              <w:left w:val="nil"/>
              <w:bottom w:val="nil"/>
              <w:right w:val="nil"/>
            </w:tcBorders>
            <w:tcMar>
              <w:top w:w="60" w:type="dxa"/>
              <w:left w:w="100" w:type="dxa"/>
              <w:bottom w:w="60" w:type="dxa"/>
              <w:right w:w="100" w:type="dxa"/>
            </w:tcMar>
          </w:tcPr>
          <w:p w14:paraId="2D9DC06F" w14:textId="77777777" w:rsidR="00562CCF" w:rsidRDefault="00000000">
            <w:r>
              <w:rPr>
                <w:sz w:val="16"/>
                <w:szCs w:val="16"/>
              </w:rPr>
              <w:t>spam</w:t>
            </w:r>
          </w:p>
        </w:tc>
        <w:tc>
          <w:tcPr>
            <w:tcW w:w="2520" w:type="dxa"/>
            <w:tcBorders>
              <w:top w:val="nil"/>
              <w:left w:val="nil"/>
              <w:bottom w:val="nil"/>
              <w:right w:val="nil"/>
            </w:tcBorders>
            <w:tcMar>
              <w:top w:w="60" w:type="dxa"/>
              <w:left w:w="100" w:type="dxa"/>
              <w:bottom w:w="60" w:type="dxa"/>
              <w:right w:w="100" w:type="dxa"/>
            </w:tcMar>
          </w:tcPr>
          <w:p w14:paraId="17EC1EA5" w14:textId="77777777" w:rsidR="00562CCF" w:rsidRDefault="00000000">
            <w:pPr>
              <w:jc w:val="right"/>
            </w:pPr>
            <w:r>
              <w:rPr>
                <w:sz w:val="16"/>
                <w:szCs w:val="16"/>
              </w:rPr>
              <w:t>7,142</w:t>
            </w:r>
          </w:p>
        </w:tc>
      </w:tr>
      <w:tr w:rsidR="00562CCF" w14:paraId="0B1ADB9B" w14:textId="77777777">
        <w:tc>
          <w:tcPr>
            <w:tcW w:w="2520" w:type="dxa"/>
            <w:tcBorders>
              <w:top w:val="nil"/>
              <w:left w:val="nil"/>
              <w:bottom w:val="single" w:sz="12" w:space="0" w:color="000000"/>
              <w:right w:val="nil"/>
            </w:tcBorders>
            <w:tcMar>
              <w:top w:w="60" w:type="dxa"/>
              <w:left w:w="100" w:type="dxa"/>
              <w:bottom w:w="60" w:type="dxa"/>
              <w:right w:w="100" w:type="dxa"/>
            </w:tcMar>
          </w:tcPr>
          <w:p w14:paraId="03B1D2EF" w14:textId="77777777" w:rsidR="00562CCF" w:rsidRDefault="00000000">
            <w:r>
              <w:rPr>
                <w:sz w:val="16"/>
                <w:szCs w:val="16"/>
              </w:rPr>
              <w:t>smishing</w:t>
            </w:r>
          </w:p>
        </w:tc>
        <w:tc>
          <w:tcPr>
            <w:tcW w:w="2520" w:type="dxa"/>
            <w:tcBorders>
              <w:top w:val="nil"/>
              <w:left w:val="nil"/>
              <w:bottom w:val="single" w:sz="12" w:space="0" w:color="000000"/>
              <w:right w:val="nil"/>
            </w:tcBorders>
            <w:tcMar>
              <w:top w:w="60" w:type="dxa"/>
              <w:left w:w="100" w:type="dxa"/>
              <w:bottom w:w="60" w:type="dxa"/>
              <w:right w:w="100" w:type="dxa"/>
            </w:tcMar>
          </w:tcPr>
          <w:p w14:paraId="57F5C888" w14:textId="77777777" w:rsidR="00562CCF" w:rsidRDefault="00000000">
            <w:pPr>
              <w:jc w:val="right"/>
            </w:pPr>
            <w:r>
              <w:rPr>
                <w:sz w:val="16"/>
                <w:szCs w:val="16"/>
              </w:rPr>
              <w:t>7,142</w:t>
            </w:r>
          </w:p>
        </w:tc>
      </w:tr>
    </w:tbl>
    <w:p w14:paraId="206786C1" w14:textId="77777777" w:rsidR="00562CCF" w:rsidRDefault="00562CCF">
      <w:pPr>
        <w:spacing w:after="40"/>
      </w:pPr>
    </w:p>
    <w:p w14:paraId="3EA94B7E" w14:textId="77777777" w:rsidR="00562CCF" w:rsidRDefault="00000000">
      <w:pPr>
        <w:ind w:firstLine="360"/>
        <w:jc w:val="both"/>
      </w:pPr>
      <w:r>
        <w:t>The dataset is close to balanced across the three labels. Message length and word count showed that ham messages were usually shorter than spam and smishing messages. Median values are shown in Table III.</w:t>
      </w:r>
    </w:p>
    <w:p w14:paraId="7FC1EF25" w14:textId="77777777" w:rsidR="00562CCF" w:rsidRDefault="00562CCF">
      <w:pPr>
        <w:spacing w:after="40"/>
      </w:pPr>
    </w:p>
    <w:p w14:paraId="4E005E7E" w14:textId="77777777" w:rsidR="00562CCF" w:rsidRDefault="00000000">
      <w:pPr>
        <w:spacing w:before="180" w:after="60"/>
        <w:jc w:val="center"/>
      </w:pPr>
      <w:r>
        <w:rPr>
          <w:b/>
          <w:bCs/>
          <w:smallCaps/>
          <w:sz w:val="18"/>
          <w:szCs w:val="18"/>
        </w:rPr>
        <w:t>TABLE III</w:t>
      </w:r>
      <w:r>
        <w:rPr>
          <w:smallCaps/>
          <w:sz w:val="18"/>
          <w:szCs w:val="18"/>
        </w:rPr>
        <w:br/>
        <w:t>Message Characteristics by Class</w:t>
      </w:r>
    </w:p>
    <w:tbl>
      <w:tblPr>
        <w:tblW w:w="504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680"/>
        <w:gridCol w:w="1680"/>
      </w:tblGrid>
      <w:tr w:rsidR="00562CCF" w14:paraId="09E097E0" w14:textId="77777777">
        <w:trPr>
          <w:tblHeader/>
        </w:trPr>
        <w:tc>
          <w:tcPr>
            <w:tcW w:w="1680" w:type="dxa"/>
            <w:tcBorders>
              <w:top w:val="single" w:sz="12" w:space="0" w:color="000000"/>
              <w:left w:val="nil"/>
              <w:bottom w:val="single" w:sz="6" w:space="0" w:color="000000"/>
              <w:right w:val="nil"/>
            </w:tcBorders>
            <w:tcMar>
              <w:top w:w="60" w:type="dxa"/>
              <w:left w:w="100" w:type="dxa"/>
              <w:bottom w:w="60" w:type="dxa"/>
              <w:right w:w="100" w:type="dxa"/>
            </w:tcMar>
          </w:tcPr>
          <w:p w14:paraId="7F35F1F1" w14:textId="77777777" w:rsidR="00562CCF" w:rsidRDefault="00000000">
            <w:pPr>
              <w:jc w:val="center"/>
            </w:pPr>
            <w:r>
              <w:rPr>
                <w:b/>
                <w:bCs/>
                <w:sz w:val="16"/>
                <w:szCs w:val="16"/>
              </w:rPr>
              <w:t>Class</w:t>
            </w:r>
          </w:p>
        </w:tc>
        <w:tc>
          <w:tcPr>
            <w:tcW w:w="1680" w:type="dxa"/>
            <w:tcBorders>
              <w:top w:val="single" w:sz="12" w:space="0" w:color="000000"/>
              <w:left w:val="nil"/>
              <w:bottom w:val="single" w:sz="6" w:space="0" w:color="000000"/>
              <w:right w:val="nil"/>
            </w:tcBorders>
            <w:tcMar>
              <w:top w:w="60" w:type="dxa"/>
              <w:left w:w="100" w:type="dxa"/>
              <w:bottom w:w="60" w:type="dxa"/>
              <w:right w:w="100" w:type="dxa"/>
            </w:tcMar>
          </w:tcPr>
          <w:p w14:paraId="538FB983" w14:textId="77777777" w:rsidR="00562CCF" w:rsidRDefault="00000000">
            <w:pPr>
              <w:jc w:val="center"/>
            </w:pPr>
            <w:r>
              <w:rPr>
                <w:b/>
                <w:bCs/>
                <w:sz w:val="16"/>
                <w:szCs w:val="16"/>
              </w:rPr>
              <w:t>Median Chars</w:t>
            </w:r>
          </w:p>
        </w:tc>
        <w:tc>
          <w:tcPr>
            <w:tcW w:w="1680" w:type="dxa"/>
            <w:tcBorders>
              <w:top w:val="single" w:sz="12" w:space="0" w:color="000000"/>
              <w:left w:val="nil"/>
              <w:bottom w:val="single" w:sz="6" w:space="0" w:color="000000"/>
              <w:right w:val="nil"/>
            </w:tcBorders>
            <w:tcMar>
              <w:top w:w="60" w:type="dxa"/>
              <w:left w:w="100" w:type="dxa"/>
              <w:bottom w:w="60" w:type="dxa"/>
              <w:right w:w="100" w:type="dxa"/>
            </w:tcMar>
          </w:tcPr>
          <w:p w14:paraId="4BCCC64F" w14:textId="77777777" w:rsidR="00562CCF" w:rsidRDefault="00000000">
            <w:pPr>
              <w:jc w:val="center"/>
            </w:pPr>
            <w:r>
              <w:rPr>
                <w:b/>
                <w:bCs/>
                <w:sz w:val="16"/>
                <w:szCs w:val="16"/>
              </w:rPr>
              <w:t>Median Words</w:t>
            </w:r>
          </w:p>
        </w:tc>
      </w:tr>
      <w:tr w:rsidR="00562CCF" w14:paraId="48D46385" w14:textId="77777777">
        <w:tc>
          <w:tcPr>
            <w:tcW w:w="1680" w:type="dxa"/>
            <w:tcBorders>
              <w:top w:val="nil"/>
              <w:left w:val="nil"/>
              <w:bottom w:val="nil"/>
              <w:right w:val="nil"/>
            </w:tcBorders>
            <w:tcMar>
              <w:top w:w="60" w:type="dxa"/>
              <w:left w:w="100" w:type="dxa"/>
              <w:bottom w:w="60" w:type="dxa"/>
              <w:right w:w="100" w:type="dxa"/>
            </w:tcMar>
          </w:tcPr>
          <w:p w14:paraId="082F1152" w14:textId="77777777" w:rsidR="00562CCF" w:rsidRDefault="00000000">
            <w:r>
              <w:rPr>
                <w:sz w:val="16"/>
                <w:szCs w:val="16"/>
              </w:rPr>
              <w:t>ham</w:t>
            </w:r>
          </w:p>
        </w:tc>
        <w:tc>
          <w:tcPr>
            <w:tcW w:w="1680" w:type="dxa"/>
            <w:tcBorders>
              <w:top w:val="nil"/>
              <w:left w:val="nil"/>
              <w:bottom w:val="nil"/>
              <w:right w:val="nil"/>
            </w:tcBorders>
            <w:tcMar>
              <w:top w:w="60" w:type="dxa"/>
              <w:left w:w="100" w:type="dxa"/>
              <w:bottom w:w="60" w:type="dxa"/>
              <w:right w:w="100" w:type="dxa"/>
            </w:tcMar>
          </w:tcPr>
          <w:p w14:paraId="10B818F6" w14:textId="77777777" w:rsidR="00562CCF" w:rsidRDefault="00000000">
            <w:pPr>
              <w:jc w:val="right"/>
            </w:pPr>
            <w:r>
              <w:rPr>
                <w:sz w:val="16"/>
                <w:szCs w:val="16"/>
              </w:rPr>
              <w:t>55</w:t>
            </w:r>
          </w:p>
        </w:tc>
        <w:tc>
          <w:tcPr>
            <w:tcW w:w="1680" w:type="dxa"/>
            <w:tcBorders>
              <w:top w:val="nil"/>
              <w:left w:val="nil"/>
              <w:bottom w:val="nil"/>
              <w:right w:val="nil"/>
            </w:tcBorders>
            <w:tcMar>
              <w:top w:w="60" w:type="dxa"/>
              <w:left w:w="100" w:type="dxa"/>
              <w:bottom w:w="60" w:type="dxa"/>
              <w:right w:w="100" w:type="dxa"/>
            </w:tcMar>
          </w:tcPr>
          <w:p w14:paraId="01A24241" w14:textId="77777777" w:rsidR="00562CCF" w:rsidRDefault="00000000">
            <w:pPr>
              <w:jc w:val="right"/>
            </w:pPr>
            <w:r>
              <w:rPr>
                <w:sz w:val="16"/>
                <w:szCs w:val="16"/>
              </w:rPr>
              <w:t>11</w:t>
            </w:r>
          </w:p>
        </w:tc>
      </w:tr>
      <w:tr w:rsidR="00562CCF" w14:paraId="6DD64E7A" w14:textId="77777777">
        <w:tc>
          <w:tcPr>
            <w:tcW w:w="1680" w:type="dxa"/>
            <w:tcBorders>
              <w:top w:val="nil"/>
              <w:left w:val="nil"/>
              <w:bottom w:val="nil"/>
              <w:right w:val="nil"/>
            </w:tcBorders>
            <w:tcMar>
              <w:top w:w="60" w:type="dxa"/>
              <w:left w:w="100" w:type="dxa"/>
              <w:bottom w:w="60" w:type="dxa"/>
              <w:right w:w="100" w:type="dxa"/>
            </w:tcMar>
          </w:tcPr>
          <w:p w14:paraId="16FAD018" w14:textId="77777777" w:rsidR="00562CCF" w:rsidRDefault="00000000">
            <w:r>
              <w:rPr>
                <w:sz w:val="16"/>
                <w:szCs w:val="16"/>
              </w:rPr>
              <w:t>spam</w:t>
            </w:r>
          </w:p>
        </w:tc>
        <w:tc>
          <w:tcPr>
            <w:tcW w:w="1680" w:type="dxa"/>
            <w:tcBorders>
              <w:top w:val="nil"/>
              <w:left w:val="nil"/>
              <w:bottom w:val="nil"/>
              <w:right w:val="nil"/>
            </w:tcBorders>
            <w:tcMar>
              <w:top w:w="60" w:type="dxa"/>
              <w:left w:w="100" w:type="dxa"/>
              <w:bottom w:w="60" w:type="dxa"/>
              <w:right w:w="100" w:type="dxa"/>
            </w:tcMar>
          </w:tcPr>
          <w:p w14:paraId="2F0DE171" w14:textId="77777777" w:rsidR="00562CCF" w:rsidRDefault="00000000">
            <w:pPr>
              <w:jc w:val="right"/>
            </w:pPr>
            <w:r>
              <w:rPr>
                <w:sz w:val="16"/>
                <w:szCs w:val="16"/>
              </w:rPr>
              <w:t>132</w:t>
            </w:r>
          </w:p>
        </w:tc>
        <w:tc>
          <w:tcPr>
            <w:tcW w:w="1680" w:type="dxa"/>
            <w:tcBorders>
              <w:top w:val="nil"/>
              <w:left w:val="nil"/>
              <w:bottom w:val="nil"/>
              <w:right w:val="nil"/>
            </w:tcBorders>
            <w:tcMar>
              <w:top w:w="60" w:type="dxa"/>
              <w:left w:w="100" w:type="dxa"/>
              <w:bottom w:w="60" w:type="dxa"/>
              <w:right w:w="100" w:type="dxa"/>
            </w:tcMar>
          </w:tcPr>
          <w:p w14:paraId="428E72C9" w14:textId="77777777" w:rsidR="00562CCF" w:rsidRDefault="00000000">
            <w:pPr>
              <w:jc w:val="right"/>
            </w:pPr>
            <w:r>
              <w:rPr>
                <w:sz w:val="16"/>
                <w:szCs w:val="16"/>
              </w:rPr>
              <w:t>22</w:t>
            </w:r>
          </w:p>
        </w:tc>
      </w:tr>
      <w:tr w:rsidR="00562CCF" w14:paraId="6CBCB3F0" w14:textId="77777777">
        <w:tc>
          <w:tcPr>
            <w:tcW w:w="1680" w:type="dxa"/>
            <w:tcBorders>
              <w:top w:val="nil"/>
              <w:left w:val="nil"/>
              <w:bottom w:val="single" w:sz="12" w:space="0" w:color="000000"/>
              <w:right w:val="nil"/>
            </w:tcBorders>
            <w:tcMar>
              <w:top w:w="60" w:type="dxa"/>
              <w:left w:w="100" w:type="dxa"/>
              <w:bottom w:w="60" w:type="dxa"/>
              <w:right w:w="100" w:type="dxa"/>
            </w:tcMar>
          </w:tcPr>
          <w:p w14:paraId="518D86C5" w14:textId="77777777" w:rsidR="00562CCF" w:rsidRDefault="00000000">
            <w:r>
              <w:rPr>
                <w:sz w:val="16"/>
                <w:szCs w:val="16"/>
              </w:rPr>
              <w:t>smishing</w:t>
            </w:r>
          </w:p>
        </w:tc>
        <w:tc>
          <w:tcPr>
            <w:tcW w:w="1680" w:type="dxa"/>
            <w:tcBorders>
              <w:top w:val="nil"/>
              <w:left w:val="nil"/>
              <w:bottom w:val="single" w:sz="12" w:space="0" w:color="000000"/>
              <w:right w:val="nil"/>
            </w:tcBorders>
            <w:tcMar>
              <w:top w:w="60" w:type="dxa"/>
              <w:left w:w="100" w:type="dxa"/>
              <w:bottom w:w="60" w:type="dxa"/>
              <w:right w:w="100" w:type="dxa"/>
            </w:tcMar>
          </w:tcPr>
          <w:p w14:paraId="3D781559" w14:textId="77777777" w:rsidR="00562CCF" w:rsidRDefault="00000000">
            <w:pPr>
              <w:jc w:val="right"/>
            </w:pPr>
            <w:r>
              <w:rPr>
                <w:sz w:val="16"/>
                <w:szCs w:val="16"/>
              </w:rPr>
              <w:t>138</w:t>
            </w:r>
          </w:p>
        </w:tc>
        <w:tc>
          <w:tcPr>
            <w:tcW w:w="1680" w:type="dxa"/>
            <w:tcBorders>
              <w:top w:val="nil"/>
              <w:left w:val="nil"/>
              <w:bottom w:val="single" w:sz="12" w:space="0" w:color="000000"/>
              <w:right w:val="nil"/>
            </w:tcBorders>
            <w:tcMar>
              <w:top w:w="60" w:type="dxa"/>
              <w:left w:w="100" w:type="dxa"/>
              <w:bottom w:w="60" w:type="dxa"/>
              <w:right w:w="100" w:type="dxa"/>
            </w:tcMar>
          </w:tcPr>
          <w:p w14:paraId="42D7D2BF" w14:textId="77777777" w:rsidR="00562CCF" w:rsidRDefault="00000000">
            <w:pPr>
              <w:jc w:val="right"/>
            </w:pPr>
            <w:r>
              <w:rPr>
                <w:sz w:val="16"/>
                <w:szCs w:val="16"/>
              </w:rPr>
              <w:t>23</w:t>
            </w:r>
          </w:p>
        </w:tc>
      </w:tr>
    </w:tbl>
    <w:p w14:paraId="1E4FF421" w14:textId="77777777" w:rsidR="00562CCF" w:rsidRDefault="00562CCF">
      <w:pPr>
        <w:spacing w:after="40"/>
      </w:pPr>
    </w:p>
    <w:p w14:paraId="7C5545B7" w14:textId="77777777" w:rsidR="00562CCF" w:rsidRDefault="00000000">
      <w:pPr>
        <w:ind w:firstLine="360"/>
        <w:jc w:val="both"/>
      </w:pPr>
      <w:r>
        <w:t>The binary URL, email, and phone indicators also showed meaningful differences across classes, as shown in Table IV.</w:t>
      </w:r>
    </w:p>
    <w:p w14:paraId="6E60725E" w14:textId="77777777" w:rsidR="00562CCF" w:rsidRDefault="00562CCF">
      <w:pPr>
        <w:spacing w:after="40"/>
      </w:pPr>
    </w:p>
    <w:p w14:paraId="051067C7" w14:textId="77777777" w:rsidR="00562CCF" w:rsidRDefault="00000000">
      <w:pPr>
        <w:spacing w:before="180" w:after="60"/>
        <w:jc w:val="center"/>
      </w:pPr>
      <w:r>
        <w:rPr>
          <w:b/>
          <w:bCs/>
          <w:smallCaps/>
          <w:sz w:val="18"/>
          <w:szCs w:val="18"/>
        </w:rPr>
        <w:t>TABLE IV</w:t>
      </w:r>
      <w:r>
        <w:rPr>
          <w:smallCaps/>
          <w:sz w:val="18"/>
          <w:szCs w:val="18"/>
        </w:rPr>
        <w:br/>
        <w:t>Binary Feature Presence by Class</w:t>
      </w:r>
    </w:p>
    <w:tbl>
      <w:tblPr>
        <w:tblW w:w="504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0"/>
        <w:gridCol w:w="1260"/>
        <w:gridCol w:w="1260"/>
        <w:gridCol w:w="1260"/>
      </w:tblGrid>
      <w:tr w:rsidR="00562CCF" w14:paraId="06ABFE63" w14:textId="77777777">
        <w:trPr>
          <w:tblHeader/>
        </w:trPr>
        <w:tc>
          <w:tcPr>
            <w:tcW w:w="1260" w:type="dxa"/>
            <w:tcBorders>
              <w:top w:val="single" w:sz="12" w:space="0" w:color="000000"/>
              <w:left w:val="nil"/>
              <w:bottom w:val="single" w:sz="6" w:space="0" w:color="000000"/>
              <w:right w:val="nil"/>
            </w:tcBorders>
            <w:tcMar>
              <w:top w:w="60" w:type="dxa"/>
              <w:left w:w="100" w:type="dxa"/>
              <w:bottom w:w="60" w:type="dxa"/>
              <w:right w:w="100" w:type="dxa"/>
            </w:tcMar>
          </w:tcPr>
          <w:p w14:paraId="6169F8DC" w14:textId="77777777" w:rsidR="00562CCF" w:rsidRDefault="00000000">
            <w:pPr>
              <w:jc w:val="center"/>
            </w:pPr>
            <w:r>
              <w:rPr>
                <w:b/>
                <w:bCs/>
                <w:sz w:val="16"/>
                <w:szCs w:val="16"/>
              </w:rPr>
              <w:t>Class</w:t>
            </w:r>
          </w:p>
        </w:tc>
        <w:tc>
          <w:tcPr>
            <w:tcW w:w="1260" w:type="dxa"/>
            <w:tcBorders>
              <w:top w:val="single" w:sz="12" w:space="0" w:color="000000"/>
              <w:left w:val="nil"/>
              <w:bottom w:val="single" w:sz="6" w:space="0" w:color="000000"/>
              <w:right w:val="nil"/>
            </w:tcBorders>
            <w:tcMar>
              <w:top w:w="60" w:type="dxa"/>
              <w:left w:w="100" w:type="dxa"/>
              <w:bottom w:w="60" w:type="dxa"/>
              <w:right w:w="100" w:type="dxa"/>
            </w:tcMar>
          </w:tcPr>
          <w:p w14:paraId="397CF946" w14:textId="77777777" w:rsidR="00562CCF" w:rsidRDefault="00000000">
            <w:pPr>
              <w:jc w:val="center"/>
            </w:pPr>
            <w:r>
              <w:rPr>
                <w:b/>
                <w:bCs/>
                <w:sz w:val="16"/>
                <w:szCs w:val="16"/>
              </w:rPr>
              <w:t>URL Rate</w:t>
            </w:r>
          </w:p>
        </w:tc>
        <w:tc>
          <w:tcPr>
            <w:tcW w:w="1260" w:type="dxa"/>
            <w:tcBorders>
              <w:top w:val="single" w:sz="12" w:space="0" w:color="000000"/>
              <w:left w:val="nil"/>
              <w:bottom w:val="single" w:sz="6" w:space="0" w:color="000000"/>
              <w:right w:val="nil"/>
            </w:tcBorders>
            <w:tcMar>
              <w:top w:w="60" w:type="dxa"/>
              <w:left w:w="100" w:type="dxa"/>
              <w:bottom w:w="60" w:type="dxa"/>
              <w:right w:w="100" w:type="dxa"/>
            </w:tcMar>
          </w:tcPr>
          <w:p w14:paraId="0A73B4BF" w14:textId="77777777" w:rsidR="00562CCF" w:rsidRDefault="00000000">
            <w:pPr>
              <w:jc w:val="center"/>
            </w:pPr>
            <w:r>
              <w:rPr>
                <w:b/>
                <w:bCs/>
                <w:sz w:val="16"/>
                <w:szCs w:val="16"/>
              </w:rPr>
              <w:t>Email Rate</w:t>
            </w:r>
          </w:p>
        </w:tc>
        <w:tc>
          <w:tcPr>
            <w:tcW w:w="1260" w:type="dxa"/>
            <w:tcBorders>
              <w:top w:val="single" w:sz="12" w:space="0" w:color="000000"/>
              <w:left w:val="nil"/>
              <w:bottom w:val="single" w:sz="6" w:space="0" w:color="000000"/>
              <w:right w:val="nil"/>
            </w:tcBorders>
            <w:tcMar>
              <w:top w:w="60" w:type="dxa"/>
              <w:left w:w="100" w:type="dxa"/>
              <w:bottom w:w="60" w:type="dxa"/>
              <w:right w:w="100" w:type="dxa"/>
            </w:tcMar>
          </w:tcPr>
          <w:p w14:paraId="13E9AD59" w14:textId="77777777" w:rsidR="00562CCF" w:rsidRDefault="00000000">
            <w:pPr>
              <w:jc w:val="center"/>
            </w:pPr>
            <w:r>
              <w:rPr>
                <w:b/>
                <w:bCs/>
                <w:sz w:val="16"/>
                <w:szCs w:val="16"/>
              </w:rPr>
              <w:t>Phone Rate</w:t>
            </w:r>
          </w:p>
        </w:tc>
      </w:tr>
      <w:tr w:rsidR="00562CCF" w14:paraId="0FBF2037" w14:textId="77777777">
        <w:tc>
          <w:tcPr>
            <w:tcW w:w="1260" w:type="dxa"/>
            <w:tcBorders>
              <w:top w:val="nil"/>
              <w:left w:val="nil"/>
              <w:bottom w:val="nil"/>
              <w:right w:val="nil"/>
            </w:tcBorders>
            <w:tcMar>
              <w:top w:w="60" w:type="dxa"/>
              <w:left w:w="100" w:type="dxa"/>
              <w:bottom w:w="60" w:type="dxa"/>
              <w:right w:w="100" w:type="dxa"/>
            </w:tcMar>
          </w:tcPr>
          <w:p w14:paraId="0F4AC148" w14:textId="77777777" w:rsidR="00562CCF" w:rsidRDefault="00000000">
            <w:r>
              <w:rPr>
                <w:sz w:val="16"/>
                <w:szCs w:val="16"/>
              </w:rPr>
              <w:t>ham</w:t>
            </w:r>
          </w:p>
        </w:tc>
        <w:tc>
          <w:tcPr>
            <w:tcW w:w="1260" w:type="dxa"/>
            <w:tcBorders>
              <w:top w:val="nil"/>
              <w:left w:val="nil"/>
              <w:bottom w:val="nil"/>
              <w:right w:val="nil"/>
            </w:tcBorders>
            <w:tcMar>
              <w:top w:w="60" w:type="dxa"/>
              <w:left w:w="100" w:type="dxa"/>
              <w:bottom w:w="60" w:type="dxa"/>
              <w:right w:w="100" w:type="dxa"/>
            </w:tcMar>
          </w:tcPr>
          <w:p w14:paraId="41E5AC2A" w14:textId="77777777" w:rsidR="00562CCF" w:rsidRDefault="00000000">
            <w:pPr>
              <w:jc w:val="right"/>
            </w:pPr>
            <w:r>
              <w:rPr>
                <w:sz w:val="16"/>
                <w:szCs w:val="16"/>
              </w:rPr>
              <w:t>0.001</w:t>
            </w:r>
          </w:p>
        </w:tc>
        <w:tc>
          <w:tcPr>
            <w:tcW w:w="1260" w:type="dxa"/>
            <w:tcBorders>
              <w:top w:val="nil"/>
              <w:left w:val="nil"/>
              <w:bottom w:val="nil"/>
              <w:right w:val="nil"/>
            </w:tcBorders>
            <w:tcMar>
              <w:top w:w="60" w:type="dxa"/>
              <w:left w:w="100" w:type="dxa"/>
              <w:bottom w:w="60" w:type="dxa"/>
              <w:right w:w="100" w:type="dxa"/>
            </w:tcMar>
          </w:tcPr>
          <w:p w14:paraId="230AAC43" w14:textId="77777777" w:rsidR="00562CCF" w:rsidRDefault="00000000">
            <w:pPr>
              <w:jc w:val="right"/>
            </w:pPr>
            <w:r>
              <w:rPr>
                <w:sz w:val="16"/>
                <w:szCs w:val="16"/>
              </w:rPr>
              <w:t>0.000</w:t>
            </w:r>
          </w:p>
        </w:tc>
        <w:tc>
          <w:tcPr>
            <w:tcW w:w="1260" w:type="dxa"/>
            <w:tcBorders>
              <w:top w:val="nil"/>
              <w:left w:val="nil"/>
              <w:bottom w:val="nil"/>
              <w:right w:val="nil"/>
            </w:tcBorders>
            <w:tcMar>
              <w:top w:w="60" w:type="dxa"/>
              <w:left w:w="100" w:type="dxa"/>
              <w:bottom w:w="60" w:type="dxa"/>
              <w:right w:w="100" w:type="dxa"/>
            </w:tcMar>
          </w:tcPr>
          <w:p w14:paraId="6B7F5A7B" w14:textId="77777777" w:rsidR="00562CCF" w:rsidRDefault="00000000">
            <w:pPr>
              <w:jc w:val="right"/>
            </w:pPr>
            <w:r>
              <w:rPr>
                <w:sz w:val="16"/>
                <w:szCs w:val="16"/>
              </w:rPr>
              <w:t>0.002</w:t>
            </w:r>
          </w:p>
        </w:tc>
      </w:tr>
      <w:tr w:rsidR="00562CCF" w14:paraId="3F25C100" w14:textId="77777777">
        <w:tc>
          <w:tcPr>
            <w:tcW w:w="1260" w:type="dxa"/>
            <w:tcBorders>
              <w:top w:val="nil"/>
              <w:left w:val="nil"/>
              <w:bottom w:val="nil"/>
              <w:right w:val="nil"/>
            </w:tcBorders>
            <w:tcMar>
              <w:top w:w="60" w:type="dxa"/>
              <w:left w:w="100" w:type="dxa"/>
              <w:bottom w:w="60" w:type="dxa"/>
              <w:right w:w="100" w:type="dxa"/>
            </w:tcMar>
          </w:tcPr>
          <w:p w14:paraId="3243974D" w14:textId="77777777" w:rsidR="00562CCF" w:rsidRDefault="00000000">
            <w:r>
              <w:rPr>
                <w:sz w:val="16"/>
                <w:szCs w:val="16"/>
              </w:rPr>
              <w:t>spam</w:t>
            </w:r>
          </w:p>
        </w:tc>
        <w:tc>
          <w:tcPr>
            <w:tcW w:w="1260" w:type="dxa"/>
            <w:tcBorders>
              <w:top w:val="nil"/>
              <w:left w:val="nil"/>
              <w:bottom w:val="nil"/>
              <w:right w:val="nil"/>
            </w:tcBorders>
            <w:tcMar>
              <w:top w:w="60" w:type="dxa"/>
              <w:left w:w="100" w:type="dxa"/>
              <w:bottom w:w="60" w:type="dxa"/>
              <w:right w:w="100" w:type="dxa"/>
            </w:tcMar>
          </w:tcPr>
          <w:p w14:paraId="66103D16" w14:textId="77777777" w:rsidR="00562CCF" w:rsidRDefault="00000000">
            <w:pPr>
              <w:jc w:val="right"/>
            </w:pPr>
            <w:r>
              <w:rPr>
                <w:sz w:val="16"/>
                <w:szCs w:val="16"/>
              </w:rPr>
              <w:t>0.148</w:t>
            </w:r>
          </w:p>
        </w:tc>
        <w:tc>
          <w:tcPr>
            <w:tcW w:w="1260" w:type="dxa"/>
            <w:tcBorders>
              <w:top w:val="nil"/>
              <w:left w:val="nil"/>
              <w:bottom w:val="nil"/>
              <w:right w:val="nil"/>
            </w:tcBorders>
            <w:tcMar>
              <w:top w:w="60" w:type="dxa"/>
              <w:left w:w="100" w:type="dxa"/>
              <w:bottom w:w="60" w:type="dxa"/>
              <w:right w:w="100" w:type="dxa"/>
            </w:tcMar>
          </w:tcPr>
          <w:p w14:paraId="18046636" w14:textId="77777777" w:rsidR="00562CCF" w:rsidRDefault="00000000">
            <w:pPr>
              <w:jc w:val="right"/>
            </w:pPr>
            <w:r>
              <w:rPr>
                <w:sz w:val="16"/>
                <w:szCs w:val="16"/>
              </w:rPr>
              <w:t>0.002</w:t>
            </w:r>
          </w:p>
        </w:tc>
        <w:tc>
          <w:tcPr>
            <w:tcW w:w="1260" w:type="dxa"/>
            <w:tcBorders>
              <w:top w:val="nil"/>
              <w:left w:val="nil"/>
              <w:bottom w:val="nil"/>
              <w:right w:val="nil"/>
            </w:tcBorders>
            <w:tcMar>
              <w:top w:w="60" w:type="dxa"/>
              <w:left w:w="100" w:type="dxa"/>
              <w:bottom w:w="60" w:type="dxa"/>
              <w:right w:w="100" w:type="dxa"/>
            </w:tcMar>
          </w:tcPr>
          <w:p w14:paraId="7BD1EAB3" w14:textId="77777777" w:rsidR="00562CCF" w:rsidRDefault="00000000">
            <w:pPr>
              <w:jc w:val="right"/>
            </w:pPr>
            <w:r>
              <w:rPr>
                <w:sz w:val="16"/>
                <w:szCs w:val="16"/>
              </w:rPr>
              <w:t>0.086</w:t>
            </w:r>
          </w:p>
        </w:tc>
      </w:tr>
      <w:tr w:rsidR="00562CCF" w14:paraId="2FD9F742" w14:textId="77777777">
        <w:tc>
          <w:tcPr>
            <w:tcW w:w="1260" w:type="dxa"/>
            <w:tcBorders>
              <w:top w:val="nil"/>
              <w:left w:val="nil"/>
              <w:bottom w:val="single" w:sz="12" w:space="0" w:color="000000"/>
              <w:right w:val="nil"/>
            </w:tcBorders>
            <w:tcMar>
              <w:top w:w="60" w:type="dxa"/>
              <w:left w:w="100" w:type="dxa"/>
              <w:bottom w:w="60" w:type="dxa"/>
              <w:right w:w="100" w:type="dxa"/>
            </w:tcMar>
          </w:tcPr>
          <w:p w14:paraId="2669ED1A" w14:textId="77777777" w:rsidR="00562CCF" w:rsidRDefault="00000000">
            <w:r>
              <w:rPr>
                <w:sz w:val="16"/>
                <w:szCs w:val="16"/>
              </w:rPr>
              <w:t>smishing</w:t>
            </w:r>
          </w:p>
        </w:tc>
        <w:tc>
          <w:tcPr>
            <w:tcW w:w="1260" w:type="dxa"/>
            <w:tcBorders>
              <w:top w:val="nil"/>
              <w:left w:val="nil"/>
              <w:bottom w:val="single" w:sz="12" w:space="0" w:color="000000"/>
              <w:right w:val="nil"/>
            </w:tcBorders>
            <w:tcMar>
              <w:top w:w="60" w:type="dxa"/>
              <w:left w:w="100" w:type="dxa"/>
              <w:bottom w:w="60" w:type="dxa"/>
              <w:right w:w="100" w:type="dxa"/>
            </w:tcMar>
          </w:tcPr>
          <w:p w14:paraId="48B9B897" w14:textId="77777777" w:rsidR="00562CCF" w:rsidRDefault="00000000">
            <w:pPr>
              <w:jc w:val="right"/>
            </w:pPr>
            <w:r>
              <w:rPr>
                <w:sz w:val="16"/>
                <w:szCs w:val="16"/>
              </w:rPr>
              <w:t>0.237</w:t>
            </w:r>
          </w:p>
        </w:tc>
        <w:tc>
          <w:tcPr>
            <w:tcW w:w="1260" w:type="dxa"/>
            <w:tcBorders>
              <w:top w:val="nil"/>
              <w:left w:val="nil"/>
              <w:bottom w:val="single" w:sz="12" w:space="0" w:color="000000"/>
              <w:right w:val="nil"/>
            </w:tcBorders>
            <w:tcMar>
              <w:top w:w="60" w:type="dxa"/>
              <w:left w:w="100" w:type="dxa"/>
              <w:bottom w:w="60" w:type="dxa"/>
              <w:right w:w="100" w:type="dxa"/>
            </w:tcMar>
          </w:tcPr>
          <w:p w14:paraId="17EB50E6" w14:textId="77777777" w:rsidR="00562CCF" w:rsidRDefault="00000000">
            <w:pPr>
              <w:jc w:val="right"/>
            </w:pPr>
            <w:r>
              <w:rPr>
                <w:sz w:val="16"/>
                <w:szCs w:val="16"/>
              </w:rPr>
              <w:t>0.003</w:t>
            </w:r>
          </w:p>
        </w:tc>
        <w:tc>
          <w:tcPr>
            <w:tcW w:w="1260" w:type="dxa"/>
            <w:tcBorders>
              <w:top w:val="nil"/>
              <w:left w:val="nil"/>
              <w:bottom w:val="single" w:sz="12" w:space="0" w:color="000000"/>
              <w:right w:val="nil"/>
            </w:tcBorders>
            <w:tcMar>
              <w:top w:w="60" w:type="dxa"/>
              <w:left w:w="100" w:type="dxa"/>
              <w:bottom w:w="60" w:type="dxa"/>
              <w:right w:w="100" w:type="dxa"/>
            </w:tcMar>
          </w:tcPr>
          <w:p w14:paraId="398B4B71" w14:textId="77777777" w:rsidR="00562CCF" w:rsidRDefault="00000000">
            <w:pPr>
              <w:jc w:val="right"/>
            </w:pPr>
            <w:r>
              <w:rPr>
                <w:sz w:val="16"/>
                <w:szCs w:val="16"/>
              </w:rPr>
              <w:t>0.100</w:t>
            </w:r>
          </w:p>
        </w:tc>
      </w:tr>
    </w:tbl>
    <w:p w14:paraId="57EF6436" w14:textId="77777777" w:rsidR="00562CCF" w:rsidRDefault="00562CCF">
      <w:pPr>
        <w:spacing w:after="40"/>
      </w:pPr>
    </w:p>
    <w:p w14:paraId="15E43F2A" w14:textId="77777777" w:rsidR="00562CCF" w:rsidRDefault="00000000">
      <w:pPr>
        <w:ind w:firstLine="360"/>
        <w:jc w:val="both"/>
      </w:pPr>
      <w:r>
        <w:t>These results suggest that ham is easier to separate from the two suspicious classes. The more difficult distinction is between spam and smishing because both tend to be longer and may contain promotional, urgent, or action-oriented language. Among the structural indicators, the URL flag was the most discriminative: 23.7% of smishing and 14.8% of spam messages contained a URL, compared with almost none of the ham messages.</w:t>
      </w:r>
    </w:p>
    <w:p w14:paraId="7057F609" w14:textId="77777777" w:rsidR="00562CCF" w:rsidRDefault="00000000">
      <w:pPr>
        <w:spacing w:before="140" w:after="60"/>
        <w:ind w:firstLine="360"/>
      </w:pPr>
      <w:r>
        <w:rPr>
          <w:b/>
          <w:bCs/>
          <w:i/>
          <w:iCs/>
        </w:rPr>
        <w:t>B. Text Cleaning</w:t>
      </w:r>
    </w:p>
    <w:p w14:paraId="7986B7EB" w14:textId="77777777" w:rsidR="00562CCF" w:rsidRDefault="00000000">
      <w:pPr>
        <w:jc w:val="both"/>
      </w:pPr>
      <w:r>
        <w:t>The raw TEXT column cannot be used directly by most classical machine learning models. The notebook therefore applied a cleaning function with the following operations:</w:t>
      </w:r>
    </w:p>
    <w:p w14:paraId="404AADEE" w14:textId="77777777" w:rsidR="00562CCF" w:rsidRDefault="00562CCF">
      <w:pPr>
        <w:spacing w:after="40"/>
      </w:pPr>
    </w:p>
    <w:p w14:paraId="0BFF4B2C" w14:textId="77777777" w:rsidR="00562CCF" w:rsidRDefault="00000000">
      <w:pPr>
        <w:pStyle w:val="ListParagraph"/>
        <w:numPr>
          <w:ilvl w:val="0"/>
          <w:numId w:val="3"/>
        </w:numPr>
        <w:jc w:val="both"/>
      </w:pPr>
      <w:r>
        <w:t>Convert the message to lowercase.</w:t>
      </w:r>
    </w:p>
    <w:p w14:paraId="5BF383F1" w14:textId="77777777" w:rsidR="00562CCF" w:rsidRDefault="00000000">
      <w:pPr>
        <w:pStyle w:val="ListParagraph"/>
        <w:numPr>
          <w:ilvl w:val="0"/>
          <w:numId w:val="3"/>
        </w:numPr>
        <w:jc w:val="both"/>
      </w:pPr>
      <w:r>
        <w:t xml:space="preserve">Replace URLs with </w:t>
      </w:r>
      <w:r>
        <w:rPr>
          <w:rFonts w:ascii="Courier New" w:eastAsia="Courier New" w:hAnsi="Courier New" w:cs="Courier New"/>
          <w:sz w:val="18"/>
          <w:szCs w:val="18"/>
        </w:rPr>
        <w:t>__url__</w:t>
      </w:r>
      <w:r>
        <w:t>.</w:t>
      </w:r>
    </w:p>
    <w:p w14:paraId="28198DCB" w14:textId="77777777" w:rsidR="00562CCF" w:rsidRDefault="00000000">
      <w:pPr>
        <w:pStyle w:val="ListParagraph"/>
        <w:numPr>
          <w:ilvl w:val="0"/>
          <w:numId w:val="3"/>
        </w:numPr>
        <w:jc w:val="both"/>
      </w:pPr>
      <w:r>
        <w:t xml:space="preserve">Replace email addresses with </w:t>
      </w:r>
      <w:r>
        <w:rPr>
          <w:rFonts w:ascii="Courier New" w:eastAsia="Courier New" w:hAnsi="Courier New" w:cs="Courier New"/>
          <w:sz w:val="18"/>
          <w:szCs w:val="18"/>
        </w:rPr>
        <w:t>__email__</w:t>
      </w:r>
      <w:r>
        <w:t>.</w:t>
      </w:r>
    </w:p>
    <w:p w14:paraId="77616508" w14:textId="77777777" w:rsidR="00562CCF" w:rsidRDefault="00000000">
      <w:pPr>
        <w:pStyle w:val="ListParagraph"/>
        <w:numPr>
          <w:ilvl w:val="0"/>
          <w:numId w:val="3"/>
        </w:numPr>
        <w:jc w:val="both"/>
      </w:pPr>
      <w:r>
        <w:t xml:space="preserve">Replace phone numbers with </w:t>
      </w:r>
      <w:r>
        <w:rPr>
          <w:rFonts w:ascii="Courier New" w:eastAsia="Courier New" w:hAnsi="Courier New" w:cs="Courier New"/>
          <w:sz w:val="18"/>
          <w:szCs w:val="18"/>
        </w:rPr>
        <w:t>__phone__</w:t>
      </w:r>
      <w:r>
        <w:t>.</w:t>
      </w:r>
    </w:p>
    <w:p w14:paraId="6E6DDE43" w14:textId="77777777" w:rsidR="00562CCF" w:rsidRDefault="00000000">
      <w:pPr>
        <w:pStyle w:val="ListParagraph"/>
        <w:numPr>
          <w:ilvl w:val="0"/>
          <w:numId w:val="3"/>
        </w:numPr>
        <w:jc w:val="both"/>
      </w:pPr>
      <w:r>
        <w:t>Collapse repeated whitespace.</w:t>
      </w:r>
    </w:p>
    <w:p w14:paraId="07F4A203" w14:textId="77777777" w:rsidR="00562CCF" w:rsidRDefault="00562CCF">
      <w:pPr>
        <w:spacing w:after="40"/>
      </w:pPr>
    </w:p>
    <w:p w14:paraId="4EF7EF55" w14:textId="77777777" w:rsidR="00562CCF" w:rsidRDefault="00000000">
      <w:pPr>
        <w:ind w:firstLine="360"/>
        <w:jc w:val="both"/>
      </w:pPr>
      <w:r>
        <w:lastRenderedPageBreak/>
        <w:t>This approach keeps security-relevant patterns while reducing unnecessary variation. For example, two different bank-looking URLs are replaced by the same token, allowing the model to learn that URL presence can be informative without memorizing each exact URL.</w:t>
      </w:r>
    </w:p>
    <w:p w14:paraId="18A56A18" w14:textId="77777777" w:rsidR="00562CCF" w:rsidRDefault="00000000">
      <w:pPr>
        <w:spacing w:before="140" w:after="60"/>
        <w:ind w:firstLine="360"/>
      </w:pPr>
      <w:r>
        <w:rPr>
          <w:b/>
          <w:bCs/>
          <w:i/>
          <w:iCs/>
        </w:rPr>
        <w:t>C. Numeric Feature Construction</w:t>
      </w:r>
    </w:p>
    <w:p w14:paraId="1CE3E8DF" w14:textId="77777777" w:rsidR="00562CCF" w:rsidRDefault="00000000">
      <w:pPr>
        <w:jc w:val="both"/>
      </w:pPr>
      <w:r>
        <w:t xml:space="preserve">The notebook used both text features and simple structural features. The numeric feature set consisted of </w:t>
      </w:r>
      <w:r>
        <w:rPr>
          <w:rFonts w:ascii="Courier New" w:eastAsia="Courier New" w:hAnsi="Courier New" w:cs="Courier New"/>
          <w:sz w:val="18"/>
          <w:szCs w:val="18"/>
        </w:rPr>
        <w:t>message_length</w:t>
      </w:r>
      <w:r>
        <w:t xml:space="preserve">, </w:t>
      </w:r>
      <w:r>
        <w:rPr>
          <w:rFonts w:ascii="Courier New" w:eastAsia="Courier New" w:hAnsi="Courier New" w:cs="Courier New"/>
          <w:sz w:val="18"/>
          <w:szCs w:val="18"/>
        </w:rPr>
        <w:t>word_count</w:t>
      </w:r>
      <w:r>
        <w:t xml:space="preserve">, </w:t>
      </w:r>
      <w:r>
        <w:rPr>
          <w:rFonts w:ascii="Courier New" w:eastAsia="Courier New" w:hAnsi="Courier New" w:cs="Courier New"/>
          <w:sz w:val="18"/>
          <w:szCs w:val="18"/>
        </w:rPr>
        <w:t>digit_count</w:t>
      </w:r>
      <w:r>
        <w:t xml:space="preserve">, and </w:t>
      </w:r>
      <w:r>
        <w:rPr>
          <w:rFonts w:ascii="Courier New" w:eastAsia="Courier New" w:hAnsi="Courier New" w:cs="Courier New"/>
          <w:sz w:val="18"/>
          <w:szCs w:val="18"/>
        </w:rPr>
        <w:t>exclamation_count</w:t>
      </w:r>
      <w:r>
        <w:t xml:space="preserve">. These features are interpretable and relevant to the domain. Longer messages, more digits, and punctuation patterns may indicate promotional or phishing behavior. Numeric features were scaled with </w:t>
      </w:r>
      <w:r>
        <w:rPr>
          <w:rFonts w:ascii="Courier New" w:eastAsia="Courier New" w:hAnsi="Courier New" w:cs="Courier New"/>
          <w:sz w:val="18"/>
          <w:szCs w:val="18"/>
        </w:rPr>
        <w:t>MaxAbsScaler</w:t>
      </w:r>
      <w:r>
        <w:t>, which is appropriate for sparse feature matrices because it scales by maximum absolute value without destroying sparsity [4].</w:t>
      </w:r>
    </w:p>
    <w:p w14:paraId="6E6977CB" w14:textId="77777777" w:rsidR="00562CCF" w:rsidRDefault="00000000">
      <w:pPr>
        <w:spacing w:before="140" w:after="60"/>
        <w:ind w:firstLine="360"/>
      </w:pPr>
      <w:r>
        <w:rPr>
          <w:b/>
          <w:bCs/>
          <w:i/>
          <w:iCs/>
        </w:rPr>
        <w:t>D. Train-Test Split</w:t>
      </w:r>
    </w:p>
    <w:p w14:paraId="5F259D35" w14:textId="77777777" w:rsidR="00562CCF" w:rsidRDefault="00000000">
      <w:pPr>
        <w:jc w:val="both"/>
      </w:pPr>
      <w:r>
        <w:t xml:space="preserve">The dataset was split into 80% training data and 20% test data. The class counts follow the encoded order [ham, smishing, spam]. The split used </w:t>
      </w:r>
      <w:r>
        <w:rPr>
          <w:rFonts w:ascii="Courier New" w:eastAsia="Courier New" w:hAnsi="Courier New" w:cs="Courier New"/>
          <w:sz w:val="18"/>
          <w:szCs w:val="18"/>
        </w:rPr>
        <w:t>stratify=y</w:t>
      </w:r>
      <w:r>
        <w:t xml:space="preserve"> to preserve class proportions in both sets. Table V shows the resulting split.</w:t>
      </w:r>
    </w:p>
    <w:p w14:paraId="410CDAD6" w14:textId="77777777" w:rsidR="00562CCF" w:rsidRDefault="00562CCF">
      <w:pPr>
        <w:spacing w:after="40"/>
      </w:pPr>
    </w:p>
    <w:p w14:paraId="253422C1" w14:textId="77777777" w:rsidR="00562CCF" w:rsidRDefault="00000000">
      <w:pPr>
        <w:spacing w:before="180" w:after="60"/>
        <w:jc w:val="center"/>
      </w:pPr>
      <w:r>
        <w:rPr>
          <w:b/>
          <w:bCs/>
          <w:smallCaps/>
          <w:sz w:val="18"/>
          <w:szCs w:val="18"/>
        </w:rPr>
        <w:t>TABLE V</w:t>
      </w:r>
      <w:r>
        <w:rPr>
          <w:smallCaps/>
          <w:sz w:val="18"/>
          <w:szCs w:val="18"/>
        </w:rPr>
        <w:br/>
        <w:t>Dataset Split Statistics</w:t>
      </w:r>
    </w:p>
    <w:tbl>
      <w:tblPr>
        <w:tblW w:w="504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2840"/>
      </w:tblGrid>
      <w:tr w:rsidR="00562CCF" w14:paraId="364174CE" w14:textId="77777777">
        <w:trPr>
          <w:tblHeader/>
        </w:trPr>
        <w:tc>
          <w:tcPr>
            <w:tcW w:w="1100" w:type="dxa"/>
            <w:tcBorders>
              <w:top w:val="single" w:sz="12" w:space="0" w:color="000000"/>
              <w:left w:val="nil"/>
              <w:bottom w:val="single" w:sz="6" w:space="0" w:color="000000"/>
              <w:right w:val="nil"/>
            </w:tcBorders>
            <w:tcMar>
              <w:top w:w="60" w:type="dxa"/>
              <w:left w:w="100" w:type="dxa"/>
              <w:bottom w:w="60" w:type="dxa"/>
              <w:right w:w="100" w:type="dxa"/>
            </w:tcMar>
          </w:tcPr>
          <w:p w14:paraId="5C2605E0" w14:textId="77777777" w:rsidR="00562CCF" w:rsidRDefault="00000000">
            <w:pPr>
              <w:jc w:val="center"/>
            </w:pPr>
            <w:r>
              <w:rPr>
                <w:b/>
                <w:bCs/>
                <w:sz w:val="16"/>
                <w:szCs w:val="16"/>
              </w:rPr>
              <w:t>Split</w:t>
            </w:r>
          </w:p>
        </w:tc>
        <w:tc>
          <w:tcPr>
            <w:tcW w:w="1100" w:type="dxa"/>
            <w:tcBorders>
              <w:top w:val="single" w:sz="12" w:space="0" w:color="000000"/>
              <w:left w:val="nil"/>
              <w:bottom w:val="single" w:sz="6" w:space="0" w:color="000000"/>
              <w:right w:val="nil"/>
            </w:tcBorders>
            <w:tcMar>
              <w:top w:w="60" w:type="dxa"/>
              <w:left w:w="100" w:type="dxa"/>
              <w:bottom w:w="60" w:type="dxa"/>
              <w:right w:w="100" w:type="dxa"/>
            </w:tcMar>
          </w:tcPr>
          <w:p w14:paraId="39BC5252" w14:textId="77777777" w:rsidR="00562CCF" w:rsidRDefault="00000000">
            <w:pPr>
              <w:jc w:val="center"/>
            </w:pPr>
            <w:r>
              <w:rPr>
                <w:b/>
                <w:bCs/>
                <w:sz w:val="16"/>
                <w:szCs w:val="16"/>
              </w:rPr>
              <w:t>Samples</w:t>
            </w:r>
          </w:p>
        </w:tc>
        <w:tc>
          <w:tcPr>
            <w:tcW w:w="2840" w:type="dxa"/>
            <w:tcBorders>
              <w:top w:val="single" w:sz="12" w:space="0" w:color="000000"/>
              <w:left w:val="nil"/>
              <w:bottom w:val="single" w:sz="6" w:space="0" w:color="000000"/>
              <w:right w:val="nil"/>
            </w:tcBorders>
            <w:tcMar>
              <w:top w:w="60" w:type="dxa"/>
              <w:left w:w="100" w:type="dxa"/>
              <w:bottom w:w="60" w:type="dxa"/>
              <w:right w:w="100" w:type="dxa"/>
            </w:tcMar>
          </w:tcPr>
          <w:p w14:paraId="08AED581" w14:textId="77777777" w:rsidR="00562CCF" w:rsidRDefault="00000000">
            <w:pPr>
              <w:jc w:val="center"/>
            </w:pPr>
            <w:r>
              <w:rPr>
                <w:b/>
                <w:bCs/>
                <w:sz w:val="16"/>
                <w:szCs w:val="16"/>
              </w:rPr>
              <w:t>Class Counts [ham, smishing, spam]</w:t>
            </w:r>
          </w:p>
        </w:tc>
      </w:tr>
      <w:tr w:rsidR="00562CCF" w14:paraId="319E0742" w14:textId="77777777">
        <w:tc>
          <w:tcPr>
            <w:tcW w:w="1100" w:type="dxa"/>
            <w:tcBorders>
              <w:top w:val="nil"/>
              <w:left w:val="nil"/>
              <w:bottom w:val="nil"/>
              <w:right w:val="nil"/>
            </w:tcBorders>
            <w:tcMar>
              <w:top w:w="60" w:type="dxa"/>
              <w:left w:w="100" w:type="dxa"/>
              <w:bottom w:w="60" w:type="dxa"/>
              <w:right w:w="100" w:type="dxa"/>
            </w:tcMar>
          </w:tcPr>
          <w:p w14:paraId="082ACC7F" w14:textId="77777777" w:rsidR="00562CCF" w:rsidRDefault="00000000">
            <w:r>
              <w:rPr>
                <w:sz w:val="16"/>
                <w:szCs w:val="16"/>
              </w:rPr>
              <w:t>Training</w:t>
            </w:r>
          </w:p>
        </w:tc>
        <w:tc>
          <w:tcPr>
            <w:tcW w:w="1100" w:type="dxa"/>
            <w:tcBorders>
              <w:top w:val="nil"/>
              <w:left w:val="nil"/>
              <w:bottom w:val="nil"/>
              <w:right w:val="nil"/>
            </w:tcBorders>
            <w:tcMar>
              <w:top w:w="60" w:type="dxa"/>
              <w:left w:w="100" w:type="dxa"/>
              <w:bottom w:w="60" w:type="dxa"/>
              <w:right w:w="100" w:type="dxa"/>
            </w:tcMar>
          </w:tcPr>
          <w:p w14:paraId="6CF3C674" w14:textId="77777777" w:rsidR="00562CCF" w:rsidRDefault="00000000">
            <w:pPr>
              <w:jc w:val="right"/>
            </w:pPr>
            <w:r>
              <w:rPr>
                <w:sz w:val="16"/>
                <w:szCs w:val="16"/>
              </w:rPr>
              <w:t>15,533</w:t>
            </w:r>
          </w:p>
        </w:tc>
        <w:tc>
          <w:tcPr>
            <w:tcW w:w="2840" w:type="dxa"/>
            <w:tcBorders>
              <w:top w:val="nil"/>
              <w:left w:val="nil"/>
              <w:bottom w:val="nil"/>
              <w:right w:val="nil"/>
            </w:tcBorders>
            <w:tcMar>
              <w:top w:w="60" w:type="dxa"/>
              <w:left w:w="100" w:type="dxa"/>
              <w:bottom w:w="60" w:type="dxa"/>
              <w:right w:w="100" w:type="dxa"/>
            </w:tcMar>
          </w:tcPr>
          <w:p w14:paraId="5F113152" w14:textId="77777777" w:rsidR="00562CCF" w:rsidRDefault="00000000">
            <w:pPr>
              <w:jc w:val="right"/>
            </w:pPr>
            <w:r>
              <w:rPr>
                <w:sz w:val="16"/>
                <w:szCs w:val="16"/>
              </w:rPr>
              <w:t>[4106, 5713, 5714]</w:t>
            </w:r>
          </w:p>
        </w:tc>
      </w:tr>
      <w:tr w:rsidR="00562CCF" w14:paraId="7C749A93" w14:textId="77777777">
        <w:tc>
          <w:tcPr>
            <w:tcW w:w="1100" w:type="dxa"/>
            <w:tcBorders>
              <w:top w:val="nil"/>
              <w:left w:val="nil"/>
              <w:bottom w:val="single" w:sz="12" w:space="0" w:color="000000"/>
              <w:right w:val="nil"/>
            </w:tcBorders>
            <w:tcMar>
              <w:top w:w="60" w:type="dxa"/>
              <w:left w:w="100" w:type="dxa"/>
              <w:bottom w:w="60" w:type="dxa"/>
              <w:right w:w="100" w:type="dxa"/>
            </w:tcMar>
          </w:tcPr>
          <w:p w14:paraId="16893B1B" w14:textId="77777777" w:rsidR="00562CCF" w:rsidRDefault="00000000">
            <w:r>
              <w:rPr>
                <w:sz w:val="16"/>
                <w:szCs w:val="16"/>
              </w:rPr>
              <w:t>Test</w:t>
            </w:r>
          </w:p>
        </w:tc>
        <w:tc>
          <w:tcPr>
            <w:tcW w:w="1100" w:type="dxa"/>
            <w:tcBorders>
              <w:top w:val="nil"/>
              <w:left w:val="nil"/>
              <w:bottom w:val="single" w:sz="12" w:space="0" w:color="000000"/>
              <w:right w:val="nil"/>
            </w:tcBorders>
            <w:tcMar>
              <w:top w:w="60" w:type="dxa"/>
              <w:left w:w="100" w:type="dxa"/>
              <w:bottom w:w="60" w:type="dxa"/>
              <w:right w:w="100" w:type="dxa"/>
            </w:tcMar>
          </w:tcPr>
          <w:p w14:paraId="29AD4344" w14:textId="77777777" w:rsidR="00562CCF" w:rsidRDefault="00000000">
            <w:pPr>
              <w:jc w:val="right"/>
            </w:pPr>
            <w:r>
              <w:rPr>
                <w:sz w:val="16"/>
                <w:szCs w:val="16"/>
              </w:rPr>
              <w:t>3,884</w:t>
            </w:r>
          </w:p>
        </w:tc>
        <w:tc>
          <w:tcPr>
            <w:tcW w:w="2840" w:type="dxa"/>
            <w:tcBorders>
              <w:top w:val="nil"/>
              <w:left w:val="nil"/>
              <w:bottom w:val="single" w:sz="12" w:space="0" w:color="000000"/>
              <w:right w:val="nil"/>
            </w:tcBorders>
            <w:tcMar>
              <w:top w:w="60" w:type="dxa"/>
              <w:left w:w="100" w:type="dxa"/>
              <w:bottom w:w="60" w:type="dxa"/>
              <w:right w:w="100" w:type="dxa"/>
            </w:tcMar>
          </w:tcPr>
          <w:p w14:paraId="76FA53FA" w14:textId="77777777" w:rsidR="00562CCF" w:rsidRDefault="00000000">
            <w:pPr>
              <w:jc w:val="right"/>
            </w:pPr>
            <w:r>
              <w:rPr>
                <w:sz w:val="16"/>
                <w:szCs w:val="16"/>
              </w:rPr>
              <w:t>[1027, 1429, 1428]</w:t>
            </w:r>
          </w:p>
        </w:tc>
      </w:tr>
    </w:tbl>
    <w:p w14:paraId="205AE3E1" w14:textId="77777777" w:rsidR="00562CCF" w:rsidRDefault="00562CCF">
      <w:pPr>
        <w:spacing w:after="40"/>
      </w:pPr>
    </w:p>
    <w:p w14:paraId="59E4E68F" w14:textId="77777777" w:rsidR="00562CCF" w:rsidRDefault="00000000">
      <w:pPr>
        <w:spacing w:before="240" w:after="100"/>
        <w:jc w:val="center"/>
      </w:pPr>
      <w:r>
        <w:rPr>
          <w:b/>
          <w:bCs/>
          <w:smallCaps/>
        </w:rPr>
        <w:t>IV. Machine Learning Model Creation</w:t>
      </w:r>
    </w:p>
    <w:p w14:paraId="3D6DE227" w14:textId="77777777" w:rsidR="00562CCF" w:rsidRDefault="00000000">
      <w:pPr>
        <w:spacing w:before="140" w:after="60"/>
        <w:ind w:firstLine="360"/>
      </w:pPr>
      <w:r>
        <w:rPr>
          <w:b/>
          <w:bCs/>
          <w:i/>
          <w:iCs/>
        </w:rPr>
        <w:t>A. TF-IDF Vectorization</w:t>
      </w:r>
    </w:p>
    <w:p w14:paraId="3B89C2B7" w14:textId="77777777" w:rsidR="00562CCF" w:rsidRDefault="00000000">
      <w:pPr>
        <w:jc w:val="both"/>
      </w:pPr>
      <w:r>
        <w:t xml:space="preserve">The main text representation was </w:t>
      </w:r>
      <w:r>
        <w:rPr>
          <w:rFonts w:ascii="Courier New" w:eastAsia="Courier New" w:hAnsi="Courier New" w:cs="Courier New"/>
          <w:sz w:val="18"/>
          <w:szCs w:val="18"/>
        </w:rPr>
        <w:t>TfidfVectorizer</w:t>
      </w:r>
      <w:r>
        <w:t xml:space="preserve"> [4]. TF-IDF (term frequency-inverse document frequency) represents each message as a numeric vector where terms receive higher weight when they appear in a message but are not common across all messages. This reduces the importance of very frequent words and increases the importance of more discriminative words. The vectorizer was configured as:</w:t>
      </w:r>
    </w:p>
    <w:p w14:paraId="2EFFCA70" w14:textId="77777777" w:rsidR="00562CCF" w:rsidRDefault="00562CCF">
      <w:pPr>
        <w:spacing w:after="30"/>
      </w:pPr>
    </w:p>
    <w:p w14:paraId="2605EA01" w14:textId="77777777" w:rsidR="00562CCF" w:rsidRDefault="00000000">
      <w:pPr>
        <w:spacing w:line="220" w:lineRule="auto"/>
      </w:pPr>
      <w:r>
        <w:rPr>
          <w:rFonts w:ascii="Courier New" w:eastAsia="Courier New" w:hAnsi="Courier New" w:cs="Courier New"/>
          <w:sz w:val="18"/>
          <w:szCs w:val="18"/>
        </w:rPr>
        <w:t>TfidfVectorizer(</w:t>
      </w:r>
    </w:p>
    <w:p w14:paraId="4BEEEE7F" w14:textId="77777777" w:rsidR="00562CCF" w:rsidRDefault="00000000">
      <w:pPr>
        <w:spacing w:line="220" w:lineRule="auto"/>
      </w:pPr>
      <w:r>
        <w:rPr>
          <w:rFonts w:ascii="Courier New" w:eastAsia="Courier New" w:hAnsi="Courier New" w:cs="Courier New"/>
          <w:sz w:val="18"/>
          <w:szCs w:val="18"/>
        </w:rPr>
        <w:t xml:space="preserve">    stop_words='english',</w:t>
      </w:r>
    </w:p>
    <w:p w14:paraId="28405894" w14:textId="77777777" w:rsidR="00562CCF" w:rsidRDefault="00000000">
      <w:pPr>
        <w:spacing w:line="220" w:lineRule="auto"/>
      </w:pPr>
      <w:r>
        <w:rPr>
          <w:rFonts w:ascii="Courier New" w:eastAsia="Courier New" w:hAnsi="Courier New" w:cs="Courier New"/>
          <w:sz w:val="18"/>
          <w:szCs w:val="18"/>
        </w:rPr>
        <w:t xml:space="preserve">    ngram_range=(1, 2),</w:t>
      </w:r>
    </w:p>
    <w:p w14:paraId="4792E275" w14:textId="77777777" w:rsidR="00562CCF" w:rsidRDefault="00000000">
      <w:pPr>
        <w:spacing w:line="220" w:lineRule="auto"/>
      </w:pPr>
      <w:r>
        <w:rPr>
          <w:rFonts w:ascii="Courier New" w:eastAsia="Courier New" w:hAnsi="Courier New" w:cs="Courier New"/>
          <w:sz w:val="18"/>
          <w:szCs w:val="18"/>
        </w:rPr>
        <w:t xml:space="preserve">    min_df=2</w:t>
      </w:r>
    </w:p>
    <w:p w14:paraId="69068149" w14:textId="77777777" w:rsidR="00562CCF" w:rsidRDefault="00000000">
      <w:pPr>
        <w:spacing w:line="220" w:lineRule="auto"/>
      </w:pPr>
      <w:r>
        <w:rPr>
          <w:rFonts w:ascii="Courier New" w:eastAsia="Courier New" w:hAnsi="Courier New" w:cs="Courier New"/>
          <w:sz w:val="18"/>
          <w:szCs w:val="18"/>
        </w:rPr>
        <w:t>)</w:t>
      </w:r>
    </w:p>
    <w:p w14:paraId="399AC51B" w14:textId="77777777" w:rsidR="00562CCF" w:rsidRDefault="00562CCF">
      <w:pPr>
        <w:spacing w:after="40"/>
      </w:pPr>
    </w:p>
    <w:p w14:paraId="018872C1" w14:textId="77777777" w:rsidR="00562CCF" w:rsidRDefault="00000000">
      <w:pPr>
        <w:ind w:firstLine="360"/>
        <w:jc w:val="both"/>
      </w:pPr>
      <w:r>
        <w:t xml:space="preserve">Setting </w:t>
      </w:r>
      <w:r>
        <w:rPr>
          <w:rFonts w:ascii="Courier New" w:eastAsia="Courier New" w:hAnsi="Courier New" w:cs="Courier New"/>
          <w:sz w:val="18"/>
          <w:szCs w:val="18"/>
        </w:rPr>
        <w:t>stop_words='english'</w:t>
      </w:r>
      <w:r>
        <w:t xml:space="preserve"> removes common English words. Setting </w:t>
      </w:r>
      <w:r>
        <w:rPr>
          <w:rFonts w:ascii="Courier New" w:eastAsia="Courier New" w:hAnsi="Courier New" w:cs="Courier New"/>
          <w:sz w:val="18"/>
          <w:szCs w:val="18"/>
        </w:rPr>
        <w:t>ngram_range=(1, 2)</w:t>
      </w:r>
      <w:r>
        <w:t xml:space="preserve"> enables both unigrams and bigrams. Setting </w:t>
      </w:r>
      <w:r>
        <w:rPr>
          <w:rFonts w:ascii="Courier New" w:eastAsia="Courier New" w:hAnsi="Courier New" w:cs="Courier New"/>
          <w:sz w:val="18"/>
          <w:szCs w:val="18"/>
        </w:rPr>
        <w:t>min_df=2</w:t>
      </w:r>
      <w:r>
        <w:t xml:space="preserve"> ignores terms appearing in only one message, reducing noise from rare tokens.</w:t>
      </w:r>
    </w:p>
    <w:p w14:paraId="077CC6DF" w14:textId="77777777" w:rsidR="0068441A" w:rsidRDefault="0068441A">
      <w:pPr>
        <w:spacing w:before="140" w:after="60"/>
        <w:ind w:firstLine="360"/>
        <w:rPr>
          <w:b/>
          <w:bCs/>
          <w:i/>
          <w:iCs/>
        </w:rPr>
      </w:pPr>
    </w:p>
    <w:p w14:paraId="0F1D6AB2" w14:textId="77777777" w:rsidR="0068441A" w:rsidRDefault="0068441A">
      <w:pPr>
        <w:spacing w:before="140" w:after="60"/>
        <w:ind w:firstLine="360"/>
        <w:rPr>
          <w:b/>
          <w:bCs/>
          <w:i/>
          <w:iCs/>
        </w:rPr>
      </w:pPr>
    </w:p>
    <w:p w14:paraId="6AA716B3" w14:textId="58E61E18" w:rsidR="00562CCF" w:rsidRDefault="00000000">
      <w:pPr>
        <w:spacing w:before="140" w:after="60"/>
        <w:ind w:firstLine="360"/>
      </w:pPr>
      <w:r>
        <w:rPr>
          <w:b/>
          <w:bCs/>
          <w:i/>
          <w:iCs/>
        </w:rPr>
        <w:t>B. ColumnTransformer</w:t>
      </w:r>
    </w:p>
    <w:p w14:paraId="271EC0E6" w14:textId="2FE2D20A" w:rsidR="00562CCF" w:rsidRDefault="00000000">
      <w:pPr>
        <w:jc w:val="both"/>
      </w:pPr>
      <w:r>
        <w:t xml:space="preserve">The project used </w:t>
      </w:r>
      <w:r>
        <w:rPr>
          <w:rFonts w:ascii="Courier New" w:eastAsia="Courier New" w:hAnsi="Courier New" w:cs="Courier New"/>
          <w:sz w:val="18"/>
          <w:szCs w:val="18"/>
        </w:rPr>
        <w:t>ColumnTransformer</w:t>
      </w:r>
      <w:r>
        <w:t xml:space="preserve"> to apply different preprocessing to different columns [4]. The </w:t>
      </w:r>
      <w:r>
        <w:rPr>
          <w:rFonts w:ascii="Courier New" w:eastAsia="Courier New" w:hAnsi="Courier New" w:cs="Courier New"/>
          <w:sz w:val="18"/>
          <w:szCs w:val="18"/>
        </w:rPr>
        <w:t>clean_text</w:t>
      </w:r>
      <w:r>
        <w:t xml:space="preserve"> column was transformed with TF-IDF, while the numeric columns were scaled with </w:t>
      </w:r>
      <w:r>
        <w:rPr>
          <w:rFonts w:ascii="Courier New" w:eastAsia="Courier New" w:hAnsi="Courier New" w:cs="Courier New"/>
          <w:sz w:val="18"/>
          <w:szCs w:val="18"/>
        </w:rPr>
        <w:t>MaxAbsScaler</w:t>
      </w:r>
      <w:r>
        <w:t>. The transformed outputs were then concatenated into one feature matrix. This matters because text and numeric columns require different preprocessing</w:t>
      </w:r>
      <w:r w:rsidR="00C349A0">
        <w:t>,</w:t>
      </w:r>
      <w:r>
        <w:t xml:space="preserve"> applying TF-IDF to numeric columns or numeric scaling to raw text would be incorrect.</w:t>
      </w:r>
    </w:p>
    <w:p w14:paraId="61DAFDC3" w14:textId="77777777" w:rsidR="00562CCF" w:rsidRDefault="00000000">
      <w:pPr>
        <w:spacing w:before="140" w:after="60"/>
        <w:ind w:firstLine="360"/>
      </w:pPr>
      <w:r>
        <w:rPr>
          <w:b/>
          <w:bCs/>
          <w:i/>
          <w:iCs/>
        </w:rPr>
        <w:t>C. Pipeline</w:t>
      </w:r>
    </w:p>
    <w:p w14:paraId="29460340" w14:textId="77777777" w:rsidR="00562CCF" w:rsidRDefault="00000000">
      <w:pPr>
        <w:jc w:val="both"/>
      </w:pPr>
      <w:r>
        <w:t xml:space="preserve">The preprocessing and classifier were combined with a scikit-learn </w:t>
      </w:r>
      <w:r>
        <w:rPr>
          <w:rFonts w:ascii="Courier New" w:eastAsia="Courier New" w:hAnsi="Courier New" w:cs="Courier New"/>
          <w:sz w:val="18"/>
          <w:szCs w:val="18"/>
        </w:rPr>
        <w:t>Pipeline</w:t>
      </w:r>
      <w:r>
        <w:t xml:space="preserve"> [4], ensuring that TF-IDF vocabulary and scaling parameters are learned exclusively from the training set:</w:t>
      </w:r>
    </w:p>
    <w:p w14:paraId="7DF766D1" w14:textId="77777777" w:rsidR="00562CCF" w:rsidRDefault="00562CCF">
      <w:pPr>
        <w:spacing w:after="30"/>
      </w:pPr>
    </w:p>
    <w:p w14:paraId="17306573" w14:textId="77777777" w:rsidR="00562CCF" w:rsidRDefault="00000000">
      <w:pPr>
        <w:spacing w:line="220" w:lineRule="auto"/>
      </w:pPr>
      <w:r>
        <w:rPr>
          <w:rFonts w:ascii="Courier New" w:eastAsia="Courier New" w:hAnsi="Courier New" w:cs="Courier New"/>
          <w:sz w:val="18"/>
          <w:szCs w:val="18"/>
        </w:rPr>
        <w:t>Pipeline(</w:t>
      </w:r>
    </w:p>
    <w:p w14:paraId="36B0BA7B" w14:textId="77777777" w:rsidR="00562CCF" w:rsidRDefault="00000000">
      <w:pPr>
        <w:spacing w:line="220" w:lineRule="auto"/>
      </w:pPr>
      <w:r>
        <w:rPr>
          <w:rFonts w:ascii="Courier New" w:eastAsia="Courier New" w:hAnsi="Courier New" w:cs="Courier New"/>
          <w:sz w:val="18"/>
          <w:szCs w:val="18"/>
        </w:rPr>
        <w:t xml:space="preserve">    steps=[</w:t>
      </w:r>
    </w:p>
    <w:p w14:paraId="34EEC206" w14:textId="77777777" w:rsidR="00562CCF" w:rsidRDefault="00000000">
      <w:pPr>
        <w:spacing w:line="220" w:lineRule="auto"/>
      </w:pPr>
      <w:r>
        <w:rPr>
          <w:rFonts w:ascii="Courier New" w:eastAsia="Courier New" w:hAnsi="Courier New" w:cs="Courier New"/>
          <w:sz w:val="18"/>
          <w:szCs w:val="18"/>
        </w:rPr>
        <w:t xml:space="preserve">        ('preprocessor',</w:t>
      </w:r>
    </w:p>
    <w:p w14:paraId="469622A4" w14:textId="77777777" w:rsidR="00562CCF" w:rsidRDefault="00000000">
      <w:pPr>
        <w:spacing w:line="220" w:lineRule="auto"/>
      </w:pPr>
      <w:r>
        <w:rPr>
          <w:rFonts w:ascii="Courier New" w:eastAsia="Courier New" w:hAnsi="Courier New" w:cs="Courier New"/>
          <w:sz w:val="18"/>
          <w:szCs w:val="18"/>
        </w:rPr>
        <w:t xml:space="preserve">         build_preprocessor()),</w:t>
      </w:r>
    </w:p>
    <w:p w14:paraId="08BBCBD7" w14:textId="77777777" w:rsidR="00562CCF" w:rsidRDefault="00000000">
      <w:pPr>
        <w:spacing w:line="220" w:lineRule="auto"/>
      </w:pPr>
      <w:r>
        <w:rPr>
          <w:rFonts w:ascii="Courier New" w:eastAsia="Courier New" w:hAnsi="Courier New" w:cs="Courier New"/>
          <w:sz w:val="18"/>
          <w:szCs w:val="18"/>
        </w:rPr>
        <w:t xml:space="preserve">        ('classifier', classifier),</w:t>
      </w:r>
    </w:p>
    <w:p w14:paraId="2787BDEA" w14:textId="77777777" w:rsidR="00562CCF" w:rsidRDefault="00000000">
      <w:pPr>
        <w:spacing w:line="220" w:lineRule="auto"/>
      </w:pPr>
      <w:r>
        <w:rPr>
          <w:rFonts w:ascii="Courier New" w:eastAsia="Courier New" w:hAnsi="Courier New" w:cs="Courier New"/>
          <w:sz w:val="18"/>
          <w:szCs w:val="18"/>
        </w:rPr>
        <w:t xml:space="preserve">    ]</w:t>
      </w:r>
    </w:p>
    <w:p w14:paraId="1D8D8670" w14:textId="77777777" w:rsidR="00562CCF" w:rsidRDefault="00000000">
      <w:pPr>
        <w:spacing w:line="220" w:lineRule="auto"/>
      </w:pPr>
      <w:r>
        <w:rPr>
          <w:rFonts w:ascii="Courier New" w:eastAsia="Courier New" w:hAnsi="Courier New" w:cs="Courier New"/>
          <w:sz w:val="18"/>
          <w:szCs w:val="18"/>
        </w:rPr>
        <w:t>)</w:t>
      </w:r>
    </w:p>
    <w:p w14:paraId="596B34A7" w14:textId="77777777" w:rsidR="00562CCF" w:rsidRDefault="00562CCF">
      <w:pPr>
        <w:spacing w:after="40"/>
      </w:pPr>
    </w:p>
    <w:p w14:paraId="00CFCCD4" w14:textId="77777777" w:rsidR="00562CCF" w:rsidRDefault="00000000">
      <w:pPr>
        <w:ind w:firstLine="360"/>
        <w:jc w:val="both"/>
      </w:pPr>
      <w:r>
        <w:t>This design helps reproducibility and prevents data-leakage mistakes. During prediction, the pipeline applies the same learned transformations to test or new messages before classification.</w:t>
      </w:r>
    </w:p>
    <w:p w14:paraId="3EF1928B" w14:textId="77777777" w:rsidR="00562CCF" w:rsidRDefault="00000000">
      <w:pPr>
        <w:spacing w:before="140" w:after="60"/>
        <w:ind w:firstLine="360"/>
      </w:pPr>
      <w:r>
        <w:rPr>
          <w:b/>
          <w:bCs/>
          <w:i/>
          <w:iCs/>
        </w:rPr>
        <w:t>D. Complement Naive Bayes</w:t>
      </w:r>
    </w:p>
    <w:p w14:paraId="548FBACF" w14:textId="77777777" w:rsidR="00562CCF" w:rsidRDefault="00000000">
      <w:pPr>
        <w:jc w:val="both"/>
      </w:pPr>
      <w:r>
        <w:t>Complement Naive Bayes is a variant of Naive Bayes designed to improve text classification when class or word distributions create poor estimates for standard Multinomial Naive Bayes [4]. Instead of estimating class evidence only from examples inside a class, it uses statistics from the complement of each class. In this project:</w:t>
      </w:r>
    </w:p>
    <w:p w14:paraId="28FE741D" w14:textId="77777777" w:rsidR="00562CCF" w:rsidRDefault="00562CCF">
      <w:pPr>
        <w:spacing w:after="30"/>
      </w:pPr>
    </w:p>
    <w:p w14:paraId="44B93901" w14:textId="77777777" w:rsidR="00562CCF" w:rsidRDefault="00000000">
      <w:pPr>
        <w:spacing w:line="220" w:lineRule="auto"/>
      </w:pPr>
      <w:r>
        <w:rPr>
          <w:rFonts w:ascii="Courier New" w:eastAsia="Courier New" w:hAnsi="Courier New" w:cs="Courier New"/>
          <w:sz w:val="18"/>
          <w:szCs w:val="18"/>
        </w:rPr>
        <w:t>ComplementNB(alpha=0.5)</w:t>
      </w:r>
    </w:p>
    <w:p w14:paraId="10CCA53F" w14:textId="77777777" w:rsidR="00562CCF" w:rsidRDefault="00562CCF">
      <w:pPr>
        <w:spacing w:after="40"/>
      </w:pPr>
    </w:p>
    <w:p w14:paraId="15EC191D" w14:textId="77777777" w:rsidR="00562CCF" w:rsidRDefault="00000000">
      <w:pPr>
        <w:ind w:firstLine="360"/>
        <w:jc w:val="both"/>
      </w:pPr>
      <w:r>
        <w:t xml:space="preserve">The </w:t>
      </w:r>
      <w:r>
        <w:rPr>
          <w:rFonts w:ascii="Courier New" w:eastAsia="Courier New" w:hAnsi="Courier New" w:cs="Courier New"/>
          <w:sz w:val="18"/>
          <w:szCs w:val="18"/>
        </w:rPr>
        <w:t>alpha</w:t>
      </w:r>
      <w:r>
        <w:t xml:space="preserve"> parameter applies smoothing, which avoids zero probabilities for unseen words. This model is fast, works naturally with nonnegative sparse text features, and is often a strong baseline for text classification.</w:t>
      </w:r>
    </w:p>
    <w:p w14:paraId="1D8C1BFE" w14:textId="77777777" w:rsidR="00562CCF" w:rsidRDefault="00000000">
      <w:pPr>
        <w:spacing w:before="140" w:after="60"/>
        <w:ind w:firstLine="360"/>
      </w:pPr>
      <w:r>
        <w:rPr>
          <w:b/>
          <w:bCs/>
          <w:i/>
          <w:iCs/>
        </w:rPr>
        <w:t>E. Logistic Regression</w:t>
      </w:r>
    </w:p>
    <w:p w14:paraId="231AAA6E" w14:textId="77777777" w:rsidR="00562CCF" w:rsidRDefault="00000000">
      <w:pPr>
        <w:jc w:val="both"/>
      </w:pPr>
      <w:r>
        <w:t>Logistic Regression is a linear classifier that learns a weight for each feature and estimates class membership using a softmax decision function [4]. Although the name contains “regression,” in this context it is used for classification, not numerical prediction:</w:t>
      </w:r>
    </w:p>
    <w:p w14:paraId="5108F88E" w14:textId="77777777" w:rsidR="00562CCF" w:rsidRDefault="00562CCF">
      <w:pPr>
        <w:spacing w:after="30"/>
      </w:pPr>
    </w:p>
    <w:p w14:paraId="60343B12" w14:textId="77777777" w:rsidR="00562CCF" w:rsidRDefault="00000000">
      <w:pPr>
        <w:spacing w:line="220" w:lineRule="auto"/>
      </w:pPr>
      <w:r>
        <w:rPr>
          <w:rFonts w:ascii="Courier New" w:eastAsia="Courier New" w:hAnsi="Courier New" w:cs="Courier New"/>
          <w:sz w:val="18"/>
          <w:szCs w:val="18"/>
        </w:rPr>
        <w:t>LogisticRegression(</w:t>
      </w:r>
    </w:p>
    <w:p w14:paraId="4ECB196C" w14:textId="77777777" w:rsidR="00562CCF" w:rsidRDefault="00000000">
      <w:pPr>
        <w:spacing w:line="220" w:lineRule="auto"/>
      </w:pPr>
      <w:r>
        <w:rPr>
          <w:rFonts w:ascii="Courier New" w:eastAsia="Courier New" w:hAnsi="Courier New" w:cs="Courier New"/>
          <w:sz w:val="18"/>
          <w:szCs w:val="18"/>
        </w:rPr>
        <w:t xml:space="preserve">    max_iter=1000,</w:t>
      </w:r>
    </w:p>
    <w:p w14:paraId="609B360C" w14:textId="77777777" w:rsidR="00562CCF" w:rsidRDefault="00000000">
      <w:pPr>
        <w:spacing w:line="220" w:lineRule="auto"/>
      </w:pPr>
      <w:r>
        <w:rPr>
          <w:rFonts w:ascii="Courier New" w:eastAsia="Courier New" w:hAnsi="Courier New" w:cs="Courier New"/>
          <w:sz w:val="18"/>
          <w:szCs w:val="18"/>
        </w:rPr>
        <w:t xml:space="preserve">    random_state=SEED</w:t>
      </w:r>
    </w:p>
    <w:p w14:paraId="3D756731" w14:textId="77777777" w:rsidR="00562CCF" w:rsidRDefault="00000000">
      <w:pPr>
        <w:spacing w:line="220" w:lineRule="auto"/>
      </w:pPr>
      <w:r>
        <w:rPr>
          <w:rFonts w:ascii="Courier New" w:eastAsia="Courier New" w:hAnsi="Courier New" w:cs="Courier New"/>
          <w:sz w:val="18"/>
          <w:szCs w:val="18"/>
        </w:rPr>
        <w:t>)</w:t>
      </w:r>
    </w:p>
    <w:p w14:paraId="5C048DCD" w14:textId="77777777" w:rsidR="00562CCF" w:rsidRDefault="00562CCF">
      <w:pPr>
        <w:spacing w:after="40"/>
      </w:pPr>
    </w:p>
    <w:p w14:paraId="35C0EADC" w14:textId="77777777" w:rsidR="00562CCF" w:rsidRDefault="00000000">
      <w:pPr>
        <w:ind w:firstLine="360"/>
        <w:jc w:val="both"/>
      </w:pPr>
      <w:r>
        <w:t xml:space="preserve">For multiclass classification, Logistic Regression learns class-specific decision scores and assigns each message to the class with the strongest score. In scikit-learn, multiclass support is built into </w:t>
      </w:r>
      <w:r>
        <w:rPr>
          <w:rFonts w:ascii="Courier New" w:eastAsia="Courier New" w:hAnsi="Courier New" w:cs="Courier New"/>
          <w:sz w:val="18"/>
          <w:szCs w:val="18"/>
        </w:rPr>
        <w:t>LogisticRegression</w:t>
      </w:r>
      <w:r>
        <w:t xml:space="preserve"> for compatible solvers [4]. </w:t>
      </w:r>
      <w:r>
        <w:lastRenderedPageBreak/>
        <w:t xml:space="preserve">This is different from </w:t>
      </w:r>
      <w:r>
        <w:rPr>
          <w:b/>
          <w:bCs/>
        </w:rPr>
        <w:t>Linear Regression</w:t>
      </w:r>
      <w:r>
        <w:t>, which predicts continuous numeric values and is not appropriate as the main model for this categorical SMS classification task.</w:t>
      </w:r>
    </w:p>
    <w:p w14:paraId="44FEB74A" w14:textId="77777777" w:rsidR="00562CCF" w:rsidRDefault="00000000">
      <w:pPr>
        <w:spacing w:before="140" w:after="60"/>
        <w:ind w:firstLine="360"/>
      </w:pPr>
      <w:r>
        <w:rPr>
          <w:b/>
          <w:bCs/>
          <w:i/>
          <w:iCs/>
        </w:rPr>
        <w:t>F. Linear Support Vector Machine</w:t>
      </w:r>
    </w:p>
    <w:p w14:paraId="7ACA62A7" w14:textId="77777777" w:rsidR="00562CCF" w:rsidRDefault="00000000">
      <w:pPr>
        <w:jc w:val="both"/>
      </w:pPr>
      <w:r>
        <w:t>Linear SVM learns separating hyperplanes between classes by maximizing the margin between examples near the decision boundary. It is especially useful for high-dimensional text data because TF-IDF creates many sparse features. The notebook used:</w:t>
      </w:r>
    </w:p>
    <w:p w14:paraId="41379987" w14:textId="77777777" w:rsidR="00562CCF" w:rsidRDefault="00562CCF">
      <w:pPr>
        <w:spacing w:after="30"/>
      </w:pPr>
    </w:p>
    <w:p w14:paraId="0D09A970" w14:textId="77777777" w:rsidR="00562CCF" w:rsidRDefault="00000000">
      <w:pPr>
        <w:spacing w:line="220" w:lineRule="auto"/>
      </w:pPr>
      <w:r>
        <w:rPr>
          <w:rFonts w:ascii="Courier New" w:eastAsia="Courier New" w:hAnsi="Courier New" w:cs="Courier New"/>
          <w:sz w:val="18"/>
          <w:szCs w:val="18"/>
        </w:rPr>
        <w:t>LinearSVC(random_state=SEED)</w:t>
      </w:r>
    </w:p>
    <w:p w14:paraId="46B5D58D" w14:textId="77777777" w:rsidR="00562CCF" w:rsidRDefault="00562CCF">
      <w:pPr>
        <w:spacing w:after="40"/>
      </w:pPr>
    </w:p>
    <w:p w14:paraId="48CE4DFA" w14:textId="77777777" w:rsidR="00562CCF" w:rsidRDefault="00000000">
      <w:pPr>
        <w:ind w:firstLine="360"/>
        <w:jc w:val="both"/>
      </w:pPr>
      <w:r>
        <w:rPr>
          <w:rFonts w:ascii="Courier New" w:eastAsia="Courier New" w:hAnsi="Courier New" w:cs="Courier New"/>
          <w:sz w:val="18"/>
          <w:szCs w:val="18"/>
        </w:rPr>
        <w:t>LinearSVC</w:t>
      </w:r>
      <w:r>
        <w:t xml:space="preserve"> supports multiclass classification with a one-vs-rest strategy, where one classifier is trained per class and the class with the highest decision score is selected [4]. In this project, that means the model learns separate decision boundaries for ham vs. the rest, smishing vs. the rest, and spam vs. the rest.</w:t>
      </w:r>
    </w:p>
    <w:p w14:paraId="2D923BCD" w14:textId="77777777" w:rsidR="00562CCF" w:rsidRDefault="00000000">
      <w:pPr>
        <w:spacing w:before="240" w:after="100"/>
        <w:jc w:val="center"/>
      </w:pPr>
      <w:r>
        <w:rPr>
          <w:b/>
          <w:bCs/>
          <w:smallCaps/>
        </w:rPr>
        <w:t>V. Model Evaluation and Interpretation</w:t>
      </w:r>
    </w:p>
    <w:p w14:paraId="5E0CE1FD" w14:textId="77777777" w:rsidR="00562CCF" w:rsidRDefault="00000000">
      <w:pPr>
        <w:spacing w:before="140" w:after="60"/>
        <w:ind w:firstLine="360"/>
      </w:pPr>
      <w:r>
        <w:rPr>
          <w:b/>
          <w:bCs/>
          <w:i/>
          <w:iCs/>
        </w:rPr>
        <w:t>A. Evaluation Metrics</w:t>
      </w:r>
    </w:p>
    <w:p w14:paraId="2F46A1CB" w14:textId="77777777" w:rsidR="00562CCF" w:rsidRDefault="00000000">
      <w:pPr>
        <w:jc w:val="both"/>
      </w:pPr>
      <w:r>
        <w:t>The notebook evaluated the models using accuracy, precision, recall, F1-score, macro F1, classification reports, and confusion matrices. Accuracy measures the overall proportion of correct predictions. F1-score combines precision and recall, and macro F1 averages the F1-score across classes equally [4]. Macro F1 was appropriate because the project needed good behavior across all three classes, not only high total accuracy.</w:t>
      </w:r>
    </w:p>
    <w:p w14:paraId="43B9BE64" w14:textId="77777777" w:rsidR="00562CCF" w:rsidRDefault="00000000">
      <w:pPr>
        <w:spacing w:before="140" w:after="60"/>
        <w:ind w:firstLine="360"/>
      </w:pPr>
      <w:r>
        <w:rPr>
          <w:b/>
          <w:bCs/>
          <w:i/>
          <w:iCs/>
        </w:rPr>
        <w:t>B. Overall Model Comparison</w:t>
      </w:r>
    </w:p>
    <w:p w14:paraId="47C9CD68" w14:textId="77777777" w:rsidR="00562CCF" w:rsidRDefault="00000000">
      <w:pPr>
        <w:jc w:val="both"/>
      </w:pPr>
      <w:r>
        <w:t>Table VI shows the test-set performance for all three models.</w:t>
      </w:r>
    </w:p>
    <w:p w14:paraId="23D9E8C6" w14:textId="77777777" w:rsidR="00562CCF" w:rsidRDefault="00562CCF">
      <w:pPr>
        <w:spacing w:after="40"/>
      </w:pPr>
    </w:p>
    <w:p w14:paraId="79C3AD2C" w14:textId="77777777" w:rsidR="00562CCF" w:rsidRDefault="00000000">
      <w:pPr>
        <w:spacing w:before="180" w:after="60"/>
        <w:jc w:val="center"/>
      </w:pPr>
      <w:r>
        <w:rPr>
          <w:b/>
          <w:bCs/>
          <w:smallCaps/>
          <w:sz w:val="18"/>
          <w:szCs w:val="18"/>
        </w:rPr>
        <w:t>TABLE VI</w:t>
      </w:r>
      <w:r>
        <w:rPr>
          <w:smallCaps/>
          <w:sz w:val="18"/>
          <w:szCs w:val="18"/>
        </w:rPr>
        <w:br/>
        <w:t>Overall Model Comparison</w:t>
      </w:r>
    </w:p>
    <w:tbl>
      <w:tblPr>
        <w:tblW w:w="504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1260"/>
        <w:gridCol w:w="1260"/>
      </w:tblGrid>
      <w:tr w:rsidR="00562CCF" w14:paraId="0F1203E9" w14:textId="77777777">
        <w:trPr>
          <w:tblHeader/>
        </w:trPr>
        <w:tc>
          <w:tcPr>
            <w:tcW w:w="2520" w:type="dxa"/>
            <w:tcBorders>
              <w:top w:val="single" w:sz="12" w:space="0" w:color="000000"/>
              <w:left w:val="nil"/>
              <w:bottom w:val="single" w:sz="6" w:space="0" w:color="000000"/>
              <w:right w:val="nil"/>
            </w:tcBorders>
            <w:tcMar>
              <w:top w:w="60" w:type="dxa"/>
              <w:left w:w="100" w:type="dxa"/>
              <w:bottom w:w="60" w:type="dxa"/>
              <w:right w:w="100" w:type="dxa"/>
            </w:tcMar>
          </w:tcPr>
          <w:p w14:paraId="62D7687E" w14:textId="77777777" w:rsidR="00562CCF" w:rsidRDefault="00000000">
            <w:pPr>
              <w:jc w:val="center"/>
            </w:pPr>
            <w:r>
              <w:rPr>
                <w:b/>
                <w:bCs/>
                <w:sz w:val="16"/>
                <w:szCs w:val="16"/>
              </w:rPr>
              <w:t>Model</w:t>
            </w:r>
          </w:p>
        </w:tc>
        <w:tc>
          <w:tcPr>
            <w:tcW w:w="1260" w:type="dxa"/>
            <w:tcBorders>
              <w:top w:val="single" w:sz="12" w:space="0" w:color="000000"/>
              <w:left w:val="nil"/>
              <w:bottom w:val="single" w:sz="6" w:space="0" w:color="000000"/>
              <w:right w:val="nil"/>
            </w:tcBorders>
            <w:tcMar>
              <w:top w:w="60" w:type="dxa"/>
              <w:left w:w="100" w:type="dxa"/>
              <w:bottom w:w="60" w:type="dxa"/>
              <w:right w:w="100" w:type="dxa"/>
            </w:tcMar>
          </w:tcPr>
          <w:p w14:paraId="7CD09F2F" w14:textId="77777777" w:rsidR="00562CCF" w:rsidRDefault="00000000">
            <w:pPr>
              <w:jc w:val="center"/>
            </w:pPr>
            <w:r>
              <w:rPr>
                <w:b/>
                <w:bCs/>
                <w:sz w:val="16"/>
                <w:szCs w:val="16"/>
              </w:rPr>
              <w:t>Accuracy</w:t>
            </w:r>
          </w:p>
        </w:tc>
        <w:tc>
          <w:tcPr>
            <w:tcW w:w="1260" w:type="dxa"/>
            <w:tcBorders>
              <w:top w:val="single" w:sz="12" w:space="0" w:color="000000"/>
              <w:left w:val="nil"/>
              <w:bottom w:val="single" w:sz="6" w:space="0" w:color="000000"/>
              <w:right w:val="nil"/>
            </w:tcBorders>
            <w:tcMar>
              <w:top w:w="60" w:type="dxa"/>
              <w:left w:w="100" w:type="dxa"/>
              <w:bottom w:w="60" w:type="dxa"/>
              <w:right w:w="100" w:type="dxa"/>
            </w:tcMar>
          </w:tcPr>
          <w:p w14:paraId="6A77C01D" w14:textId="77777777" w:rsidR="00562CCF" w:rsidRDefault="00000000">
            <w:pPr>
              <w:jc w:val="center"/>
            </w:pPr>
            <w:r>
              <w:rPr>
                <w:b/>
                <w:bCs/>
                <w:sz w:val="16"/>
                <w:szCs w:val="16"/>
              </w:rPr>
              <w:t>Macro F1</w:t>
            </w:r>
          </w:p>
        </w:tc>
      </w:tr>
      <w:tr w:rsidR="00562CCF" w14:paraId="3184AB6B" w14:textId="77777777">
        <w:tc>
          <w:tcPr>
            <w:tcW w:w="2520" w:type="dxa"/>
            <w:tcBorders>
              <w:top w:val="nil"/>
              <w:left w:val="nil"/>
              <w:bottom w:val="nil"/>
              <w:right w:val="nil"/>
            </w:tcBorders>
            <w:tcMar>
              <w:top w:w="60" w:type="dxa"/>
              <w:left w:w="100" w:type="dxa"/>
              <w:bottom w:w="60" w:type="dxa"/>
              <w:right w:w="100" w:type="dxa"/>
            </w:tcMar>
          </w:tcPr>
          <w:p w14:paraId="412CC049" w14:textId="77777777" w:rsidR="00562CCF" w:rsidRDefault="00000000">
            <w:r>
              <w:rPr>
                <w:sz w:val="16"/>
                <w:szCs w:val="16"/>
              </w:rPr>
              <w:t>Linear SVM</w:t>
            </w:r>
          </w:p>
        </w:tc>
        <w:tc>
          <w:tcPr>
            <w:tcW w:w="1260" w:type="dxa"/>
            <w:tcBorders>
              <w:top w:val="nil"/>
              <w:left w:val="nil"/>
              <w:bottom w:val="nil"/>
              <w:right w:val="nil"/>
            </w:tcBorders>
            <w:tcMar>
              <w:top w:w="60" w:type="dxa"/>
              <w:left w:w="100" w:type="dxa"/>
              <w:bottom w:w="60" w:type="dxa"/>
              <w:right w:w="100" w:type="dxa"/>
            </w:tcMar>
          </w:tcPr>
          <w:p w14:paraId="6CD984A9" w14:textId="77777777" w:rsidR="00562CCF" w:rsidRDefault="00000000">
            <w:pPr>
              <w:jc w:val="right"/>
            </w:pPr>
            <w:r>
              <w:rPr>
                <w:sz w:val="16"/>
                <w:szCs w:val="16"/>
              </w:rPr>
              <w:t>0.8862</w:t>
            </w:r>
          </w:p>
        </w:tc>
        <w:tc>
          <w:tcPr>
            <w:tcW w:w="1260" w:type="dxa"/>
            <w:tcBorders>
              <w:top w:val="nil"/>
              <w:left w:val="nil"/>
              <w:bottom w:val="nil"/>
              <w:right w:val="nil"/>
            </w:tcBorders>
            <w:tcMar>
              <w:top w:w="60" w:type="dxa"/>
              <w:left w:w="100" w:type="dxa"/>
              <w:bottom w:w="60" w:type="dxa"/>
              <w:right w:w="100" w:type="dxa"/>
            </w:tcMar>
          </w:tcPr>
          <w:p w14:paraId="6FC346EB" w14:textId="77777777" w:rsidR="00562CCF" w:rsidRDefault="00000000">
            <w:pPr>
              <w:jc w:val="right"/>
            </w:pPr>
            <w:r>
              <w:rPr>
                <w:sz w:val="16"/>
                <w:szCs w:val="16"/>
              </w:rPr>
              <w:t>0.8915</w:t>
            </w:r>
          </w:p>
        </w:tc>
      </w:tr>
      <w:tr w:rsidR="00562CCF" w14:paraId="386B8FB2" w14:textId="77777777">
        <w:tc>
          <w:tcPr>
            <w:tcW w:w="2520" w:type="dxa"/>
            <w:tcBorders>
              <w:top w:val="nil"/>
              <w:left w:val="nil"/>
              <w:bottom w:val="nil"/>
              <w:right w:val="nil"/>
            </w:tcBorders>
            <w:tcMar>
              <w:top w:w="60" w:type="dxa"/>
              <w:left w:w="100" w:type="dxa"/>
              <w:bottom w:w="60" w:type="dxa"/>
              <w:right w:w="100" w:type="dxa"/>
            </w:tcMar>
          </w:tcPr>
          <w:p w14:paraId="49B10010" w14:textId="77777777" w:rsidR="00562CCF" w:rsidRDefault="00000000">
            <w:r>
              <w:rPr>
                <w:sz w:val="16"/>
                <w:szCs w:val="16"/>
              </w:rPr>
              <w:t>Logistic Regression</w:t>
            </w:r>
          </w:p>
        </w:tc>
        <w:tc>
          <w:tcPr>
            <w:tcW w:w="1260" w:type="dxa"/>
            <w:tcBorders>
              <w:top w:val="nil"/>
              <w:left w:val="nil"/>
              <w:bottom w:val="nil"/>
              <w:right w:val="nil"/>
            </w:tcBorders>
            <w:tcMar>
              <w:top w:w="60" w:type="dxa"/>
              <w:left w:w="100" w:type="dxa"/>
              <w:bottom w:w="60" w:type="dxa"/>
              <w:right w:w="100" w:type="dxa"/>
            </w:tcMar>
          </w:tcPr>
          <w:p w14:paraId="265C37A3" w14:textId="77777777" w:rsidR="00562CCF" w:rsidRDefault="00000000">
            <w:pPr>
              <w:jc w:val="right"/>
            </w:pPr>
            <w:r>
              <w:rPr>
                <w:sz w:val="16"/>
                <w:szCs w:val="16"/>
              </w:rPr>
              <w:t>0.8834</w:t>
            </w:r>
          </w:p>
        </w:tc>
        <w:tc>
          <w:tcPr>
            <w:tcW w:w="1260" w:type="dxa"/>
            <w:tcBorders>
              <w:top w:val="nil"/>
              <w:left w:val="nil"/>
              <w:bottom w:val="nil"/>
              <w:right w:val="nil"/>
            </w:tcBorders>
            <w:tcMar>
              <w:top w:w="60" w:type="dxa"/>
              <w:left w:w="100" w:type="dxa"/>
              <w:bottom w:w="60" w:type="dxa"/>
              <w:right w:w="100" w:type="dxa"/>
            </w:tcMar>
          </w:tcPr>
          <w:p w14:paraId="3ACF292E" w14:textId="77777777" w:rsidR="00562CCF" w:rsidRDefault="00000000">
            <w:pPr>
              <w:jc w:val="right"/>
            </w:pPr>
            <w:r>
              <w:rPr>
                <w:sz w:val="16"/>
                <w:szCs w:val="16"/>
              </w:rPr>
              <w:t>0.8891</w:t>
            </w:r>
          </w:p>
        </w:tc>
      </w:tr>
      <w:tr w:rsidR="00562CCF" w14:paraId="12A39F08" w14:textId="77777777">
        <w:tc>
          <w:tcPr>
            <w:tcW w:w="2520" w:type="dxa"/>
            <w:tcBorders>
              <w:top w:val="nil"/>
              <w:left w:val="nil"/>
              <w:bottom w:val="single" w:sz="12" w:space="0" w:color="000000"/>
              <w:right w:val="nil"/>
            </w:tcBorders>
            <w:tcMar>
              <w:top w:w="60" w:type="dxa"/>
              <w:left w:w="100" w:type="dxa"/>
              <w:bottom w:w="60" w:type="dxa"/>
              <w:right w:w="100" w:type="dxa"/>
            </w:tcMar>
          </w:tcPr>
          <w:p w14:paraId="11746C2B" w14:textId="77777777" w:rsidR="00562CCF" w:rsidRDefault="00000000">
            <w:r>
              <w:rPr>
                <w:sz w:val="16"/>
                <w:szCs w:val="16"/>
              </w:rPr>
              <w:t>Complement Naive Bayes</w:t>
            </w:r>
          </w:p>
        </w:tc>
        <w:tc>
          <w:tcPr>
            <w:tcW w:w="1260" w:type="dxa"/>
            <w:tcBorders>
              <w:top w:val="nil"/>
              <w:left w:val="nil"/>
              <w:bottom w:val="single" w:sz="12" w:space="0" w:color="000000"/>
              <w:right w:val="nil"/>
            </w:tcBorders>
            <w:tcMar>
              <w:top w:w="60" w:type="dxa"/>
              <w:left w:w="100" w:type="dxa"/>
              <w:bottom w:w="60" w:type="dxa"/>
              <w:right w:w="100" w:type="dxa"/>
            </w:tcMar>
          </w:tcPr>
          <w:p w14:paraId="3A66728E" w14:textId="77777777" w:rsidR="00562CCF" w:rsidRDefault="00000000">
            <w:pPr>
              <w:jc w:val="right"/>
            </w:pPr>
            <w:r>
              <w:rPr>
                <w:sz w:val="16"/>
                <w:szCs w:val="16"/>
              </w:rPr>
              <w:t>0.8043</w:t>
            </w:r>
          </w:p>
        </w:tc>
        <w:tc>
          <w:tcPr>
            <w:tcW w:w="1260" w:type="dxa"/>
            <w:tcBorders>
              <w:top w:val="nil"/>
              <w:left w:val="nil"/>
              <w:bottom w:val="single" w:sz="12" w:space="0" w:color="000000"/>
              <w:right w:val="nil"/>
            </w:tcBorders>
            <w:tcMar>
              <w:top w:w="60" w:type="dxa"/>
              <w:left w:w="100" w:type="dxa"/>
              <w:bottom w:w="60" w:type="dxa"/>
              <w:right w:w="100" w:type="dxa"/>
            </w:tcMar>
          </w:tcPr>
          <w:p w14:paraId="07458FA0" w14:textId="77777777" w:rsidR="00562CCF" w:rsidRDefault="00000000">
            <w:pPr>
              <w:jc w:val="right"/>
            </w:pPr>
            <w:r>
              <w:rPr>
                <w:sz w:val="16"/>
                <w:szCs w:val="16"/>
              </w:rPr>
              <w:t>0.8123</w:t>
            </w:r>
          </w:p>
        </w:tc>
      </w:tr>
    </w:tbl>
    <w:p w14:paraId="2A18A856" w14:textId="77777777" w:rsidR="00562CCF" w:rsidRDefault="00562CCF">
      <w:pPr>
        <w:spacing w:after="40"/>
      </w:pPr>
    </w:p>
    <w:p w14:paraId="0EFEA816" w14:textId="77777777" w:rsidR="00562CCF" w:rsidRDefault="00000000">
      <w:pPr>
        <w:ind w:firstLine="360"/>
        <w:jc w:val="both"/>
      </w:pPr>
      <w:r>
        <w:t>The two linear models clearly led and were almost tied: Linear SVM achieved the highest score and was selected as the best model in the notebook, with Logistic Regression close behind. Complement Naive Bayes was noticeably weaker on this larger, more varied dataset. Because the consolidated dataset combines three different real-world sources, the messages are diverse and the spam/smishing boundary is genuinely hard, which keeps the scores realistic rather than inflated.</w:t>
      </w:r>
    </w:p>
    <w:p w14:paraId="5A831A59" w14:textId="77777777" w:rsidR="00562CCF" w:rsidRDefault="00000000">
      <w:pPr>
        <w:spacing w:before="140" w:after="60"/>
        <w:ind w:firstLine="360"/>
      </w:pPr>
      <w:r>
        <w:rPr>
          <w:b/>
          <w:bCs/>
          <w:i/>
          <w:iCs/>
        </w:rPr>
        <w:t>C. Per-Class Classification Reports</w:t>
      </w:r>
    </w:p>
    <w:p w14:paraId="7296B7AC" w14:textId="77777777" w:rsidR="00562CCF" w:rsidRDefault="00000000">
      <w:pPr>
        <w:jc w:val="both"/>
      </w:pPr>
      <w:r>
        <w:t>Tables VII through IX show the per-class precision, recall, F1-score, and support for each model on the held-out test set.</w:t>
      </w:r>
    </w:p>
    <w:p w14:paraId="1B113E8B" w14:textId="77777777" w:rsidR="00562CCF" w:rsidRDefault="00562CCF">
      <w:pPr>
        <w:spacing w:after="40"/>
      </w:pPr>
    </w:p>
    <w:p w14:paraId="7F99141D" w14:textId="77777777" w:rsidR="00562CCF" w:rsidRDefault="00000000">
      <w:pPr>
        <w:spacing w:before="180" w:after="60"/>
        <w:jc w:val="center"/>
      </w:pPr>
      <w:r>
        <w:rPr>
          <w:b/>
          <w:bCs/>
          <w:smallCaps/>
          <w:sz w:val="18"/>
          <w:szCs w:val="18"/>
        </w:rPr>
        <w:t>TABLE VII</w:t>
      </w:r>
      <w:r>
        <w:rPr>
          <w:smallCaps/>
          <w:sz w:val="18"/>
          <w:szCs w:val="18"/>
        </w:rPr>
        <w:br/>
        <w:t>Classification Report: Complement Naive Bayes</w:t>
      </w:r>
    </w:p>
    <w:tbl>
      <w:tblPr>
        <w:tblW w:w="504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1000"/>
        <w:gridCol w:w="1000"/>
        <w:gridCol w:w="1000"/>
        <w:gridCol w:w="1000"/>
      </w:tblGrid>
      <w:tr w:rsidR="00562CCF" w14:paraId="1822423B" w14:textId="77777777">
        <w:trPr>
          <w:tblHeader/>
        </w:trPr>
        <w:tc>
          <w:tcPr>
            <w:tcW w:w="1040" w:type="dxa"/>
            <w:tcBorders>
              <w:top w:val="single" w:sz="12" w:space="0" w:color="000000"/>
              <w:left w:val="nil"/>
              <w:bottom w:val="single" w:sz="6" w:space="0" w:color="000000"/>
              <w:right w:val="nil"/>
            </w:tcBorders>
            <w:tcMar>
              <w:top w:w="60" w:type="dxa"/>
              <w:left w:w="100" w:type="dxa"/>
              <w:bottom w:w="60" w:type="dxa"/>
              <w:right w:w="100" w:type="dxa"/>
            </w:tcMar>
          </w:tcPr>
          <w:p w14:paraId="2EA59087" w14:textId="77777777" w:rsidR="00562CCF" w:rsidRDefault="00000000">
            <w:pPr>
              <w:jc w:val="center"/>
            </w:pPr>
            <w:r>
              <w:rPr>
                <w:b/>
                <w:bCs/>
                <w:sz w:val="16"/>
                <w:szCs w:val="16"/>
              </w:rPr>
              <w:t>Class</w:t>
            </w:r>
          </w:p>
        </w:tc>
        <w:tc>
          <w:tcPr>
            <w:tcW w:w="1000" w:type="dxa"/>
            <w:tcBorders>
              <w:top w:val="single" w:sz="12" w:space="0" w:color="000000"/>
              <w:left w:val="nil"/>
              <w:bottom w:val="single" w:sz="6" w:space="0" w:color="000000"/>
              <w:right w:val="nil"/>
            </w:tcBorders>
            <w:tcMar>
              <w:top w:w="60" w:type="dxa"/>
              <w:left w:w="100" w:type="dxa"/>
              <w:bottom w:w="60" w:type="dxa"/>
              <w:right w:w="100" w:type="dxa"/>
            </w:tcMar>
          </w:tcPr>
          <w:p w14:paraId="20A6456A" w14:textId="77777777" w:rsidR="00562CCF" w:rsidRDefault="00000000">
            <w:pPr>
              <w:jc w:val="center"/>
            </w:pPr>
            <w:r>
              <w:rPr>
                <w:b/>
                <w:bCs/>
                <w:sz w:val="16"/>
                <w:szCs w:val="16"/>
              </w:rPr>
              <w:t>Precision</w:t>
            </w:r>
          </w:p>
        </w:tc>
        <w:tc>
          <w:tcPr>
            <w:tcW w:w="1000" w:type="dxa"/>
            <w:tcBorders>
              <w:top w:val="single" w:sz="12" w:space="0" w:color="000000"/>
              <w:left w:val="nil"/>
              <w:bottom w:val="single" w:sz="6" w:space="0" w:color="000000"/>
              <w:right w:val="nil"/>
            </w:tcBorders>
            <w:tcMar>
              <w:top w:w="60" w:type="dxa"/>
              <w:left w:w="100" w:type="dxa"/>
              <w:bottom w:w="60" w:type="dxa"/>
              <w:right w:w="100" w:type="dxa"/>
            </w:tcMar>
          </w:tcPr>
          <w:p w14:paraId="25C1BA18" w14:textId="77777777" w:rsidR="00562CCF" w:rsidRDefault="00000000">
            <w:pPr>
              <w:jc w:val="center"/>
            </w:pPr>
            <w:r>
              <w:rPr>
                <w:b/>
                <w:bCs/>
                <w:sz w:val="16"/>
                <w:szCs w:val="16"/>
              </w:rPr>
              <w:t>Recall</w:t>
            </w:r>
          </w:p>
        </w:tc>
        <w:tc>
          <w:tcPr>
            <w:tcW w:w="1000" w:type="dxa"/>
            <w:tcBorders>
              <w:top w:val="single" w:sz="12" w:space="0" w:color="000000"/>
              <w:left w:val="nil"/>
              <w:bottom w:val="single" w:sz="6" w:space="0" w:color="000000"/>
              <w:right w:val="nil"/>
            </w:tcBorders>
            <w:tcMar>
              <w:top w:w="60" w:type="dxa"/>
              <w:left w:w="100" w:type="dxa"/>
              <w:bottom w:w="60" w:type="dxa"/>
              <w:right w:w="100" w:type="dxa"/>
            </w:tcMar>
          </w:tcPr>
          <w:p w14:paraId="140CE23E" w14:textId="77777777" w:rsidR="00562CCF" w:rsidRDefault="00000000">
            <w:pPr>
              <w:jc w:val="center"/>
            </w:pPr>
            <w:r>
              <w:rPr>
                <w:b/>
                <w:bCs/>
                <w:sz w:val="16"/>
                <w:szCs w:val="16"/>
              </w:rPr>
              <w:t>F1-Score</w:t>
            </w:r>
          </w:p>
        </w:tc>
        <w:tc>
          <w:tcPr>
            <w:tcW w:w="1000" w:type="dxa"/>
            <w:tcBorders>
              <w:top w:val="single" w:sz="12" w:space="0" w:color="000000"/>
              <w:left w:val="nil"/>
              <w:bottom w:val="single" w:sz="6" w:space="0" w:color="000000"/>
              <w:right w:val="nil"/>
            </w:tcBorders>
            <w:tcMar>
              <w:top w:w="60" w:type="dxa"/>
              <w:left w:w="100" w:type="dxa"/>
              <w:bottom w:w="60" w:type="dxa"/>
              <w:right w:w="100" w:type="dxa"/>
            </w:tcMar>
          </w:tcPr>
          <w:p w14:paraId="4D502EDA" w14:textId="77777777" w:rsidR="00562CCF" w:rsidRDefault="00000000">
            <w:pPr>
              <w:jc w:val="center"/>
            </w:pPr>
            <w:r>
              <w:rPr>
                <w:b/>
                <w:bCs/>
                <w:sz w:val="16"/>
                <w:szCs w:val="16"/>
              </w:rPr>
              <w:t>Support</w:t>
            </w:r>
          </w:p>
        </w:tc>
      </w:tr>
      <w:tr w:rsidR="00562CCF" w14:paraId="59E37B27" w14:textId="77777777">
        <w:tc>
          <w:tcPr>
            <w:tcW w:w="1040" w:type="dxa"/>
            <w:tcBorders>
              <w:top w:val="nil"/>
              <w:left w:val="nil"/>
              <w:bottom w:val="nil"/>
              <w:right w:val="nil"/>
            </w:tcBorders>
            <w:tcMar>
              <w:top w:w="60" w:type="dxa"/>
              <w:left w:w="100" w:type="dxa"/>
              <w:bottom w:w="60" w:type="dxa"/>
              <w:right w:w="100" w:type="dxa"/>
            </w:tcMar>
          </w:tcPr>
          <w:p w14:paraId="75538D86" w14:textId="77777777" w:rsidR="00562CCF" w:rsidRDefault="00000000">
            <w:r>
              <w:rPr>
                <w:sz w:val="16"/>
                <w:szCs w:val="16"/>
              </w:rPr>
              <w:t>ham</w:t>
            </w:r>
          </w:p>
        </w:tc>
        <w:tc>
          <w:tcPr>
            <w:tcW w:w="1000" w:type="dxa"/>
            <w:tcBorders>
              <w:top w:val="nil"/>
              <w:left w:val="nil"/>
              <w:bottom w:val="nil"/>
              <w:right w:val="nil"/>
            </w:tcBorders>
            <w:tcMar>
              <w:top w:w="60" w:type="dxa"/>
              <w:left w:w="100" w:type="dxa"/>
              <w:bottom w:w="60" w:type="dxa"/>
              <w:right w:w="100" w:type="dxa"/>
            </w:tcMar>
          </w:tcPr>
          <w:p w14:paraId="21694172" w14:textId="77777777" w:rsidR="00562CCF" w:rsidRDefault="00000000">
            <w:pPr>
              <w:jc w:val="right"/>
            </w:pPr>
            <w:r>
              <w:rPr>
                <w:sz w:val="16"/>
                <w:szCs w:val="16"/>
              </w:rPr>
              <w:t>0.8720</w:t>
            </w:r>
          </w:p>
        </w:tc>
        <w:tc>
          <w:tcPr>
            <w:tcW w:w="1000" w:type="dxa"/>
            <w:tcBorders>
              <w:top w:val="nil"/>
              <w:left w:val="nil"/>
              <w:bottom w:val="nil"/>
              <w:right w:val="nil"/>
            </w:tcBorders>
            <w:tcMar>
              <w:top w:w="60" w:type="dxa"/>
              <w:left w:w="100" w:type="dxa"/>
              <w:bottom w:w="60" w:type="dxa"/>
              <w:right w:w="100" w:type="dxa"/>
            </w:tcMar>
          </w:tcPr>
          <w:p w14:paraId="5E007E51" w14:textId="77777777" w:rsidR="00562CCF" w:rsidRDefault="00000000">
            <w:pPr>
              <w:jc w:val="right"/>
            </w:pPr>
            <w:r>
              <w:rPr>
                <w:sz w:val="16"/>
                <w:szCs w:val="16"/>
              </w:rPr>
              <w:t>0.9416</w:t>
            </w:r>
          </w:p>
        </w:tc>
        <w:tc>
          <w:tcPr>
            <w:tcW w:w="1000" w:type="dxa"/>
            <w:tcBorders>
              <w:top w:val="nil"/>
              <w:left w:val="nil"/>
              <w:bottom w:val="nil"/>
              <w:right w:val="nil"/>
            </w:tcBorders>
            <w:tcMar>
              <w:top w:w="60" w:type="dxa"/>
              <w:left w:w="100" w:type="dxa"/>
              <w:bottom w:w="60" w:type="dxa"/>
              <w:right w:w="100" w:type="dxa"/>
            </w:tcMar>
          </w:tcPr>
          <w:p w14:paraId="53FAC357" w14:textId="77777777" w:rsidR="00562CCF" w:rsidRDefault="00000000">
            <w:pPr>
              <w:jc w:val="right"/>
            </w:pPr>
            <w:r>
              <w:rPr>
                <w:sz w:val="16"/>
                <w:szCs w:val="16"/>
              </w:rPr>
              <w:t>0.9054</w:t>
            </w:r>
          </w:p>
        </w:tc>
        <w:tc>
          <w:tcPr>
            <w:tcW w:w="1000" w:type="dxa"/>
            <w:tcBorders>
              <w:top w:val="nil"/>
              <w:left w:val="nil"/>
              <w:bottom w:val="nil"/>
              <w:right w:val="nil"/>
            </w:tcBorders>
            <w:tcMar>
              <w:top w:w="60" w:type="dxa"/>
              <w:left w:w="100" w:type="dxa"/>
              <w:bottom w:w="60" w:type="dxa"/>
              <w:right w:w="100" w:type="dxa"/>
            </w:tcMar>
          </w:tcPr>
          <w:p w14:paraId="5624B93F" w14:textId="77777777" w:rsidR="00562CCF" w:rsidRDefault="00000000">
            <w:pPr>
              <w:jc w:val="right"/>
            </w:pPr>
            <w:r>
              <w:rPr>
                <w:sz w:val="16"/>
                <w:szCs w:val="16"/>
              </w:rPr>
              <w:t>1027</w:t>
            </w:r>
          </w:p>
        </w:tc>
      </w:tr>
      <w:tr w:rsidR="00562CCF" w14:paraId="0A81D7FE" w14:textId="77777777">
        <w:tc>
          <w:tcPr>
            <w:tcW w:w="1040" w:type="dxa"/>
            <w:tcBorders>
              <w:top w:val="nil"/>
              <w:left w:val="nil"/>
              <w:bottom w:val="nil"/>
              <w:right w:val="nil"/>
            </w:tcBorders>
            <w:tcMar>
              <w:top w:w="60" w:type="dxa"/>
              <w:left w:w="100" w:type="dxa"/>
              <w:bottom w:w="60" w:type="dxa"/>
              <w:right w:w="100" w:type="dxa"/>
            </w:tcMar>
          </w:tcPr>
          <w:p w14:paraId="06F87C23" w14:textId="77777777" w:rsidR="00562CCF" w:rsidRDefault="00000000">
            <w:r>
              <w:rPr>
                <w:sz w:val="16"/>
                <w:szCs w:val="16"/>
              </w:rPr>
              <w:t>smishing</w:t>
            </w:r>
          </w:p>
        </w:tc>
        <w:tc>
          <w:tcPr>
            <w:tcW w:w="1000" w:type="dxa"/>
            <w:tcBorders>
              <w:top w:val="nil"/>
              <w:left w:val="nil"/>
              <w:bottom w:val="nil"/>
              <w:right w:val="nil"/>
            </w:tcBorders>
            <w:tcMar>
              <w:top w:w="60" w:type="dxa"/>
              <w:left w:w="100" w:type="dxa"/>
              <w:bottom w:w="60" w:type="dxa"/>
              <w:right w:w="100" w:type="dxa"/>
            </w:tcMar>
          </w:tcPr>
          <w:p w14:paraId="05BEEC96" w14:textId="77777777" w:rsidR="00562CCF" w:rsidRDefault="00000000">
            <w:pPr>
              <w:jc w:val="right"/>
            </w:pPr>
            <w:r>
              <w:rPr>
                <w:sz w:val="16"/>
                <w:szCs w:val="16"/>
              </w:rPr>
              <w:t>0.7793</w:t>
            </w:r>
          </w:p>
        </w:tc>
        <w:tc>
          <w:tcPr>
            <w:tcW w:w="1000" w:type="dxa"/>
            <w:tcBorders>
              <w:top w:val="nil"/>
              <w:left w:val="nil"/>
              <w:bottom w:val="nil"/>
              <w:right w:val="nil"/>
            </w:tcBorders>
            <w:tcMar>
              <w:top w:w="60" w:type="dxa"/>
              <w:left w:w="100" w:type="dxa"/>
              <w:bottom w:w="60" w:type="dxa"/>
              <w:right w:w="100" w:type="dxa"/>
            </w:tcMar>
          </w:tcPr>
          <w:p w14:paraId="0886EDDE" w14:textId="77777777" w:rsidR="00562CCF" w:rsidRDefault="00000000">
            <w:pPr>
              <w:jc w:val="right"/>
            </w:pPr>
            <w:r>
              <w:rPr>
                <w:sz w:val="16"/>
                <w:szCs w:val="16"/>
              </w:rPr>
              <w:t>0.7782</w:t>
            </w:r>
          </w:p>
        </w:tc>
        <w:tc>
          <w:tcPr>
            <w:tcW w:w="1000" w:type="dxa"/>
            <w:tcBorders>
              <w:top w:val="nil"/>
              <w:left w:val="nil"/>
              <w:bottom w:val="nil"/>
              <w:right w:val="nil"/>
            </w:tcBorders>
            <w:tcMar>
              <w:top w:w="60" w:type="dxa"/>
              <w:left w:w="100" w:type="dxa"/>
              <w:bottom w:w="60" w:type="dxa"/>
              <w:right w:w="100" w:type="dxa"/>
            </w:tcMar>
          </w:tcPr>
          <w:p w14:paraId="3B601A0B" w14:textId="77777777" w:rsidR="00562CCF" w:rsidRDefault="00000000">
            <w:pPr>
              <w:jc w:val="right"/>
            </w:pPr>
            <w:r>
              <w:rPr>
                <w:sz w:val="16"/>
                <w:szCs w:val="16"/>
              </w:rPr>
              <w:t>0.7787</w:t>
            </w:r>
          </w:p>
        </w:tc>
        <w:tc>
          <w:tcPr>
            <w:tcW w:w="1000" w:type="dxa"/>
            <w:tcBorders>
              <w:top w:val="nil"/>
              <w:left w:val="nil"/>
              <w:bottom w:val="nil"/>
              <w:right w:val="nil"/>
            </w:tcBorders>
            <w:tcMar>
              <w:top w:w="60" w:type="dxa"/>
              <w:left w:w="100" w:type="dxa"/>
              <w:bottom w:w="60" w:type="dxa"/>
              <w:right w:w="100" w:type="dxa"/>
            </w:tcMar>
          </w:tcPr>
          <w:p w14:paraId="70D3DAE8" w14:textId="77777777" w:rsidR="00562CCF" w:rsidRDefault="00000000">
            <w:pPr>
              <w:jc w:val="right"/>
            </w:pPr>
            <w:r>
              <w:rPr>
                <w:sz w:val="16"/>
                <w:szCs w:val="16"/>
              </w:rPr>
              <w:t>1429</w:t>
            </w:r>
          </w:p>
        </w:tc>
      </w:tr>
      <w:tr w:rsidR="00562CCF" w14:paraId="7B375B7D" w14:textId="77777777">
        <w:tc>
          <w:tcPr>
            <w:tcW w:w="1040" w:type="dxa"/>
            <w:tcBorders>
              <w:top w:val="nil"/>
              <w:left w:val="nil"/>
              <w:bottom w:val="single" w:sz="12" w:space="0" w:color="000000"/>
              <w:right w:val="nil"/>
            </w:tcBorders>
            <w:tcMar>
              <w:top w:w="60" w:type="dxa"/>
              <w:left w:w="100" w:type="dxa"/>
              <w:bottom w:w="60" w:type="dxa"/>
              <w:right w:w="100" w:type="dxa"/>
            </w:tcMar>
          </w:tcPr>
          <w:p w14:paraId="3247D95B" w14:textId="77777777" w:rsidR="00562CCF" w:rsidRDefault="00000000">
            <w:r>
              <w:rPr>
                <w:sz w:val="16"/>
                <w:szCs w:val="16"/>
              </w:rPr>
              <w:t>spam</w:t>
            </w:r>
          </w:p>
        </w:tc>
        <w:tc>
          <w:tcPr>
            <w:tcW w:w="1000" w:type="dxa"/>
            <w:tcBorders>
              <w:top w:val="nil"/>
              <w:left w:val="nil"/>
              <w:bottom w:val="single" w:sz="12" w:space="0" w:color="000000"/>
              <w:right w:val="nil"/>
            </w:tcBorders>
            <w:tcMar>
              <w:top w:w="60" w:type="dxa"/>
              <w:left w:w="100" w:type="dxa"/>
              <w:bottom w:w="60" w:type="dxa"/>
              <w:right w:w="100" w:type="dxa"/>
            </w:tcMar>
          </w:tcPr>
          <w:p w14:paraId="096A46BD" w14:textId="77777777" w:rsidR="00562CCF" w:rsidRDefault="00000000">
            <w:pPr>
              <w:jc w:val="right"/>
            </w:pPr>
            <w:r>
              <w:rPr>
                <w:sz w:val="16"/>
                <w:szCs w:val="16"/>
              </w:rPr>
              <w:t>0.7752</w:t>
            </w:r>
          </w:p>
        </w:tc>
        <w:tc>
          <w:tcPr>
            <w:tcW w:w="1000" w:type="dxa"/>
            <w:tcBorders>
              <w:top w:val="nil"/>
              <w:left w:val="nil"/>
              <w:bottom w:val="single" w:sz="12" w:space="0" w:color="000000"/>
              <w:right w:val="nil"/>
            </w:tcBorders>
            <w:tcMar>
              <w:top w:w="60" w:type="dxa"/>
              <w:left w:w="100" w:type="dxa"/>
              <w:bottom w:w="60" w:type="dxa"/>
              <w:right w:w="100" w:type="dxa"/>
            </w:tcMar>
          </w:tcPr>
          <w:p w14:paraId="4D28697F" w14:textId="77777777" w:rsidR="00562CCF" w:rsidRDefault="00000000">
            <w:pPr>
              <w:jc w:val="right"/>
            </w:pPr>
            <w:r>
              <w:rPr>
                <w:sz w:val="16"/>
                <w:szCs w:val="16"/>
              </w:rPr>
              <w:t>0.7318</w:t>
            </w:r>
          </w:p>
        </w:tc>
        <w:tc>
          <w:tcPr>
            <w:tcW w:w="1000" w:type="dxa"/>
            <w:tcBorders>
              <w:top w:val="nil"/>
              <w:left w:val="nil"/>
              <w:bottom w:val="single" w:sz="12" w:space="0" w:color="000000"/>
              <w:right w:val="nil"/>
            </w:tcBorders>
            <w:tcMar>
              <w:top w:w="60" w:type="dxa"/>
              <w:left w:w="100" w:type="dxa"/>
              <w:bottom w:w="60" w:type="dxa"/>
              <w:right w:w="100" w:type="dxa"/>
            </w:tcMar>
          </w:tcPr>
          <w:p w14:paraId="226406C1" w14:textId="77777777" w:rsidR="00562CCF" w:rsidRDefault="00000000">
            <w:pPr>
              <w:jc w:val="right"/>
            </w:pPr>
            <w:r>
              <w:rPr>
                <w:sz w:val="16"/>
                <w:szCs w:val="16"/>
              </w:rPr>
              <w:t>0.7529</w:t>
            </w:r>
          </w:p>
        </w:tc>
        <w:tc>
          <w:tcPr>
            <w:tcW w:w="1000" w:type="dxa"/>
            <w:tcBorders>
              <w:top w:val="nil"/>
              <w:left w:val="nil"/>
              <w:bottom w:val="single" w:sz="12" w:space="0" w:color="000000"/>
              <w:right w:val="nil"/>
            </w:tcBorders>
            <w:tcMar>
              <w:top w:w="60" w:type="dxa"/>
              <w:left w:w="100" w:type="dxa"/>
              <w:bottom w:w="60" w:type="dxa"/>
              <w:right w:w="100" w:type="dxa"/>
            </w:tcMar>
          </w:tcPr>
          <w:p w14:paraId="7263D6E1" w14:textId="77777777" w:rsidR="00562CCF" w:rsidRDefault="00000000">
            <w:pPr>
              <w:jc w:val="right"/>
            </w:pPr>
            <w:r>
              <w:rPr>
                <w:sz w:val="16"/>
                <w:szCs w:val="16"/>
              </w:rPr>
              <w:t>1428</w:t>
            </w:r>
          </w:p>
        </w:tc>
      </w:tr>
    </w:tbl>
    <w:p w14:paraId="15BDBDE1" w14:textId="77777777" w:rsidR="00562CCF" w:rsidRDefault="00562CCF">
      <w:pPr>
        <w:spacing w:after="40"/>
      </w:pPr>
    </w:p>
    <w:p w14:paraId="2B2A10C5" w14:textId="77777777" w:rsidR="00562CCF" w:rsidRDefault="00000000">
      <w:pPr>
        <w:spacing w:before="180" w:after="60"/>
        <w:jc w:val="center"/>
      </w:pPr>
      <w:r>
        <w:rPr>
          <w:b/>
          <w:bCs/>
          <w:smallCaps/>
          <w:sz w:val="18"/>
          <w:szCs w:val="18"/>
        </w:rPr>
        <w:t>TABLE VIII</w:t>
      </w:r>
      <w:r>
        <w:rPr>
          <w:smallCaps/>
          <w:sz w:val="18"/>
          <w:szCs w:val="18"/>
        </w:rPr>
        <w:br/>
        <w:t>Classification Report: Logistic Regression</w:t>
      </w:r>
    </w:p>
    <w:tbl>
      <w:tblPr>
        <w:tblW w:w="504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1000"/>
        <w:gridCol w:w="1000"/>
        <w:gridCol w:w="1000"/>
        <w:gridCol w:w="1000"/>
      </w:tblGrid>
      <w:tr w:rsidR="00562CCF" w14:paraId="4A342A83" w14:textId="77777777">
        <w:trPr>
          <w:tblHeader/>
        </w:trPr>
        <w:tc>
          <w:tcPr>
            <w:tcW w:w="1040" w:type="dxa"/>
            <w:tcBorders>
              <w:top w:val="single" w:sz="12" w:space="0" w:color="000000"/>
              <w:left w:val="nil"/>
              <w:bottom w:val="single" w:sz="6" w:space="0" w:color="000000"/>
              <w:right w:val="nil"/>
            </w:tcBorders>
            <w:tcMar>
              <w:top w:w="60" w:type="dxa"/>
              <w:left w:w="100" w:type="dxa"/>
              <w:bottom w:w="60" w:type="dxa"/>
              <w:right w:w="100" w:type="dxa"/>
            </w:tcMar>
          </w:tcPr>
          <w:p w14:paraId="07D2199B" w14:textId="77777777" w:rsidR="00562CCF" w:rsidRDefault="00000000">
            <w:pPr>
              <w:jc w:val="center"/>
            </w:pPr>
            <w:r>
              <w:rPr>
                <w:b/>
                <w:bCs/>
                <w:sz w:val="16"/>
                <w:szCs w:val="16"/>
              </w:rPr>
              <w:t>Class</w:t>
            </w:r>
          </w:p>
        </w:tc>
        <w:tc>
          <w:tcPr>
            <w:tcW w:w="1000" w:type="dxa"/>
            <w:tcBorders>
              <w:top w:val="single" w:sz="12" w:space="0" w:color="000000"/>
              <w:left w:val="nil"/>
              <w:bottom w:val="single" w:sz="6" w:space="0" w:color="000000"/>
              <w:right w:val="nil"/>
            </w:tcBorders>
            <w:tcMar>
              <w:top w:w="60" w:type="dxa"/>
              <w:left w:w="100" w:type="dxa"/>
              <w:bottom w:w="60" w:type="dxa"/>
              <w:right w:w="100" w:type="dxa"/>
            </w:tcMar>
          </w:tcPr>
          <w:p w14:paraId="222D0017" w14:textId="77777777" w:rsidR="00562CCF" w:rsidRDefault="00000000">
            <w:pPr>
              <w:jc w:val="center"/>
            </w:pPr>
            <w:r>
              <w:rPr>
                <w:b/>
                <w:bCs/>
                <w:sz w:val="16"/>
                <w:szCs w:val="16"/>
              </w:rPr>
              <w:t>Precision</w:t>
            </w:r>
          </w:p>
        </w:tc>
        <w:tc>
          <w:tcPr>
            <w:tcW w:w="1000" w:type="dxa"/>
            <w:tcBorders>
              <w:top w:val="single" w:sz="12" w:space="0" w:color="000000"/>
              <w:left w:val="nil"/>
              <w:bottom w:val="single" w:sz="6" w:space="0" w:color="000000"/>
              <w:right w:val="nil"/>
            </w:tcBorders>
            <w:tcMar>
              <w:top w:w="60" w:type="dxa"/>
              <w:left w:w="100" w:type="dxa"/>
              <w:bottom w:w="60" w:type="dxa"/>
              <w:right w:w="100" w:type="dxa"/>
            </w:tcMar>
          </w:tcPr>
          <w:p w14:paraId="33692F59" w14:textId="77777777" w:rsidR="00562CCF" w:rsidRDefault="00000000">
            <w:pPr>
              <w:jc w:val="center"/>
            </w:pPr>
            <w:r>
              <w:rPr>
                <w:b/>
                <w:bCs/>
                <w:sz w:val="16"/>
                <w:szCs w:val="16"/>
              </w:rPr>
              <w:t>Recall</w:t>
            </w:r>
          </w:p>
        </w:tc>
        <w:tc>
          <w:tcPr>
            <w:tcW w:w="1000" w:type="dxa"/>
            <w:tcBorders>
              <w:top w:val="single" w:sz="12" w:space="0" w:color="000000"/>
              <w:left w:val="nil"/>
              <w:bottom w:val="single" w:sz="6" w:space="0" w:color="000000"/>
              <w:right w:val="nil"/>
            </w:tcBorders>
            <w:tcMar>
              <w:top w:w="60" w:type="dxa"/>
              <w:left w:w="100" w:type="dxa"/>
              <w:bottom w:w="60" w:type="dxa"/>
              <w:right w:w="100" w:type="dxa"/>
            </w:tcMar>
          </w:tcPr>
          <w:p w14:paraId="654A3DA0" w14:textId="77777777" w:rsidR="00562CCF" w:rsidRDefault="00000000">
            <w:pPr>
              <w:jc w:val="center"/>
            </w:pPr>
            <w:r>
              <w:rPr>
                <w:b/>
                <w:bCs/>
                <w:sz w:val="16"/>
                <w:szCs w:val="16"/>
              </w:rPr>
              <w:t>F1-Score</w:t>
            </w:r>
          </w:p>
        </w:tc>
        <w:tc>
          <w:tcPr>
            <w:tcW w:w="1000" w:type="dxa"/>
            <w:tcBorders>
              <w:top w:val="single" w:sz="12" w:space="0" w:color="000000"/>
              <w:left w:val="nil"/>
              <w:bottom w:val="single" w:sz="6" w:space="0" w:color="000000"/>
              <w:right w:val="nil"/>
            </w:tcBorders>
            <w:tcMar>
              <w:top w:w="60" w:type="dxa"/>
              <w:left w:w="100" w:type="dxa"/>
              <w:bottom w:w="60" w:type="dxa"/>
              <w:right w:w="100" w:type="dxa"/>
            </w:tcMar>
          </w:tcPr>
          <w:p w14:paraId="6C2B0A39" w14:textId="77777777" w:rsidR="00562CCF" w:rsidRDefault="00000000">
            <w:pPr>
              <w:jc w:val="center"/>
            </w:pPr>
            <w:r>
              <w:rPr>
                <w:b/>
                <w:bCs/>
                <w:sz w:val="16"/>
                <w:szCs w:val="16"/>
              </w:rPr>
              <w:t>Support</w:t>
            </w:r>
          </w:p>
        </w:tc>
      </w:tr>
      <w:tr w:rsidR="00562CCF" w14:paraId="3644046E" w14:textId="77777777">
        <w:tc>
          <w:tcPr>
            <w:tcW w:w="1040" w:type="dxa"/>
            <w:tcBorders>
              <w:top w:val="nil"/>
              <w:left w:val="nil"/>
              <w:bottom w:val="nil"/>
              <w:right w:val="nil"/>
            </w:tcBorders>
            <w:tcMar>
              <w:top w:w="60" w:type="dxa"/>
              <w:left w:w="100" w:type="dxa"/>
              <w:bottom w:w="60" w:type="dxa"/>
              <w:right w:w="100" w:type="dxa"/>
            </w:tcMar>
          </w:tcPr>
          <w:p w14:paraId="4E4FBC87" w14:textId="77777777" w:rsidR="00562CCF" w:rsidRDefault="00000000">
            <w:r>
              <w:rPr>
                <w:sz w:val="16"/>
                <w:szCs w:val="16"/>
              </w:rPr>
              <w:t>ham</w:t>
            </w:r>
          </w:p>
        </w:tc>
        <w:tc>
          <w:tcPr>
            <w:tcW w:w="1000" w:type="dxa"/>
            <w:tcBorders>
              <w:top w:val="nil"/>
              <w:left w:val="nil"/>
              <w:bottom w:val="nil"/>
              <w:right w:val="nil"/>
            </w:tcBorders>
            <w:tcMar>
              <w:top w:w="60" w:type="dxa"/>
              <w:left w:w="100" w:type="dxa"/>
              <w:bottom w:w="60" w:type="dxa"/>
              <w:right w:w="100" w:type="dxa"/>
            </w:tcMar>
          </w:tcPr>
          <w:p w14:paraId="6400782F" w14:textId="77777777" w:rsidR="00562CCF" w:rsidRDefault="00000000">
            <w:pPr>
              <w:jc w:val="right"/>
            </w:pPr>
            <w:r>
              <w:rPr>
                <w:sz w:val="16"/>
                <w:szCs w:val="16"/>
              </w:rPr>
              <w:t>0.9340</w:t>
            </w:r>
          </w:p>
        </w:tc>
        <w:tc>
          <w:tcPr>
            <w:tcW w:w="1000" w:type="dxa"/>
            <w:tcBorders>
              <w:top w:val="nil"/>
              <w:left w:val="nil"/>
              <w:bottom w:val="nil"/>
              <w:right w:val="nil"/>
            </w:tcBorders>
            <w:tcMar>
              <w:top w:w="60" w:type="dxa"/>
              <w:left w:w="100" w:type="dxa"/>
              <w:bottom w:w="60" w:type="dxa"/>
              <w:right w:w="100" w:type="dxa"/>
            </w:tcMar>
          </w:tcPr>
          <w:p w14:paraId="010F878F" w14:textId="77777777" w:rsidR="00562CCF" w:rsidRDefault="00000000">
            <w:pPr>
              <w:jc w:val="right"/>
            </w:pPr>
            <w:r>
              <w:rPr>
                <w:sz w:val="16"/>
                <w:szCs w:val="16"/>
              </w:rPr>
              <w:t>0.9640</w:t>
            </w:r>
          </w:p>
        </w:tc>
        <w:tc>
          <w:tcPr>
            <w:tcW w:w="1000" w:type="dxa"/>
            <w:tcBorders>
              <w:top w:val="nil"/>
              <w:left w:val="nil"/>
              <w:bottom w:val="nil"/>
              <w:right w:val="nil"/>
            </w:tcBorders>
            <w:tcMar>
              <w:top w:w="60" w:type="dxa"/>
              <w:left w:w="100" w:type="dxa"/>
              <w:bottom w:w="60" w:type="dxa"/>
              <w:right w:w="100" w:type="dxa"/>
            </w:tcMar>
          </w:tcPr>
          <w:p w14:paraId="4BD01C51" w14:textId="77777777" w:rsidR="00562CCF" w:rsidRDefault="00000000">
            <w:pPr>
              <w:jc w:val="right"/>
            </w:pPr>
            <w:r>
              <w:rPr>
                <w:sz w:val="16"/>
                <w:szCs w:val="16"/>
              </w:rPr>
              <w:t>0.9487</w:t>
            </w:r>
          </w:p>
        </w:tc>
        <w:tc>
          <w:tcPr>
            <w:tcW w:w="1000" w:type="dxa"/>
            <w:tcBorders>
              <w:top w:val="nil"/>
              <w:left w:val="nil"/>
              <w:bottom w:val="nil"/>
              <w:right w:val="nil"/>
            </w:tcBorders>
            <w:tcMar>
              <w:top w:w="60" w:type="dxa"/>
              <w:left w:w="100" w:type="dxa"/>
              <w:bottom w:w="60" w:type="dxa"/>
              <w:right w:w="100" w:type="dxa"/>
            </w:tcMar>
          </w:tcPr>
          <w:p w14:paraId="09DB1F14" w14:textId="77777777" w:rsidR="00562CCF" w:rsidRDefault="00000000">
            <w:pPr>
              <w:jc w:val="right"/>
            </w:pPr>
            <w:r>
              <w:rPr>
                <w:sz w:val="16"/>
                <w:szCs w:val="16"/>
              </w:rPr>
              <w:t>1027</w:t>
            </w:r>
          </w:p>
        </w:tc>
      </w:tr>
      <w:tr w:rsidR="00562CCF" w14:paraId="7FBC65F1" w14:textId="77777777">
        <w:tc>
          <w:tcPr>
            <w:tcW w:w="1040" w:type="dxa"/>
            <w:tcBorders>
              <w:top w:val="nil"/>
              <w:left w:val="nil"/>
              <w:bottom w:val="nil"/>
              <w:right w:val="nil"/>
            </w:tcBorders>
            <w:tcMar>
              <w:top w:w="60" w:type="dxa"/>
              <w:left w:w="100" w:type="dxa"/>
              <w:bottom w:w="60" w:type="dxa"/>
              <w:right w:w="100" w:type="dxa"/>
            </w:tcMar>
          </w:tcPr>
          <w:p w14:paraId="6A6AB258" w14:textId="77777777" w:rsidR="00562CCF" w:rsidRDefault="00000000">
            <w:r>
              <w:rPr>
                <w:sz w:val="16"/>
                <w:szCs w:val="16"/>
              </w:rPr>
              <w:t>smishing</w:t>
            </w:r>
          </w:p>
        </w:tc>
        <w:tc>
          <w:tcPr>
            <w:tcW w:w="1000" w:type="dxa"/>
            <w:tcBorders>
              <w:top w:val="nil"/>
              <w:left w:val="nil"/>
              <w:bottom w:val="nil"/>
              <w:right w:val="nil"/>
            </w:tcBorders>
            <w:tcMar>
              <w:top w:w="60" w:type="dxa"/>
              <w:left w:w="100" w:type="dxa"/>
              <w:bottom w:w="60" w:type="dxa"/>
              <w:right w:w="100" w:type="dxa"/>
            </w:tcMar>
          </w:tcPr>
          <w:p w14:paraId="1A48D7A0" w14:textId="77777777" w:rsidR="00562CCF" w:rsidRDefault="00000000">
            <w:pPr>
              <w:jc w:val="right"/>
            </w:pPr>
            <w:r>
              <w:rPr>
                <w:sz w:val="16"/>
                <w:szCs w:val="16"/>
              </w:rPr>
              <w:t>0.8966</w:t>
            </w:r>
          </w:p>
        </w:tc>
        <w:tc>
          <w:tcPr>
            <w:tcW w:w="1000" w:type="dxa"/>
            <w:tcBorders>
              <w:top w:val="nil"/>
              <w:left w:val="nil"/>
              <w:bottom w:val="nil"/>
              <w:right w:val="nil"/>
            </w:tcBorders>
            <w:tcMar>
              <w:top w:w="60" w:type="dxa"/>
              <w:left w:w="100" w:type="dxa"/>
              <w:bottom w:w="60" w:type="dxa"/>
              <w:right w:w="100" w:type="dxa"/>
            </w:tcMar>
          </w:tcPr>
          <w:p w14:paraId="7784E00D" w14:textId="77777777" w:rsidR="00562CCF" w:rsidRDefault="00000000">
            <w:pPr>
              <w:jc w:val="right"/>
            </w:pPr>
            <w:r>
              <w:rPr>
                <w:sz w:val="16"/>
                <w:szCs w:val="16"/>
              </w:rPr>
              <w:t>0.8251</w:t>
            </w:r>
          </w:p>
        </w:tc>
        <w:tc>
          <w:tcPr>
            <w:tcW w:w="1000" w:type="dxa"/>
            <w:tcBorders>
              <w:top w:val="nil"/>
              <w:left w:val="nil"/>
              <w:bottom w:val="nil"/>
              <w:right w:val="nil"/>
            </w:tcBorders>
            <w:tcMar>
              <w:top w:w="60" w:type="dxa"/>
              <w:left w:w="100" w:type="dxa"/>
              <w:bottom w:w="60" w:type="dxa"/>
              <w:right w:w="100" w:type="dxa"/>
            </w:tcMar>
          </w:tcPr>
          <w:p w14:paraId="3F944523" w14:textId="77777777" w:rsidR="00562CCF" w:rsidRDefault="00000000">
            <w:pPr>
              <w:jc w:val="right"/>
            </w:pPr>
            <w:r>
              <w:rPr>
                <w:sz w:val="16"/>
                <w:szCs w:val="16"/>
              </w:rPr>
              <w:t>0.8593</w:t>
            </w:r>
          </w:p>
        </w:tc>
        <w:tc>
          <w:tcPr>
            <w:tcW w:w="1000" w:type="dxa"/>
            <w:tcBorders>
              <w:top w:val="nil"/>
              <w:left w:val="nil"/>
              <w:bottom w:val="nil"/>
              <w:right w:val="nil"/>
            </w:tcBorders>
            <w:tcMar>
              <w:top w:w="60" w:type="dxa"/>
              <w:left w:w="100" w:type="dxa"/>
              <w:bottom w:w="60" w:type="dxa"/>
              <w:right w:w="100" w:type="dxa"/>
            </w:tcMar>
          </w:tcPr>
          <w:p w14:paraId="362D37A4" w14:textId="77777777" w:rsidR="00562CCF" w:rsidRDefault="00000000">
            <w:pPr>
              <w:jc w:val="right"/>
            </w:pPr>
            <w:r>
              <w:rPr>
                <w:sz w:val="16"/>
                <w:szCs w:val="16"/>
              </w:rPr>
              <w:t>1429</w:t>
            </w:r>
          </w:p>
        </w:tc>
      </w:tr>
      <w:tr w:rsidR="00562CCF" w14:paraId="6BA0C951" w14:textId="77777777">
        <w:tc>
          <w:tcPr>
            <w:tcW w:w="1040" w:type="dxa"/>
            <w:tcBorders>
              <w:top w:val="nil"/>
              <w:left w:val="nil"/>
              <w:bottom w:val="single" w:sz="12" w:space="0" w:color="000000"/>
              <w:right w:val="nil"/>
            </w:tcBorders>
            <w:tcMar>
              <w:top w:w="60" w:type="dxa"/>
              <w:left w:w="100" w:type="dxa"/>
              <w:bottom w:w="60" w:type="dxa"/>
              <w:right w:w="100" w:type="dxa"/>
            </w:tcMar>
          </w:tcPr>
          <w:p w14:paraId="799FC6CF" w14:textId="77777777" w:rsidR="00562CCF" w:rsidRDefault="00000000">
            <w:r>
              <w:rPr>
                <w:sz w:val="16"/>
                <w:szCs w:val="16"/>
              </w:rPr>
              <w:t>spam</w:t>
            </w:r>
          </w:p>
        </w:tc>
        <w:tc>
          <w:tcPr>
            <w:tcW w:w="1000" w:type="dxa"/>
            <w:tcBorders>
              <w:top w:val="nil"/>
              <w:left w:val="nil"/>
              <w:bottom w:val="single" w:sz="12" w:space="0" w:color="000000"/>
              <w:right w:val="nil"/>
            </w:tcBorders>
            <w:tcMar>
              <w:top w:w="60" w:type="dxa"/>
              <w:left w:w="100" w:type="dxa"/>
              <w:bottom w:w="60" w:type="dxa"/>
              <w:right w:w="100" w:type="dxa"/>
            </w:tcMar>
          </w:tcPr>
          <w:p w14:paraId="019AE193" w14:textId="77777777" w:rsidR="00562CCF" w:rsidRDefault="00000000">
            <w:pPr>
              <w:jc w:val="right"/>
            </w:pPr>
            <w:r>
              <w:rPr>
                <w:sz w:val="16"/>
                <w:szCs w:val="16"/>
              </w:rPr>
              <w:t>0.8363</w:t>
            </w:r>
          </w:p>
        </w:tc>
        <w:tc>
          <w:tcPr>
            <w:tcW w:w="1000" w:type="dxa"/>
            <w:tcBorders>
              <w:top w:val="nil"/>
              <w:left w:val="nil"/>
              <w:bottom w:val="single" w:sz="12" w:space="0" w:color="000000"/>
              <w:right w:val="nil"/>
            </w:tcBorders>
            <w:tcMar>
              <w:top w:w="60" w:type="dxa"/>
              <w:left w:w="100" w:type="dxa"/>
              <w:bottom w:w="60" w:type="dxa"/>
              <w:right w:w="100" w:type="dxa"/>
            </w:tcMar>
          </w:tcPr>
          <w:p w14:paraId="2DCC66F2" w14:textId="77777777" w:rsidR="00562CCF" w:rsidRDefault="00000000">
            <w:pPr>
              <w:jc w:val="right"/>
            </w:pPr>
            <w:r>
              <w:rPr>
                <w:sz w:val="16"/>
                <w:szCs w:val="16"/>
              </w:rPr>
              <w:t>0.8838</w:t>
            </w:r>
          </w:p>
        </w:tc>
        <w:tc>
          <w:tcPr>
            <w:tcW w:w="1000" w:type="dxa"/>
            <w:tcBorders>
              <w:top w:val="nil"/>
              <w:left w:val="nil"/>
              <w:bottom w:val="single" w:sz="12" w:space="0" w:color="000000"/>
              <w:right w:val="nil"/>
            </w:tcBorders>
            <w:tcMar>
              <w:top w:w="60" w:type="dxa"/>
              <w:left w:w="100" w:type="dxa"/>
              <w:bottom w:w="60" w:type="dxa"/>
              <w:right w:w="100" w:type="dxa"/>
            </w:tcMar>
          </w:tcPr>
          <w:p w14:paraId="159621A4" w14:textId="77777777" w:rsidR="00562CCF" w:rsidRDefault="00000000">
            <w:pPr>
              <w:jc w:val="right"/>
            </w:pPr>
            <w:r>
              <w:rPr>
                <w:sz w:val="16"/>
                <w:szCs w:val="16"/>
              </w:rPr>
              <w:t>0.8594</w:t>
            </w:r>
          </w:p>
        </w:tc>
        <w:tc>
          <w:tcPr>
            <w:tcW w:w="1000" w:type="dxa"/>
            <w:tcBorders>
              <w:top w:val="nil"/>
              <w:left w:val="nil"/>
              <w:bottom w:val="single" w:sz="12" w:space="0" w:color="000000"/>
              <w:right w:val="nil"/>
            </w:tcBorders>
            <w:tcMar>
              <w:top w:w="60" w:type="dxa"/>
              <w:left w:w="100" w:type="dxa"/>
              <w:bottom w:w="60" w:type="dxa"/>
              <w:right w:w="100" w:type="dxa"/>
            </w:tcMar>
          </w:tcPr>
          <w:p w14:paraId="3B9559BF" w14:textId="77777777" w:rsidR="00562CCF" w:rsidRDefault="00000000">
            <w:pPr>
              <w:jc w:val="right"/>
            </w:pPr>
            <w:r>
              <w:rPr>
                <w:sz w:val="16"/>
                <w:szCs w:val="16"/>
              </w:rPr>
              <w:t>1428</w:t>
            </w:r>
          </w:p>
        </w:tc>
      </w:tr>
    </w:tbl>
    <w:p w14:paraId="12581141" w14:textId="77777777" w:rsidR="00562CCF" w:rsidRDefault="00562CCF">
      <w:pPr>
        <w:spacing w:after="40"/>
      </w:pPr>
    </w:p>
    <w:p w14:paraId="579AA295" w14:textId="77777777" w:rsidR="00562CCF" w:rsidRDefault="00000000">
      <w:pPr>
        <w:spacing w:before="180" w:after="60"/>
        <w:jc w:val="center"/>
      </w:pPr>
      <w:r>
        <w:rPr>
          <w:b/>
          <w:bCs/>
          <w:smallCaps/>
          <w:sz w:val="18"/>
          <w:szCs w:val="18"/>
        </w:rPr>
        <w:t>TABLE IX</w:t>
      </w:r>
      <w:r>
        <w:rPr>
          <w:smallCaps/>
          <w:sz w:val="18"/>
          <w:szCs w:val="18"/>
        </w:rPr>
        <w:br/>
        <w:t>Classification Report: Linear SVM</w:t>
      </w:r>
    </w:p>
    <w:tbl>
      <w:tblPr>
        <w:tblW w:w="504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1000"/>
        <w:gridCol w:w="1000"/>
        <w:gridCol w:w="1000"/>
        <w:gridCol w:w="1000"/>
      </w:tblGrid>
      <w:tr w:rsidR="00562CCF" w14:paraId="293211A2" w14:textId="77777777">
        <w:trPr>
          <w:tblHeader/>
        </w:trPr>
        <w:tc>
          <w:tcPr>
            <w:tcW w:w="1040" w:type="dxa"/>
            <w:tcBorders>
              <w:top w:val="single" w:sz="12" w:space="0" w:color="000000"/>
              <w:left w:val="nil"/>
              <w:bottom w:val="single" w:sz="6" w:space="0" w:color="000000"/>
              <w:right w:val="nil"/>
            </w:tcBorders>
            <w:tcMar>
              <w:top w:w="60" w:type="dxa"/>
              <w:left w:w="100" w:type="dxa"/>
              <w:bottom w:w="60" w:type="dxa"/>
              <w:right w:w="100" w:type="dxa"/>
            </w:tcMar>
          </w:tcPr>
          <w:p w14:paraId="625C2244" w14:textId="77777777" w:rsidR="00562CCF" w:rsidRDefault="00000000">
            <w:pPr>
              <w:jc w:val="center"/>
            </w:pPr>
            <w:r>
              <w:rPr>
                <w:b/>
                <w:bCs/>
                <w:sz w:val="16"/>
                <w:szCs w:val="16"/>
              </w:rPr>
              <w:t>Class</w:t>
            </w:r>
          </w:p>
        </w:tc>
        <w:tc>
          <w:tcPr>
            <w:tcW w:w="1000" w:type="dxa"/>
            <w:tcBorders>
              <w:top w:val="single" w:sz="12" w:space="0" w:color="000000"/>
              <w:left w:val="nil"/>
              <w:bottom w:val="single" w:sz="6" w:space="0" w:color="000000"/>
              <w:right w:val="nil"/>
            </w:tcBorders>
            <w:tcMar>
              <w:top w:w="60" w:type="dxa"/>
              <w:left w:w="100" w:type="dxa"/>
              <w:bottom w:w="60" w:type="dxa"/>
              <w:right w:w="100" w:type="dxa"/>
            </w:tcMar>
          </w:tcPr>
          <w:p w14:paraId="039B7960" w14:textId="77777777" w:rsidR="00562CCF" w:rsidRDefault="00000000">
            <w:pPr>
              <w:jc w:val="center"/>
            </w:pPr>
            <w:r>
              <w:rPr>
                <w:b/>
                <w:bCs/>
                <w:sz w:val="16"/>
                <w:szCs w:val="16"/>
              </w:rPr>
              <w:t>Precision</w:t>
            </w:r>
          </w:p>
        </w:tc>
        <w:tc>
          <w:tcPr>
            <w:tcW w:w="1000" w:type="dxa"/>
            <w:tcBorders>
              <w:top w:val="single" w:sz="12" w:space="0" w:color="000000"/>
              <w:left w:val="nil"/>
              <w:bottom w:val="single" w:sz="6" w:space="0" w:color="000000"/>
              <w:right w:val="nil"/>
            </w:tcBorders>
            <w:tcMar>
              <w:top w:w="60" w:type="dxa"/>
              <w:left w:w="100" w:type="dxa"/>
              <w:bottom w:w="60" w:type="dxa"/>
              <w:right w:w="100" w:type="dxa"/>
            </w:tcMar>
          </w:tcPr>
          <w:p w14:paraId="7E8C1636" w14:textId="77777777" w:rsidR="00562CCF" w:rsidRDefault="00000000">
            <w:pPr>
              <w:jc w:val="center"/>
            </w:pPr>
            <w:r>
              <w:rPr>
                <w:b/>
                <w:bCs/>
                <w:sz w:val="16"/>
                <w:szCs w:val="16"/>
              </w:rPr>
              <w:t>Recall</w:t>
            </w:r>
          </w:p>
        </w:tc>
        <w:tc>
          <w:tcPr>
            <w:tcW w:w="1000" w:type="dxa"/>
            <w:tcBorders>
              <w:top w:val="single" w:sz="12" w:space="0" w:color="000000"/>
              <w:left w:val="nil"/>
              <w:bottom w:val="single" w:sz="6" w:space="0" w:color="000000"/>
              <w:right w:val="nil"/>
            </w:tcBorders>
            <w:tcMar>
              <w:top w:w="60" w:type="dxa"/>
              <w:left w:w="100" w:type="dxa"/>
              <w:bottom w:w="60" w:type="dxa"/>
              <w:right w:w="100" w:type="dxa"/>
            </w:tcMar>
          </w:tcPr>
          <w:p w14:paraId="5F3D1A9D" w14:textId="77777777" w:rsidR="00562CCF" w:rsidRDefault="00000000">
            <w:pPr>
              <w:jc w:val="center"/>
            </w:pPr>
            <w:r>
              <w:rPr>
                <w:b/>
                <w:bCs/>
                <w:sz w:val="16"/>
                <w:szCs w:val="16"/>
              </w:rPr>
              <w:t>F1-Score</w:t>
            </w:r>
          </w:p>
        </w:tc>
        <w:tc>
          <w:tcPr>
            <w:tcW w:w="1000" w:type="dxa"/>
            <w:tcBorders>
              <w:top w:val="single" w:sz="12" w:space="0" w:color="000000"/>
              <w:left w:val="nil"/>
              <w:bottom w:val="single" w:sz="6" w:space="0" w:color="000000"/>
              <w:right w:val="nil"/>
            </w:tcBorders>
            <w:tcMar>
              <w:top w:w="60" w:type="dxa"/>
              <w:left w:w="100" w:type="dxa"/>
              <w:bottom w:w="60" w:type="dxa"/>
              <w:right w:w="100" w:type="dxa"/>
            </w:tcMar>
          </w:tcPr>
          <w:p w14:paraId="4632E2C2" w14:textId="77777777" w:rsidR="00562CCF" w:rsidRDefault="00000000">
            <w:pPr>
              <w:jc w:val="center"/>
            </w:pPr>
            <w:r>
              <w:rPr>
                <w:b/>
                <w:bCs/>
                <w:sz w:val="16"/>
                <w:szCs w:val="16"/>
              </w:rPr>
              <w:t>Support</w:t>
            </w:r>
          </w:p>
        </w:tc>
      </w:tr>
      <w:tr w:rsidR="00562CCF" w14:paraId="2C3F16C0" w14:textId="77777777">
        <w:tc>
          <w:tcPr>
            <w:tcW w:w="1040" w:type="dxa"/>
            <w:tcBorders>
              <w:top w:val="nil"/>
              <w:left w:val="nil"/>
              <w:bottom w:val="nil"/>
              <w:right w:val="nil"/>
            </w:tcBorders>
            <w:tcMar>
              <w:top w:w="60" w:type="dxa"/>
              <w:left w:w="100" w:type="dxa"/>
              <w:bottom w:w="60" w:type="dxa"/>
              <w:right w:w="100" w:type="dxa"/>
            </w:tcMar>
          </w:tcPr>
          <w:p w14:paraId="00DB2F93" w14:textId="77777777" w:rsidR="00562CCF" w:rsidRDefault="00000000">
            <w:r>
              <w:rPr>
                <w:sz w:val="16"/>
                <w:szCs w:val="16"/>
              </w:rPr>
              <w:t>ham</w:t>
            </w:r>
          </w:p>
        </w:tc>
        <w:tc>
          <w:tcPr>
            <w:tcW w:w="1000" w:type="dxa"/>
            <w:tcBorders>
              <w:top w:val="nil"/>
              <w:left w:val="nil"/>
              <w:bottom w:val="nil"/>
              <w:right w:val="nil"/>
            </w:tcBorders>
            <w:tcMar>
              <w:top w:w="60" w:type="dxa"/>
              <w:left w:w="100" w:type="dxa"/>
              <w:bottom w:w="60" w:type="dxa"/>
              <w:right w:w="100" w:type="dxa"/>
            </w:tcMar>
          </w:tcPr>
          <w:p w14:paraId="73BCC4F5" w14:textId="77777777" w:rsidR="00562CCF" w:rsidRDefault="00000000">
            <w:pPr>
              <w:jc w:val="right"/>
            </w:pPr>
            <w:r>
              <w:rPr>
                <w:sz w:val="16"/>
                <w:szCs w:val="16"/>
              </w:rPr>
              <w:t>0.9318</w:t>
            </w:r>
          </w:p>
        </w:tc>
        <w:tc>
          <w:tcPr>
            <w:tcW w:w="1000" w:type="dxa"/>
            <w:tcBorders>
              <w:top w:val="nil"/>
              <w:left w:val="nil"/>
              <w:bottom w:val="nil"/>
              <w:right w:val="nil"/>
            </w:tcBorders>
            <w:tcMar>
              <w:top w:w="60" w:type="dxa"/>
              <w:left w:w="100" w:type="dxa"/>
              <w:bottom w:w="60" w:type="dxa"/>
              <w:right w:w="100" w:type="dxa"/>
            </w:tcMar>
          </w:tcPr>
          <w:p w14:paraId="2BDCF1CD" w14:textId="77777777" w:rsidR="00562CCF" w:rsidRDefault="00000000">
            <w:pPr>
              <w:jc w:val="right"/>
            </w:pPr>
            <w:r>
              <w:rPr>
                <w:sz w:val="16"/>
                <w:szCs w:val="16"/>
              </w:rPr>
              <w:t>0.9581</w:t>
            </w:r>
          </w:p>
        </w:tc>
        <w:tc>
          <w:tcPr>
            <w:tcW w:w="1000" w:type="dxa"/>
            <w:tcBorders>
              <w:top w:val="nil"/>
              <w:left w:val="nil"/>
              <w:bottom w:val="nil"/>
              <w:right w:val="nil"/>
            </w:tcBorders>
            <w:tcMar>
              <w:top w:w="60" w:type="dxa"/>
              <w:left w:w="100" w:type="dxa"/>
              <w:bottom w:w="60" w:type="dxa"/>
              <w:right w:w="100" w:type="dxa"/>
            </w:tcMar>
          </w:tcPr>
          <w:p w14:paraId="56352202" w14:textId="77777777" w:rsidR="00562CCF" w:rsidRDefault="00000000">
            <w:pPr>
              <w:jc w:val="right"/>
            </w:pPr>
            <w:r>
              <w:rPr>
                <w:sz w:val="16"/>
                <w:szCs w:val="16"/>
              </w:rPr>
              <w:t>0.9448</w:t>
            </w:r>
          </w:p>
        </w:tc>
        <w:tc>
          <w:tcPr>
            <w:tcW w:w="1000" w:type="dxa"/>
            <w:tcBorders>
              <w:top w:val="nil"/>
              <w:left w:val="nil"/>
              <w:bottom w:val="nil"/>
              <w:right w:val="nil"/>
            </w:tcBorders>
            <w:tcMar>
              <w:top w:w="60" w:type="dxa"/>
              <w:left w:w="100" w:type="dxa"/>
              <w:bottom w:w="60" w:type="dxa"/>
              <w:right w:w="100" w:type="dxa"/>
            </w:tcMar>
          </w:tcPr>
          <w:p w14:paraId="4F668D14" w14:textId="77777777" w:rsidR="00562CCF" w:rsidRDefault="00000000">
            <w:pPr>
              <w:jc w:val="right"/>
            </w:pPr>
            <w:r>
              <w:rPr>
                <w:sz w:val="16"/>
                <w:szCs w:val="16"/>
              </w:rPr>
              <w:t>1027</w:t>
            </w:r>
          </w:p>
        </w:tc>
      </w:tr>
      <w:tr w:rsidR="00562CCF" w14:paraId="77C22654" w14:textId="77777777">
        <w:tc>
          <w:tcPr>
            <w:tcW w:w="1040" w:type="dxa"/>
            <w:tcBorders>
              <w:top w:val="nil"/>
              <w:left w:val="nil"/>
              <w:bottom w:val="nil"/>
              <w:right w:val="nil"/>
            </w:tcBorders>
            <w:tcMar>
              <w:top w:w="60" w:type="dxa"/>
              <w:left w:w="100" w:type="dxa"/>
              <w:bottom w:w="60" w:type="dxa"/>
              <w:right w:w="100" w:type="dxa"/>
            </w:tcMar>
          </w:tcPr>
          <w:p w14:paraId="0B589F77" w14:textId="77777777" w:rsidR="00562CCF" w:rsidRDefault="00000000">
            <w:r>
              <w:rPr>
                <w:sz w:val="16"/>
                <w:szCs w:val="16"/>
              </w:rPr>
              <w:t>smishing</w:t>
            </w:r>
          </w:p>
        </w:tc>
        <w:tc>
          <w:tcPr>
            <w:tcW w:w="1000" w:type="dxa"/>
            <w:tcBorders>
              <w:top w:val="nil"/>
              <w:left w:val="nil"/>
              <w:bottom w:val="nil"/>
              <w:right w:val="nil"/>
            </w:tcBorders>
            <w:tcMar>
              <w:top w:w="60" w:type="dxa"/>
              <w:left w:w="100" w:type="dxa"/>
              <w:bottom w:w="60" w:type="dxa"/>
              <w:right w:w="100" w:type="dxa"/>
            </w:tcMar>
          </w:tcPr>
          <w:p w14:paraId="61EA584B" w14:textId="77777777" w:rsidR="00562CCF" w:rsidRDefault="00000000">
            <w:pPr>
              <w:jc w:val="right"/>
            </w:pPr>
            <w:r>
              <w:rPr>
                <w:sz w:val="16"/>
                <w:szCs w:val="16"/>
              </w:rPr>
              <w:t>0.8983</w:t>
            </w:r>
          </w:p>
        </w:tc>
        <w:tc>
          <w:tcPr>
            <w:tcW w:w="1000" w:type="dxa"/>
            <w:tcBorders>
              <w:top w:val="nil"/>
              <w:left w:val="nil"/>
              <w:bottom w:val="nil"/>
              <w:right w:val="nil"/>
            </w:tcBorders>
            <w:tcMar>
              <w:top w:w="60" w:type="dxa"/>
              <w:left w:w="100" w:type="dxa"/>
              <w:bottom w:w="60" w:type="dxa"/>
              <w:right w:w="100" w:type="dxa"/>
            </w:tcMar>
          </w:tcPr>
          <w:p w14:paraId="764A1AB2" w14:textId="77777777" w:rsidR="00562CCF" w:rsidRDefault="00000000">
            <w:pPr>
              <w:jc w:val="right"/>
            </w:pPr>
            <w:r>
              <w:rPr>
                <w:sz w:val="16"/>
                <w:szCs w:val="16"/>
              </w:rPr>
              <w:t>0.8404</w:t>
            </w:r>
          </w:p>
        </w:tc>
        <w:tc>
          <w:tcPr>
            <w:tcW w:w="1000" w:type="dxa"/>
            <w:tcBorders>
              <w:top w:val="nil"/>
              <w:left w:val="nil"/>
              <w:bottom w:val="nil"/>
              <w:right w:val="nil"/>
            </w:tcBorders>
            <w:tcMar>
              <w:top w:w="60" w:type="dxa"/>
              <w:left w:w="100" w:type="dxa"/>
              <w:bottom w:w="60" w:type="dxa"/>
              <w:right w:w="100" w:type="dxa"/>
            </w:tcMar>
          </w:tcPr>
          <w:p w14:paraId="13EF1C9F" w14:textId="77777777" w:rsidR="00562CCF" w:rsidRDefault="00000000">
            <w:pPr>
              <w:jc w:val="right"/>
            </w:pPr>
            <w:r>
              <w:rPr>
                <w:sz w:val="16"/>
                <w:szCs w:val="16"/>
              </w:rPr>
              <w:t>0.8684</w:t>
            </w:r>
          </w:p>
        </w:tc>
        <w:tc>
          <w:tcPr>
            <w:tcW w:w="1000" w:type="dxa"/>
            <w:tcBorders>
              <w:top w:val="nil"/>
              <w:left w:val="nil"/>
              <w:bottom w:val="nil"/>
              <w:right w:val="nil"/>
            </w:tcBorders>
            <w:tcMar>
              <w:top w:w="60" w:type="dxa"/>
              <w:left w:w="100" w:type="dxa"/>
              <w:bottom w:w="60" w:type="dxa"/>
              <w:right w:w="100" w:type="dxa"/>
            </w:tcMar>
          </w:tcPr>
          <w:p w14:paraId="5729C046" w14:textId="77777777" w:rsidR="00562CCF" w:rsidRDefault="00000000">
            <w:pPr>
              <w:jc w:val="right"/>
            </w:pPr>
            <w:r>
              <w:rPr>
                <w:sz w:val="16"/>
                <w:szCs w:val="16"/>
              </w:rPr>
              <w:t>1429</w:t>
            </w:r>
          </w:p>
        </w:tc>
      </w:tr>
      <w:tr w:rsidR="00562CCF" w14:paraId="3F06CE7E" w14:textId="77777777">
        <w:tc>
          <w:tcPr>
            <w:tcW w:w="1040" w:type="dxa"/>
            <w:tcBorders>
              <w:top w:val="nil"/>
              <w:left w:val="nil"/>
              <w:bottom w:val="single" w:sz="12" w:space="0" w:color="000000"/>
              <w:right w:val="nil"/>
            </w:tcBorders>
            <w:tcMar>
              <w:top w:w="60" w:type="dxa"/>
              <w:left w:w="100" w:type="dxa"/>
              <w:bottom w:w="60" w:type="dxa"/>
              <w:right w:w="100" w:type="dxa"/>
            </w:tcMar>
          </w:tcPr>
          <w:p w14:paraId="6E4549BE" w14:textId="77777777" w:rsidR="00562CCF" w:rsidRDefault="00000000">
            <w:r>
              <w:rPr>
                <w:sz w:val="16"/>
                <w:szCs w:val="16"/>
              </w:rPr>
              <w:t>spam</w:t>
            </w:r>
          </w:p>
        </w:tc>
        <w:tc>
          <w:tcPr>
            <w:tcW w:w="1000" w:type="dxa"/>
            <w:tcBorders>
              <w:top w:val="nil"/>
              <w:left w:val="nil"/>
              <w:bottom w:val="single" w:sz="12" w:space="0" w:color="000000"/>
              <w:right w:val="nil"/>
            </w:tcBorders>
            <w:tcMar>
              <w:top w:w="60" w:type="dxa"/>
              <w:left w:w="100" w:type="dxa"/>
              <w:bottom w:w="60" w:type="dxa"/>
              <w:right w:w="100" w:type="dxa"/>
            </w:tcMar>
          </w:tcPr>
          <w:p w14:paraId="732AE725" w14:textId="77777777" w:rsidR="00562CCF" w:rsidRDefault="00000000">
            <w:pPr>
              <w:jc w:val="right"/>
            </w:pPr>
            <w:r>
              <w:rPr>
                <w:sz w:val="16"/>
                <w:szCs w:val="16"/>
              </w:rPr>
              <w:t>0.8431</w:t>
            </w:r>
          </w:p>
        </w:tc>
        <w:tc>
          <w:tcPr>
            <w:tcW w:w="1000" w:type="dxa"/>
            <w:tcBorders>
              <w:top w:val="nil"/>
              <w:left w:val="nil"/>
              <w:bottom w:val="single" w:sz="12" w:space="0" w:color="000000"/>
              <w:right w:val="nil"/>
            </w:tcBorders>
            <w:tcMar>
              <w:top w:w="60" w:type="dxa"/>
              <w:left w:w="100" w:type="dxa"/>
              <w:bottom w:w="60" w:type="dxa"/>
              <w:right w:w="100" w:type="dxa"/>
            </w:tcMar>
          </w:tcPr>
          <w:p w14:paraId="4FF270A6" w14:textId="77777777" w:rsidR="00562CCF" w:rsidRDefault="00000000">
            <w:pPr>
              <w:jc w:val="right"/>
            </w:pPr>
            <w:r>
              <w:rPr>
                <w:sz w:val="16"/>
                <w:szCs w:val="16"/>
              </w:rPr>
              <w:t>0.8803</w:t>
            </w:r>
          </w:p>
        </w:tc>
        <w:tc>
          <w:tcPr>
            <w:tcW w:w="1000" w:type="dxa"/>
            <w:tcBorders>
              <w:top w:val="nil"/>
              <w:left w:val="nil"/>
              <w:bottom w:val="single" w:sz="12" w:space="0" w:color="000000"/>
              <w:right w:val="nil"/>
            </w:tcBorders>
            <w:tcMar>
              <w:top w:w="60" w:type="dxa"/>
              <w:left w:w="100" w:type="dxa"/>
              <w:bottom w:w="60" w:type="dxa"/>
              <w:right w:w="100" w:type="dxa"/>
            </w:tcMar>
          </w:tcPr>
          <w:p w14:paraId="22D87409" w14:textId="77777777" w:rsidR="00562CCF" w:rsidRDefault="00000000">
            <w:pPr>
              <w:jc w:val="right"/>
            </w:pPr>
            <w:r>
              <w:rPr>
                <w:sz w:val="16"/>
                <w:szCs w:val="16"/>
              </w:rPr>
              <w:t>0.8613</w:t>
            </w:r>
          </w:p>
        </w:tc>
        <w:tc>
          <w:tcPr>
            <w:tcW w:w="1000" w:type="dxa"/>
            <w:tcBorders>
              <w:top w:val="nil"/>
              <w:left w:val="nil"/>
              <w:bottom w:val="single" w:sz="12" w:space="0" w:color="000000"/>
              <w:right w:val="nil"/>
            </w:tcBorders>
            <w:tcMar>
              <w:top w:w="60" w:type="dxa"/>
              <w:left w:w="100" w:type="dxa"/>
              <w:bottom w:w="60" w:type="dxa"/>
              <w:right w:w="100" w:type="dxa"/>
            </w:tcMar>
          </w:tcPr>
          <w:p w14:paraId="64E84E0A" w14:textId="77777777" w:rsidR="00562CCF" w:rsidRDefault="00000000">
            <w:pPr>
              <w:jc w:val="right"/>
            </w:pPr>
            <w:r>
              <w:rPr>
                <w:sz w:val="16"/>
                <w:szCs w:val="16"/>
              </w:rPr>
              <w:t>1428</w:t>
            </w:r>
          </w:p>
        </w:tc>
      </w:tr>
    </w:tbl>
    <w:p w14:paraId="032C9118" w14:textId="77777777" w:rsidR="00562CCF" w:rsidRDefault="00562CCF">
      <w:pPr>
        <w:spacing w:after="40"/>
      </w:pPr>
    </w:p>
    <w:p w14:paraId="5FC6E69C" w14:textId="77777777" w:rsidR="00562CCF" w:rsidRDefault="00000000">
      <w:pPr>
        <w:ind w:firstLine="360"/>
        <w:jc w:val="both"/>
      </w:pPr>
      <w:r>
        <w:t>The best model, Linear SVM, classified ham messages most reliably (F1 0.9448). Its lower smishing recall (0.8404) shows that some smishing messages were predicted as spam.</w:t>
      </w:r>
    </w:p>
    <w:p w14:paraId="6C89E4E9" w14:textId="77777777" w:rsidR="00562CCF" w:rsidRDefault="00000000">
      <w:pPr>
        <w:spacing w:before="140" w:after="60"/>
        <w:ind w:firstLine="360"/>
      </w:pPr>
      <w:r>
        <w:rPr>
          <w:b/>
          <w:bCs/>
          <w:i/>
          <w:iCs/>
        </w:rPr>
        <w:t>D. Confusion Matrix Interpretation</w:t>
      </w:r>
    </w:p>
    <w:p w14:paraId="011FA141" w14:textId="77777777" w:rsidR="00562CCF" w:rsidRDefault="00000000">
      <w:pPr>
        <w:jc w:val="both"/>
      </w:pPr>
      <w:r>
        <w:t>For Linear SVM, the confusion matrix is shown in Table X.</w:t>
      </w:r>
    </w:p>
    <w:p w14:paraId="3579EF97" w14:textId="77777777" w:rsidR="00562CCF" w:rsidRDefault="00562CCF">
      <w:pPr>
        <w:spacing w:after="40"/>
      </w:pPr>
    </w:p>
    <w:p w14:paraId="21E93772" w14:textId="77777777" w:rsidR="00562CCF" w:rsidRDefault="00000000">
      <w:pPr>
        <w:spacing w:before="180" w:after="60"/>
        <w:jc w:val="center"/>
      </w:pPr>
      <w:r>
        <w:rPr>
          <w:b/>
          <w:bCs/>
          <w:smallCaps/>
          <w:sz w:val="18"/>
          <w:szCs w:val="18"/>
        </w:rPr>
        <w:t>TABLE X</w:t>
      </w:r>
      <w:r>
        <w:rPr>
          <w:smallCaps/>
          <w:sz w:val="18"/>
          <w:szCs w:val="18"/>
        </w:rPr>
        <w:br/>
        <w:t>Confusion Matrix: Linear SVM</w:t>
      </w:r>
    </w:p>
    <w:tbl>
      <w:tblPr>
        <w:tblW w:w="504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0"/>
        <w:gridCol w:w="1260"/>
        <w:gridCol w:w="1260"/>
        <w:gridCol w:w="1260"/>
      </w:tblGrid>
      <w:tr w:rsidR="00562CCF" w14:paraId="0FE0B30A" w14:textId="77777777">
        <w:trPr>
          <w:tblHeader/>
        </w:trPr>
        <w:tc>
          <w:tcPr>
            <w:tcW w:w="1260" w:type="dxa"/>
            <w:tcBorders>
              <w:top w:val="single" w:sz="12" w:space="0" w:color="000000"/>
              <w:left w:val="nil"/>
              <w:bottom w:val="single" w:sz="6" w:space="0" w:color="000000"/>
              <w:right w:val="nil"/>
            </w:tcBorders>
            <w:tcMar>
              <w:top w:w="60" w:type="dxa"/>
              <w:left w:w="100" w:type="dxa"/>
              <w:bottom w:w="60" w:type="dxa"/>
              <w:right w:w="100" w:type="dxa"/>
            </w:tcMar>
          </w:tcPr>
          <w:p w14:paraId="0B00C937" w14:textId="77777777" w:rsidR="00562CCF" w:rsidRDefault="00000000">
            <w:pPr>
              <w:jc w:val="center"/>
            </w:pPr>
            <w:r>
              <w:rPr>
                <w:b/>
                <w:bCs/>
                <w:sz w:val="16"/>
                <w:szCs w:val="16"/>
              </w:rPr>
              <w:t>True Class</w:t>
            </w:r>
          </w:p>
        </w:tc>
        <w:tc>
          <w:tcPr>
            <w:tcW w:w="1260" w:type="dxa"/>
            <w:tcBorders>
              <w:top w:val="single" w:sz="12" w:space="0" w:color="000000"/>
              <w:left w:val="nil"/>
              <w:bottom w:val="single" w:sz="6" w:space="0" w:color="000000"/>
              <w:right w:val="nil"/>
            </w:tcBorders>
            <w:tcMar>
              <w:top w:w="60" w:type="dxa"/>
              <w:left w:w="100" w:type="dxa"/>
              <w:bottom w:w="60" w:type="dxa"/>
              <w:right w:w="100" w:type="dxa"/>
            </w:tcMar>
          </w:tcPr>
          <w:p w14:paraId="3833EA52" w14:textId="77777777" w:rsidR="00562CCF" w:rsidRDefault="00000000">
            <w:pPr>
              <w:jc w:val="center"/>
            </w:pPr>
            <w:r>
              <w:rPr>
                <w:b/>
                <w:bCs/>
                <w:sz w:val="16"/>
                <w:szCs w:val="16"/>
              </w:rPr>
              <w:t>Pred. Ham</w:t>
            </w:r>
          </w:p>
        </w:tc>
        <w:tc>
          <w:tcPr>
            <w:tcW w:w="1260" w:type="dxa"/>
            <w:tcBorders>
              <w:top w:val="single" w:sz="12" w:space="0" w:color="000000"/>
              <w:left w:val="nil"/>
              <w:bottom w:val="single" w:sz="6" w:space="0" w:color="000000"/>
              <w:right w:val="nil"/>
            </w:tcBorders>
            <w:tcMar>
              <w:top w:w="60" w:type="dxa"/>
              <w:left w:w="100" w:type="dxa"/>
              <w:bottom w:w="60" w:type="dxa"/>
              <w:right w:w="100" w:type="dxa"/>
            </w:tcMar>
          </w:tcPr>
          <w:p w14:paraId="3AB10D21" w14:textId="77777777" w:rsidR="00562CCF" w:rsidRDefault="00000000">
            <w:pPr>
              <w:jc w:val="center"/>
            </w:pPr>
            <w:r>
              <w:rPr>
                <w:b/>
                <w:bCs/>
                <w:sz w:val="16"/>
                <w:szCs w:val="16"/>
              </w:rPr>
              <w:t>Pred. Smishing</w:t>
            </w:r>
          </w:p>
        </w:tc>
        <w:tc>
          <w:tcPr>
            <w:tcW w:w="1260" w:type="dxa"/>
            <w:tcBorders>
              <w:top w:val="single" w:sz="12" w:space="0" w:color="000000"/>
              <w:left w:val="nil"/>
              <w:bottom w:val="single" w:sz="6" w:space="0" w:color="000000"/>
              <w:right w:val="nil"/>
            </w:tcBorders>
            <w:tcMar>
              <w:top w:w="60" w:type="dxa"/>
              <w:left w:w="100" w:type="dxa"/>
              <w:bottom w:w="60" w:type="dxa"/>
              <w:right w:w="100" w:type="dxa"/>
            </w:tcMar>
          </w:tcPr>
          <w:p w14:paraId="35516D73" w14:textId="77777777" w:rsidR="00562CCF" w:rsidRDefault="00000000">
            <w:pPr>
              <w:jc w:val="center"/>
            </w:pPr>
            <w:r>
              <w:rPr>
                <w:b/>
                <w:bCs/>
                <w:sz w:val="16"/>
                <w:szCs w:val="16"/>
              </w:rPr>
              <w:t>Pred. Spam</w:t>
            </w:r>
          </w:p>
        </w:tc>
      </w:tr>
      <w:tr w:rsidR="00562CCF" w14:paraId="0D91F0A2" w14:textId="77777777">
        <w:tc>
          <w:tcPr>
            <w:tcW w:w="1260" w:type="dxa"/>
            <w:tcBorders>
              <w:top w:val="nil"/>
              <w:left w:val="nil"/>
              <w:bottom w:val="nil"/>
              <w:right w:val="nil"/>
            </w:tcBorders>
            <w:tcMar>
              <w:top w:w="60" w:type="dxa"/>
              <w:left w:w="100" w:type="dxa"/>
              <w:bottom w:w="60" w:type="dxa"/>
              <w:right w:w="100" w:type="dxa"/>
            </w:tcMar>
          </w:tcPr>
          <w:p w14:paraId="3A414D71" w14:textId="77777777" w:rsidR="00562CCF" w:rsidRDefault="00000000">
            <w:r>
              <w:rPr>
                <w:sz w:val="16"/>
                <w:szCs w:val="16"/>
              </w:rPr>
              <w:t>ham</w:t>
            </w:r>
          </w:p>
        </w:tc>
        <w:tc>
          <w:tcPr>
            <w:tcW w:w="1260" w:type="dxa"/>
            <w:tcBorders>
              <w:top w:val="nil"/>
              <w:left w:val="nil"/>
              <w:bottom w:val="nil"/>
              <w:right w:val="nil"/>
            </w:tcBorders>
            <w:tcMar>
              <w:top w:w="60" w:type="dxa"/>
              <w:left w:w="100" w:type="dxa"/>
              <w:bottom w:w="60" w:type="dxa"/>
              <w:right w:w="100" w:type="dxa"/>
            </w:tcMar>
          </w:tcPr>
          <w:p w14:paraId="7644B47A" w14:textId="77777777" w:rsidR="00562CCF" w:rsidRDefault="00000000">
            <w:pPr>
              <w:jc w:val="right"/>
            </w:pPr>
            <w:r>
              <w:rPr>
                <w:sz w:val="16"/>
                <w:szCs w:val="16"/>
              </w:rPr>
              <w:t>984</w:t>
            </w:r>
          </w:p>
        </w:tc>
        <w:tc>
          <w:tcPr>
            <w:tcW w:w="1260" w:type="dxa"/>
            <w:tcBorders>
              <w:top w:val="nil"/>
              <w:left w:val="nil"/>
              <w:bottom w:val="nil"/>
              <w:right w:val="nil"/>
            </w:tcBorders>
            <w:tcMar>
              <w:top w:w="60" w:type="dxa"/>
              <w:left w:w="100" w:type="dxa"/>
              <w:bottom w:w="60" w:type="dxa"/>
              <w:right w:w="100" w:type="dxa"/>
            </w:tcMar>
          </w:tcPr>
          <w:p w14:paraId="44CC90A6" w14:textId="77777777" w:rsidR="00562CCF" w:rsidRDefault="00000000">
            <w:pPr>
              <w:jc w:val="right"/>
            </w:pPr>
            <w:r>
              <w:rPr>
                <w:sz w:val="16"/>
                <w:szCs w:val="16"/>
              </w:rPr>
              <w:t>13</w:t>
            </w:r>
          </w:p>
        </w:tc>
        <w:tc>
          <w:tcPr>
            <w:tcW w:w="1260" w:type="dxa"/>
            <w:tcBorders>
              <w:top w:val="nil"/>
              <w:left w:val="nil"/>
              <w:bottom w:val="nil"/>
              <w:right w:val="nil"/>
            </w:tcBorders>
            <w:tcMar>
              <w:top w:w="60" w:type="dxa"/>
              <w:left w:w="100" w:type="dxa"/>
              <w:bottom w:w="60" w:type="dxa"/>
              <w:right w:w="100" w:type="dxa"/>
            </w:tcMar>
          </w:tcPr>
          <w:p w14:paraId="76D61288" w14:textId="77777777" w:rsidR="00562CCF" w:rsidRDefault="00000000">
            <w:pPr>
              <w:jc w:val="right"/>
            </w:pPr>
            <w:r>
              <w:rPr>
                <w:sz w:val="16"/>
                <w:szCs w:val="16"/>
              </w:rPr>
              <w:t>30</w:t>
            </w:r>
          </w:p>
        </w:tc>
      </w:tr>
      <w:tr w:rsidR="00562CCF" w14:paraId="49452728" w14:textId="77777777">
        <w:tc>
          <w:tcPr>
            <w:tcW w:w="1260" w:type="dxa"/>
            <w:tcBorders>
              <w:top w:val="nil"/>
              <w:left w:val="nil"/>
              <w:bottom w:val="nil"/>
              <w:right w:val="nil"/>
            </w:tcBorders>
            <w:tcMar>
              <w:top w:w="60" w:type="dxa"/>
              <w:left w:w="100" w:type="dxa"/>
              <w:bottom w:w="60" w:type="dxa"/>
              <w:right w:w="100" w:type="dxa"/>
            </w:tcMar>
          </w:tcPr>
          <w:p w14:paraId="32C928AE" w14:textId="77777777" w:rsidR="00562CCF" w:rsidRDefault="00000000">
            <w:r>
              <w:rPr>
                <w:sz w:val="16"/>
                <w:szCs w:val="16"/>
              </w:rPr>
              <w:t>smishing</w:t>
            </w:r>
          </w:p>
        </w:tc>
        <w:tc>
          <w:tcPr>
            <w:tcW w:w="1260" w:type="dxa"/>
            <w:tcBorders>
              <w:top w:val="nil"/>
              <w:left w:val="nil"/>
              <w:bottom w:val="nil"/>
              <w:right w:val="nil"/>
            </w:tcBorders>
            <w:tcMar>
              <w:top w:w="60" w:type="dxa"/>
              <w:left w:w="100" w:type="dxa"/>
              <w:bottom w:w="60" w:type="dxa"/>
              <w:right w:w="100" w:type="dxa"/>
            </w:tcMar>
          </w:tcPr>
          <w:p w14:paraId="6A2A6D08" w14:textId="77777777" w:rsidR="00562CCF" w:rsidRDefault="00000000">
            <w:pPr>
              <w:jc w:val="right"/>
            </w:pPr>
            <w:r>
              <w:rPr>
                <w:sz w:val="16"/>
                <w:szCs w:val="16"/>
              </w:rPr>
              <w:t>24</w:t>
            </w:r>
          </w:p>
        </w:tc>
        <w:tc>
          <w:tcPr>
            <w:tcW w:w="1260" w:type="dxa"/>
            <w:tcBorders>
              <w:top w:val="nil"/>
              <w:left w:val="nil"/>
              <w:bottom w:val="nil"/>
              <w:right w:val="nil"/>
            </w:tcBorders>
            <w:tcMar>
              <w:top w:w="60" w:type="dxa"/>
              <w:left w:w="100" w:type="dxa"/>
              <w:bottom w:w="60" w:type="dxa"/>
              <w:right w:w="100" w:type="dxa"/>
            </w:tcMar>
          </w:tcPr>
          <w:p w14:paraId="78A5B33B" w14:textId="77777777" w:rsidR="00562CCF" w:rsidRDefault="00000000">
            <w:pPr>
              <w:jc w:val="right"/>
            </w:pPr>
            <w:r>
              <w:rPr>
                <w:sz w:val="16"/>
                <w:szCs w:val="16"/>
              </w:rPr>
              <w:t>1,201</w:t>
            </w:r>
          </w:p>
        </w:tc>
        <w:tc>
          <w:tcPr>
            <w:tcW w:w="1260" w:type="dxa"/>
            <w:tcBorders>
              <w:top w:val="nil"/>
              <w:left w:val="nil"/>
              <w:bottom w:val="nil"/>
              <w:right w:val="nil"/>
            </w:tcBorders>
            <w:tcMar>
              <w:top w:w="60" w:type="dxa"/>
              <w:left w:w="100" w:type="dxa"/>
              <w:bottom w:w="60" w:type="dxa"/>
              <w:right w:w="100" w:type="dxa"/>
            </w:tcMar>
          </w:tcPr>
          <w:p w14:paraId="07D9CAC9" w14:textId="77777777" w:rsidR="00562CCF" w:rsidRDefault="00000000">
            <w:pPr>
              <w:jc w:val="right"/>
            </w:pPr>
            <w:r>
              <w:rPr>
                <w:sz w:val="16"/>
                <w:szCs w:val="16"/>
              </w:rPr>
              <w:t>204</w:t>
            </w:r>
          </w:p>
        </w:tc>
      </w:tr>
      <w:tr w:rsidR="00562CCF" w14:paraId="097B96FF" w14:textId="77777777">
        <w:tc>
          <w:tcPr>
            <w:tcW w:w="1260" w:type="dxa"/>
            <w:tcBorders>
              <w:top w:val="nil"/>
              <w:left w:val="nil"/>
              <w:bottom w:val="single" w:sz="12" w:space="0" w:color="000000"/>
              <w:right w:val="nil"/>
            </w:tcBorders>
            <w:tcMar>
              <w:top w:w="60" w:type="dxa"/>
              <w:left w:w="100" w:type="dxa"/>
              <w:bottom w:w="60" w:type="dxa"/>
              <w:right w:w="100" w:type="dxa"/>
            </w:tcMar>
          </w:tcPr>
          <w:p w14:paraId="7CFC14D3" w14:textId="77777777" w:rsidR="00562CCF" w:rsidRDefault="00000000">
            <w:r>
              <w:rPr>
                <w:sz w:val="16"/>
                <w:szCs w:val="16"/>
              </w:rPr>
              <w:t>spam</w:t>
            </w:r>
          </w:p>
        </w:tc>
        <w:tc>
          <w:tcPr>
            <w:tcW w:w="1260" w:type="dxa"/>
            <w:tcBorders>
              <w:top w:val="nil"/>
              <w:left w:val="nil"/>
              <w:bottom w:val="single" w:sz="12" w:space="0" w:color="000000"/>
              <w:right w:val="nil"/>
            </w:tcBorders>
            <w:tcMar>
              <w:top w:w="60" w:type="dxa"/>
              <w:left w:w="100" w:type="dxa"/>
              <w:bottom w:w="60" w:type="dxa"/>
              <w:right w:w="100" w:type="dxa"/>
            </w:tcMar>
          </w:tcPr>
          <w:p w14:paraId="6DB7E70C" w14:textId="77777777" w:rsidR="00562CCF" w:rsidRDefault="00000000">
            <w:pPr>
              <w:jc w:val="right"/>
            </w:pPr>
            <w:r>
              <w:rPr>
                <w:sz w:val="16"/>
                <w:szCs w:val="16"/>
              </w:rPr>
              <w:t>48</w:t>
            </w:r>
          </w:p>
        </w:tc>
        <w:tc>
          <w:tcPr>
            <w:tcW w:w="1260" w:type="dxa"/>
            <w:tcBorders>
              <w:top w:val="nil"/>
              <w:left w:val="nil"/>
              <w:bottom w:val="single" w:sz="12" w:space="0" w:color="000000"/>
              <w:right w:val="nil"/>
            </w:tcBorders>
            <w:tcMar>
              <w:top w:w="60" w:type="dxa"/>
              <w:left w:w="100" w:type="dxa"/>
              <w:bottom w:w="60" w:type="dxa"/>
              <w:right w:w="100" w:type="dxa"/>
            </w:tcMar>
          </w:tcPr>
          <w:p w14:paraId="4327B610" w14:textId="77777777" w:rsidR="00562CCF" w:rsidRDefault="00000000">
            <w:pPr>
              <w:jc w:val="right"/>
            </w:pPr>
            <w:r>
              <w:rPr>
                <w:sz w:val="16"/>
                <w:szCs w:val="16"/>
              </w:rPr>
              <w:t>123</w:t>
            </w:r>
          </w:p>
        </w:tc>
        <w:tc>
          <w:tcPr>
            <w:tcW w:w="1260" w:type="dxa"/>
            <w:tcBorders>
              <w:top w:val="nil"/>
              <w:left w:val="nil"/>
              <w:bottom w:val="single" w:sz="12" w:space="0" w:color="000000"/>
              <w:right w:val="nil"/>
            </w:tcBorders>
            <w:tcMar>
              <w:top w:w="60" w:type="dxa"/>
              <w:left w:w="100" w:type="dxa"/>
              <w:bottom w:w="60" w:type="dxa"/>
              <w:right w:w="100" w:type="dxa"/>
            </w:tcMar>
          </w:tcPr>
          <w:p w14:paraId="658063A5" w14:textId="77777777" w:rsidR="00562CCF" w:rsidRDefault="00000000">
            <w:pPr>
              <w:jc w:val="right"/>
            </w:pPr>
            <w:r>
              <w:rPr>
                <w:sz w:val="16"/>
                <w:szCs w:val="16"/>
              </w:rPr>
              <w:t>1,257</w:t>
            </w:r>
          </w:p>
        </w:tc>
      </w:tr>
    </w:tbl>
    <w:p w14:paraId="655C773F" w14:textId="77777777" w:rsidR="00562CCF" w:rsidRDefault="00562CCF">
      <w:pPr>
        <w:spacing w:after="40"/>
      </w:pPr>
    </w:p>
    <w:p w14:paraId="27579816" w14:textId="77777777" w:rsidR="00562CCF" w:rsidRDefault="00000000">
      <w:pPr>
        <w:ind w:firstLine="360"/>
        <w:jc w:val="both"/>
      </w:pPr>
      <w:r>
        <w:t>The matrix shows three important patterns. First, ham was rarely confused with malicious classes: of 1,027 ham messages, 984 were correct, 13 were predicted as smishing, and 30 as spam. Second, the largest single error type was smishing predicted as spam, with 204 smishing messages misclassified. Third, spam and smishing overlap more than ham and the malicious classes, matching the EDA findings: both classes are longer, may contain URLs or phone numbers, and often use persuasive or urgent language.</w:t>
      </w:r>
    </w:p>
    <w:p w14:paraId="6672428E" w14:textId="77777777" w:rsidR="00562CCF" w:rsidRDefault="00000000">
      <w:pPr>
        <w:spacing w:before="140" w:after="60"/>
        <w:ind w:firstLine="360"/>
      </w:pPr>
      <w:r>
        <w:rPr>
          <w:b/>
          <w:bCs/>
          <w:i/>
          <w:iCs/>
        </w:rPr>
        <w:t>E. Practical Interpretation</w:t>
      </w:r>
    </w:p>
    <w:p w14:paraId="48703520" w14:textId="77777777" w:rsidR="00562CCF" w:rsidRDefault="00000000">
      <w:pPr>
        <w:jc w:val="both"/>
      </w:pPr>
      <w:r>
        <w:t xml:space="preserve">The results suggest that classical ML models remain effective for this dataset. The strong Linear SVM result is expected for sparse text classification because linear margin-based models </w:t>
      </w:r>
      <w:r>
        <w:lastRenderedPageBreak/>
        <w:t>work well when each document is represented by many TF-IDF features. Logistic Regression also performed strongly and has the advantage of probabilistic interpretation. Complement Naive Bayes was weaker on this consolidated dataset but remains useful as a simple and fast baseline.</w:t>
      </w:r>
    </w:p>
    <w:p w14:paraId="13B2E9EA" w14:textId="77777777" w:rsidR="00562CCF" w:rsidRDefault="00000000">
      <w:pPr>
        <w:ind w:firstLine="360"/>
        <w:jc w:val="both"/>
      </w:pPr>
      <w:r>
        <w:t>The model does not fully solve the semantic difference between spam and smishing. Both classes can share phrases such as “congratulations,” “offer,” “account,” “call now,” or “verify.” A future model could include more security-specific features such as URL domain reputation, sender metadata, named entities, or contextual embeddings from transformer models.</w:t>
      </w:r>
    </w:p>
    <w:p w14:paraId="51C46EF4" w14:textId="77777777" w:rsidR="00562CCF" w:rsidRDefault="00000000">
      <w:pPr>
        <w:spacing w:before="240" w:after="100"/>
        <w:jc w:val="center"/>
      </w:pPr>
      <w:r>
        <w:rPr>
          <w:b/>
          <w:bCs/>
          <w:smallCaps/>
        </w:rPr>
        <w:t>VI. Limitations</w:t>
      </w:r>
    </w:p>
    <w:p w14:paraId="77E16246" w14:textId="391CDF15" w:rsidR="00562CCF" w:rsidRDefault="00000000">
      <w:pPr>
        <w:jc w:val="both"/>
      </w:pPr>
      <w:r>
        <w:t>This project has several limitations. First, the dataset was made close to balanced by capping the majority class</w:t>
      </w:r>
      <w:r w:rsidR="00C349A0">
        <w:t>,</w:t>
      </w:r>
      <w:r>
        <w:t xml:space="preserve"> real-world SMS traffic is usually imbalanced, with ham messages appearing much more frequently than spam or smishing. Second, the dataset contains explicit URL, email, and phone indicators that may not always be available in production unless extracted reliably. Third, the model uses surface-level text and structural features, not deeper semantic or threat-intelligence features. Fourth, the notebook used a single train-test split</w:t>
      </w:r>
      <w:r w:rsidR="00C349A0">
        <w:t>,</w:t>
      </w:r>
      <w:r>
        <w:t xml:space="preserve"> cross-validation could provide a more robust estimate of model stability. Finally, although the three source datasets are real and publicly available, they were collected through different processes and time periods, so real-world generalization should still be tested with independently collected live SMS data.</w:t>
      </w:r>
    </w:p>
    <w:p w14:paraId="1C841D41" w14:textId="77777777" w:rsidR="00562CCF" w:rsidRDefault="00000000">
      <w:pPr>
        <w:spacing w:before="240" w:after="100"/>
        <w:jc w:val="center"/>
      </w:pPr>
      <w:r>
        <w:rPr>
          <w:b/>
          <w:bCs/>
          <w:smallCaps/>
        </w:rPr>
        <w:t>VII. Conclusion</w:t>
      </w:r>
    </w:p>
    <w:p w14:paraId="136309D4" w14:textId="77777777" w:rsidR="00562CCF" w:rsidRDefault="00000000">
      <w:pPr>
        <w:jc w:val="both"/>
      </w:pPr>
      <w:r>
        <w:t>This paper described an end-to-end SMS multiclass classification workflow for ham, spam, and smishing detection. The process began by reconciling three real public datasets and understanding the dataset variables, then used exploratory analysis to identify class differences in length, words, URLs, emails, and phone numbers. The modeling pipeline cleaned the text, encoded labels, built numeric features, converted text into TF-IDF vectors, and trained three interpretable classifiers.</w:t>
      </w:r>
    </w:p>
    <w:p w14:paraId="597CBADE" w14:textId="77777777" w:rsidR="00562CCF" w:rsidRDefault="00000000">
      <w:pPr>
        <w:ind w:firstLine="360"/>
        <w:jc w:val="both"/>
      </w:pPr>
      <w:r>
        <w:t>The best-performing model was Linear SVM, with 0.8862 accuracy and 0.8915 macro F1 on the held-out test set. The evaluation showed that ham messages were the easiest to classify, while spam and smishing were the most commonly confused classes. Overall, the project demonstrates that a well-prepared TF-IDF pipeline with classical linear models can provide strong, explainable SMS classification performance on a realistic, multi-source dataset.</w:t>
      </w:r>
    </w:p>
    <w:p w14:paraId="2119C0F9" w14:textId="77777777" w:rsidR="00562CCF" w:rsidRDefault="00000000">
      <w:pPr>
        <w:spacing w:before="240" w:after="100"/>
        <w:jc w:val="center"/>
      </w:pPr>
      <w:r>
        <w:rPr>
          <w:b/>
          <w:bCs/>
          <w:smallCaps/>
        </w:rPr>
        <w:t>References</w:t>
      </w:r>
    </w:p>
    <w:p w14:paraId="740CE0A1" w14:textId="77777777" w:rsidR="00562CCF" w:rsidRDefault="00000000">
      <w:pPr>
        <w:spacing w:after="40" w:line="220" w:lineRule="auto"/>
        <w:ind w:left="400" w:hanging="400"/>
        <w:jc w:val="both"/>
      </w:pPr>
      <w:r>
        <w:rPr>
          <w:sz w:val="16"/>
          <w:szCs w:val="16"/>
        </w:rPr>
        <w:t>[1] S. Mishra and D. Soni, “SMS Phishing Dataset for Machine Learning and Pattern Recognition,” Mendeley Data, 2022. [Online]. Available: https://data.mendeley.com/datasets/f45bkkt8pr/1</w:t>
      </w:r>
    </w:p>
    <w:p w14:paraId="2D1267F7" w14:textId="77777777" w:rsidR="00562CCF" w:rsidRDefault="00000000">
      <w:pPr>
        <w:spacing w:after="40" w:line="220" w:lineRule="auto"/>
        <w:ind w:left="400" w:hanging="400"/>
        <w:jc w:val="both"/>
      </w:pPr>
      <w:r>
        <w:rPr>
          <w:sz w:val="16"/>
          <w:szCs w:val="16"/>
        </w:rPr>
        <w:t>[2] T. A. Almeida, J. M. G. Hidalgo, and A. Yamakami, “SMS Spam Collection,” UCI Machine Learning Repository. [Online]. Available: https://archive.ics.uci.edu/dataset/228/sms+spam+collection</w:t>
      </w:r>
    </w:p>
    <w:p w14:paraId="362B42BA" w14:textId="77777777" w:rsidR="00562CCF" w:rsidRDefault="00000000">
      <w:pPr>
        <w:spacing w:after="40" w:line="220" w:lineRule="auto"/>
        <w:ind w:left="400" w:hanging="400"/>
        <w:jc w:val="both"/>
      </w:pPr>
      <w:r>
        <w:rPr>
          <w:sz w:val="16"/>
          <w:szCs w:val="16"/>
        </w:rPr>
        <w:t>[3] S. Hosseinpour et al., “Combined Smishing Dataset,” GitHub repository. [Online]. Available: https://github.com/shaghayegh-hp/Smishing_Dataset</w:t>
      </w:r>
    </w:p>
    <w:p w14:paraId="34ABA4CD" w14:textId="77777777" w:rsidR="00562CCF" w:rsidRDefault="00000000">
      <w:pPr>
        <w:spacing w:after="40" w:line="220" w:lineRule="auto"/>
        <w:ind w:left="400" w:hanging="400"/>
        <w:jc w:val="both"/>
      </w:pPr>
      <w:r>
        <w:rPr>
          <w:sz w:val="16"/>
          <w:szCs w:val="16"/>
        </w:rPr>
        <w:t>[4] scikit-learn developers, “User Guide,” scikit-learn documentation. [Online]. Available: https://scikit-learn.org/stable/user_guide.html</w:t>
      </w:r>
    </w:p>
    <w:sectPr w:rsidR="00562CCF">
      <w:type w:val="continuous"/>
      <w:pgSz w:w="12240" w:h="15840"/>
      <w:pgMar w:top="1080" w:right="900" w:bottom="1440" w:left="90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8659D"/>
    <w:multiLevelType w:val="hybridMultilevel"/>
    <w:tmpl w:val="FC7A8242"/>
    <w:lvl w:ilvl="0" w:tplc="A836CCDA">
      <w:start w:val="1"/>
      <w:numFmt w:val="bullet"/>
      <w:lvlText w:val="●"/>
      <w:lvlJc w:val="left"/>
      <w:pPr>
        <w:ind w:left="720" w:hanging="360"/>
      </w:pPr>
    </w:lvl>
    <w:lvl w:ilvl="1" w:tplc="7EE4567E">
      <w:start w:val="1"/>
      <w:numFmt w:val="bullet"/>
      <w:lvlText w:val="○"/>
      <w:lvlJc w:val="left"/>
      <w:pPr>
        <w:ind w:left="1440" w:hanging="360"/>
      </w:pPr>
    </w:lvl>
    <w:lvl w:ilvl="2" w:tplc="7AE41654">
      <w:start w:val="1"/>
      <w:numFmt w:val="bullet"/>
      <w:lvlText w:val="■"/>
      <w:lvlJc w:val="left"/>
      <w:pPr>
        <w:ind w:left="2160" w:hanging="360"/>
      </w:pPr>
    </w:lvl>
    <w:lvl w:ilvl="3" w:tplc="D3202BC2">
      <w:start w:val="1"/>
      <w:numFmt w:val="bullet"/>
      <w:lvlText w:val="●"/>
      <w:lvlJc w:val="left"/>
      <w:pPr>
        <w:ind w:left="2880" w:hanging="360"/>
      </w:pPr>
    </w:lvl>
    <w:lvl w:ilvl="4" w:tplc="FF1203C4">
      <w:start w:val="1"/>
      <w:numFmt w:val="bullet"/>
      <w:lvlText w:val="○"/>
      <w:lvlJc w:val="left"/>
      <w:pPr>
        <w:ind w:left="3600" w:hanging="360"/>
      </w:pPr>
    </w:lvl>
    <w:lvl w:ilvl="5" w:tplc="ECF07980">
      <w:start w:val="1"/>
      <w:numFmt w:val="bullet"/>
      <w:lvlText w:val="■"/>
      <w:lvlJc w:val="left"/>
      <w:pPr>
        <w:ind w:left="4320" w:hanging="360"/>
      </w:pPr>
    </w:lvl>
    <w:lvl w:ilvl="6" w:tplc="A33499BC">
      <w:start w:val="1"/>
      <w:numFmt w:val="bullet"/>
      <w:lvlText w:val="●"/>
      <w:lvlJc w:val="left"/>
      <w:pPr>
        <w:ind w:left="5040" w:hanging="360"/>
      </w:pPr>
    </w:lvl>
    <w:lvl w:ilvl="7" w:tplc="48E27400">
      <w:start w:val="1"/>
      <w:numFmt w:val="bullet"/>
      <w:lvlText w:val="●"/>
      <w:lvlJc w:val="left"/>
      <w:pPr>
        <w:ind w:left="5760" w:hanging="360"/>
      </w:pPr>
    </w:lvl>
    <w:lvl w:ilvl="8" w:tplc="B8309110">
      <w:start w:val="1"/>
      <w:numFmt w:val="bullet"/>
      <w:lvlText w:val="●"/>
      <w:lvlJc w:val="left"/>
      <w:pPr>
        <w:ind w:left="6480" w:hanging="360"/>
      </w:pPr>
    </w:lvl>
  </w:abstractNum>
  <w:abstractNum w:abstractNumId="1" w15:restartNumberingAfterBreak="0">
    <w:nsid w:val="1DF43ED8"/>
    <w:multiLevelType w:val="hybridMultilevel"/>
    <w:tmpl w:val="4E8A70E6"/>
    <w:lvl w:ilvl="0" w:tplc="ACA6090E">
      <w:start w:val="1"/>
      <w:numFmt w:val="decimal"/>
      <w:lvlText w:val="%1."/>
      <w:lvlJc w:val="left"/>
      <w:pPr>
        <w:spacing w:after="0" w:line="240" w:lineRule="auto"/>
        <w:ind w:left="720" w:hanging="360"/>
      </w:pPr>
      <w:rPr>
        <w:rFonts w:ascii="Times New Roman" w:eastAsia="Times New Roman" w:hAnsi="Times New Roman" w:cs="Times New Roman"/>
        <w:sz w:val="20"/>
        <w:szCs w:val="20"/>
      </w:rPr>
    </w:lvl>
    <w:lvl w:ilvl="1" w:tplc="BCDA8DBC">
      <w:numFmt w:val="decimal"/>
      <w:lvlText w:val=""/>
      <w:lvlJc w:val="left"/>
    </w:lvl>
    <w:lvl w:ilvl="2" w:tplc="0F74237A">
      <w:numFmt w:val="decimal"/>
      <w:lvlText w:val=""/>
      <w:lvlJc w:val="left"/>
    </w:lvl>
    <w:lvl w:ilvl="3" w:tplc="849CB480">
      <w:numFmt w:val="decimal"/>
      <w:lvlText w:val=""/>
      <w:lvlJc w:val="left"/>
    </w:lvl>
    <w:lvl w:ilvl="4" w:tplc="30FC7ACE">
      <w:numFmt w:val="decimal"/>
      <w:lvlText w:val=""/>
      <w:lvlJc w:val="left"/>
    </w:lvl>
    <w:lvl w:ilvl="5" w:tplc="CCD81320">
      <w:numFmt w:val="decimal"/>
      <w:lvlText w:val=""/>
      <w:lvlJc w:val="left"/>
    </w:lvl>
    <w:lvl w:ilvl="6" w:tplc="067C2076">
      <w:numFmt w:val="decimal"/>
      <w:lvlText w:val=""/>
      <w:lvlJc w:val="left"/>
    </w:lvl>
    <w:lvl w:ilvl="7" w:tplc="D48A50E8">
      <w:numFmt w:val="decimal"/>
      <w:lvlText w:val=""/>
      <w:lvlJc w:val="left"/>
    </w:lvl>
    <w:lvl w:ilvl="8" w:tplc="2DBABFCA">
      <w:numFmt w:val="decimal"/>
      <w:lvlText w:val=""/>
      <w:lvlJc w:val="left"/>
    </w:lvl>
  </w:abstractNum>
  <w:abstractNum w:abstractNumId="2" w15:restartNumberingAfterBreak="0">
    <w:nsid w:val="4BF3720B"/>
    <w:multiLevelType w:val="hybridMultilevel"/>
    <w:tmpl w:val="D01C6532"/>
    <w:lvl w:ilvl="0" w:tplc="90D6FC06">
      <w:start w:val="1"/>
      <w:numFmt w:val="bullet"/>
      <w:lvlText w:val="•"/>
      <w:lvlJc w:val="left"/>
      <w:pPr>
        <w:spacing w:after="0" w:line="240" w:lineRule="auto"/>
        <w:ind w:left="720" w:hanging="360"/>
      </w:pPr>
      <w:rPr>
        <w:rFonts w:ascii="Times New Roman" w:eastAsia="Times New Roman" w:hAnsi="Times New Roman" w:cs="Times New Roman"/>
        <w:sz w:val="20"/>
        <w:szCs w:val="20"/>
      </w:rPr>
    </w:lvl>
    <w:lvl w:ilvl="1" w:tplc="23AA98AC">
      <w:numFmt w:val="decimal"/>
      <w:lvlText w:val=""/>
      <w:lvlJc w:val="left"/>
    </w:lvl>
    <w:lvl w:ilvl="2" w:tplc="6C1044C0">
      <w:numFmt w:val="decimal"/>
      <w:lvlText w:val=""/>
      <w:lvlJc w:val="left"/>
    </w:lvl>
    <w:lvl w:ilvl="3" w:tplc="D5F4A776">
      <w:numFmt w:val="decimal"/>
      <w:lvlText w:val=""/>
      <w:lvlJc w:val="left"/>
    </w:lvl>
    <w:lvl w:ilvl="4" w:tplc="FE186678">
      <w:numFmt w:val="decimal"/>
      <w:lvlText w:val=""/>
      <w:lvlJc w:val="left"/>
    </w:lvl>
    <w:lvl w:ilvl="5" w:tplc="979E023C">
      <w:numFmt w:val="decimal"/>
      <w:lvlText w:val=""/>
      <w:lvlJc w:val="left"/>
    </w:lvl>
    <w:lvl w:ilvl="6" w:tplc="1352A1B2">
      <w:numFmt w:val="decimal"/>
      <w:lvlText w:val=""/>
      <w:lvlJc w:val="left"/>
    </w:lvl>
    <w:lvl w:ilvl="7" w:tplc="C160043E">
      <w:numFmt w:val="decimal"/>
      <w:lvlText w:val=""/>
      <w:lvlJc w:val="left"/>
    </w:lvl>
    <w:lvl w:ilvl="8" w:tplc="3440DA6C">
      <w:numFmt w:val="decimal"/>
      <w:lvlText w:val=""/>
      <w:lvlJc w:val="left"/>
    </w:lvl>
  </w:abstractNum>
  <w:num w:numId="1" w16cid:durableId="1969894933">
    <w:abstractNumId w:val="0"/>
    <w:lvlOverride w:ilvl="0">
      <w:startOverride w:val="1"/>
    </w:lvlOverride>
  </w:num>
  <w:num w:numId="2" w16cid:durableId="194776925">
    <w:abstractNumId w:val="2"/>
    <w:lvlOverride w:ilvl="0">
      <w:startOverride w:val="1"/>
    </w:lvlOverride>
  </w:num>
  <w:num w:numId="3" w16cid:durableId="7505903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CCF"/>
    <w:rsid w:val="00322FC0"/>
    <w:rsid w:val="00562CCF"/>
    <w:rsid w:val="0068441A"/>
    <w:rsid w:val="00C349A0"/>
    <w:rsid w:val="00E14BF9"/>
  </w:rsids>
  <m:mathPr>
    <m:mathFont m:val="Cambria Math"/>
    <m:brkBin m:val="before"/>
    <m:brkBinSub m:val="--"/>
    <m:smallFrac m:val="0"/>
    <m:dispDef/>
    <m:lMargin m:val="0"/>
    <m:rMargin m:val="0"/>
    <m:defJc m:val="centerGroup"/>
    <m:wrapIndent m:val="1440"/>
    <m:intLim m:val="subSup"/>
    <m:naryLim m:val="undOvr"/>
  </m:mathPr>
  <w:themeFontLang w:val="en-MX" w:bidi="he-IL"/>
  <w:clrSchemeMapping w:bg1="light1" w:t1="dark1" w:bg2="light2" w:t2="dark2" w:accent1="accent1" w:accent2="accent2" w:accent3="accent3" w:accent4="accent4" w:accent5="accent5" w:accent6="accent6" w:hyperlink="hyperlink" w:followedHyperlink="followedHyperlink"/>
  <w:decimalSymbol w:val="."/>
  <w:listSeparator w:val=","/>
  <w14:docId w14:val="22CCF978"/>
  <w15:docId w15:val="{F59A92C1-39D5-FD4A-8563-3B4E56B8F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MX"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2786</Words>
  <Characters>15884</Characters>
  <Application>Microsoft Office Word</Application>
  <DocSecurity>0</DocSecurity>
  <Lines>132</Lines>
  <Paragraphs>37</Paragraphs>
  <ScaleCrop>false</ScaleCrop>
  <Company/>
  <LinksUpToDate>false</LinksUpToDate>
  <CharactersWithSpaces>18633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Gabriel Edid Harari</cp:lastModifiedBy>
  <cp:revision>3</cp:revision>
  <dcterms:created xsi:type="dcterms:W3CDTF">2026-06-10T08:04:00Z</dcterms:created>
  <dcterms:modified xsi:type="dcterms:W3CDTF">2026-06-12T21:06:00Z</dcterms:modified>
</cp:coreProperties>
</file>