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 – Infraestrutura Global da AWS (Regiões, AZs, Data Centers, PoPs)</w:t>
      </w:r>
    </w:p>
    <w:p>
      <w:r>
        <w:t>1. O que é um data center na AWS e qual é o seu papel na infraestrutura global?</w:t>
      </w:r>
    </w:p>
    <w:p>
      <w:r>
        <w:t>2. Quantos data centers podem compor uma Zona de Disponibilidade (AZ)?</w:t>
      </w:r>
    </w:p>
    <w:p>
      <w:r>
        <w:t>3. O que significa uma AZ ser projetada para isolamento de falhas?</w:t>
      </w:r>
    </w:p>
    <w:p>
      <w:r>
        <w:t>4. Por que as Zonas de Disponibilidade são fisicamente separadas dentro de uma mesma região metropolitana?</w:t>
      </w:r>
    </w:p>
    <w:p>
      <w:r>
        <w:t>5. Qual é a definição de uma Região AWS?</w:t>
      </w:r>
    </w:p>
    <w:p>
      <w:r>
        <w:t>6. O que você deve considerar ao escolher uma Região para hospedar seus serviços e dados? Cite pelo menos dois fatores.</w:t>
      </w:r>
    </w:p>
    <w:p>
      <w:r>
        <w:t>7. O que são Pontos de Presença (PoPs)?</w:t>
      </w:r>
    </w:p>
    <w:p>
      <w:r>
        <w:t>8. Qual é a função do Amazon CloudFront e como ele reduz a latência?</w:t>
      </w:r>
    </w:p>
    <w:p>
      <w:r>
        <w:t>9. A AWS replica automaticamente conteúdo em PoPs, mesmo sem CloudFront configurado? Justifique.</w:t>
      </w:r>
    </w:p>
    <w:p>
      <w:r>
        <w:t>10. Por que alguns serviços da AWS não estão disponíveis em todas as regiões?</w:t>
      </w:r>
    </w:p>
    <w:p>
      <w:r>
        <w:t>11. Por que pode haver diferença de preço de um mesmo serviço entre diferentes regiões?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