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2 — Segurança</w:t>
      </w:r>
    </w:p>
    <w:p>
      <w:pPr>
        <w:pStyle w:val="DocMeta"/>
      </w:pPr>
      <w:r>
        <w:t>Simulado 02 de 05  |  Questões 021–040  |  20 questões</w:t>
      </w:r>
    </w:p>
    <w:p>
      <w:pPr>
        <w:pStyle w:val="DocMeta"/>
      </w:pPr>
      <w:r>
        <w:t>Questões e alternativas mantidas conforme os seis simulados enviados. Gabarito no final deste documento.</w:t>
      </w:r>
    </w:p>
    <w:p>
      <w:pPr>
        <w:pStyle w:val="DocMeta"/>
      </w:pPr>
      <w:r>
        <w:t>A identificação “Simulado X, pergunta Y” permite localizar a questão no material original.</w:t>
      </w:r>
    </w:p>
    <w:p/>
    <w:p>
      <w:pPr>
        <w:pStyle w:val="QuestionHeading"/>
        <w:keepNext/>
        <w:spacing w:before="240"/>
      </w:pPr>
      <w:r>
        <w:t>QUESTÃO 021  ·  Simulado 1, pergunta 57</w:t>
      </w:r>
    </w:p>
    <w:p>
      <w:pPr/>
      <w:r>
        <w:t>Um desenvolvedor tem um código armazenado em um bucket do Amazon S3. Esse código precisa ser implantado como uma função AWS Lambda em várias contas na mesma região da AWS que o bucket S3. Um template do AWS CloudFormation, executado para cada conta, implantará a função Lambda.</w:t>
      </w:r>
    </w:p>
    <w:p>
      <w:pPr>
        <w:spacing w:after="120"/>
      </w:pPr>
      <w:r>
        <w:t>Qual é a forma MAIS segura de permitir que o CloudFormation acesse o código da Lambda no bucket S3?</w:t>
      </w:r>
    </w:p>
    <w:p>
      <w:pPr>
        <w:pStyle w:val="OptionText"/>
        <w:keepNext w:val="0"/>
        <w:spacing w:after="100"/>
      </w:pPr>
      <w:r>
        <w:t>A. Conceder à função de serviço do CloudFormation as permissões S3 ListBucket e GetObject. Adicionar uma política de bucket ao S3 com o principal "AWS": [números das contas].</w:t>
      </w:r>
    </w:p>
    <w:p>
      <w:pPr>
        <w:pStyle w:val="OptionText"/>
        <w:keepNext w:val="0"/>
        <w:spacing w:after="100"/>
      </w:pPr>
      <w:r>
        <w:t>B. Conceder à função de serviço do CloudFormation a permissão S3 GetObject. Adicionar uma política de bucket ao S3 com o principal "*".</w:t>
      </w:r>
    </w:p>
    <w:p>
      <w:pPr>
        <w:pStyle w:val="OptionText"/>
        <w:keepNext w:val="0"/>
        <w:spacing w:after="100"/>
      </w:pPr>
      <w:r>
        <w:t>C. Usar um vínculo baseado em serviço (service-based link) para conceder à função Lambda as permissões S3 ListBucket e GetObject, adicionando explicitamente o número da conta do bucket S3 no recurso.</w:t>
      </w:r>
    </w:p>
    <w:p>
      <w:pPr>
        <w:pStyle w:val="OptionText"/>
        <w:keepNext w:val="0"/>
        <w:spacing w:after="100"/>
      </w:pPr>
      <w:r>
        <w:t>D. Usar um vínculo baseado em serviço para conceder à função Lambda a permissão S3 GetObject. Adicionar um recurso "*" para permitir o acesso ao bucket S3.</w:t>
      </w:r>
    </w:p>
    <w:p>
      <w:pPr>
        <w:spacing w:before="0" w:after="0"/>
        <w:pBdr>
          <w:bottom w:val="single" w:sz="3" w:color="E2E8F0"/>
        </w:pBdr>
      </w:pPr>
    </w:p>
    <w:p>
      <w:pPr>
        <w:pStyle w:val="QuestionHeading"/>
        <w:keepNext/>
        <w:spacing w:before="240"/>
      </w:pPr>
      <w:r>
        <w:t>QUESTÃO 022  ·  Simulado 1, pergunta 58</w:t>
      </w:r>
    </w:p>
    <w:p>
      <w:pPr/>
      <w:r>
        <w:t>Um desenvolvedor está criando uma aplicação web para fazer upload e armazenar dados privados. A aplicação irá criptografar os dados privados e, em seguida, fará o upload dos dados para um bucket Amazon S3.</w:t>
      </w:r>
    </w:p>
    <w:p>
      <w:pPr/>
      <w:r>
        <w:t>O desenvolvedor precisa implementar uma solução para encontrar automaticamente quaisquer dados privados não criptografados no bucket S3. A solução deve monitorar a segurança e o controle de acesso do bucket S3 e deve fornecer uma notificação se houver quaisquer problemas de segurança.</w:t>
      </w:r>
    </w:p>
    <w:p>
      <w:pPr>
        <w:spacing w:after="120"/>
      </w:pPr>
      <w:r>
        <w:t>Qual solução atenderá a esses requisitos?</w:t>
      </w:r>
    </w:p>
    <w:p>
      <w:pPr>
        <w:pStyle w:val="OptionText"/>
        <w:keepNext w:val="0"/>
        <w:spacing w:after="100"/>
      </w:pPr>
      <w:r>
        <w:t>A. Usar o AWS Step Functions para executar consultas do Amazon Athena. Configurar o Athena para encontrar dados privados não criptografados e para monitorar problemas de segurança no bucket S3. Iniciar as consultas quando novos objetos forem adicionados ao bucket S3. Configurar o Athena para fornecer uma notificação se problemas de segurança forem detectados.</w:t>
      </w:r>
    </w:p>
    <w:p>
      <w:pPr>
        <w:pStyle w:val="OptionText"/>
        <w:keepNext w:val="0"/>
        <w:spacing w:after="100"/>
      </w:pPr>
      <w:r>
        <w:t>B. Habilitar o Amazon Macie para o bucket S3. Configurar critérios personalizados para encontrar dados privados não criptografados no bucket S3. Configurar o AWS User Notifications para fornecer uma notificação quando o Macie detectar problemas de segurança.</w:t>
      </w:r>
    </w:p>
    <w:p>
      <w:pPr>
        <w:pStyle w:val="OptionText"/>
        <w:keepNext w:val="0"/>
        <w:spacing w:after="100"/>
      </w:pPr>
      <w:r>
        <w:t>C. Habilitar o Amazon Inspector para a conta AWS. Usar o Amazon Inspector para escanear o bucket S3 para encontrar dados privados não criptografados e para monitorar problemas de segurança. Configurar o Amazon EventBridge para fornecer uma notificação quando o Amazon Inspector detectar problemas de segurança.</w:t>
      </w:r>
    </w:p>
    <w:p>
      <w:pPr>
        <w:pStyle w:val="OptionText"/>
        <w:keepNext w:val="0"/>
        <w:spacing w:after="100"/>
      </w:pPr>
      <w:r>
        <w:t>D. Criar um stream de dados do Amazon Kinesis. Configurar o Amazon S3 para enviar notificações de novos objetos para o stream. Criar uma função AWS Lambda que execute a cada 10 minutos para verificar o stream em busca de dados privados não criptografados e para monitorar problemas de segurança. Programar a função Lambda para fornecer uma notificação quando problemas de segurança forem detectados.</w:t>
      </w:r>
    </w:p>
    <w:p>
      <w:pPr>
        <w:spacing w:before="0" w:after="0"/>
        <w:pBdr>
          <w:bottom w:val="single" w:sz="3" w:color="E2E8F0"/>
        </w:pBdr>
      </w:pPr>
    </w:p>
    <w:p>
      <w:pPr>
        <w:pStyle w:val="QuestionHeading"/>
        <w:keepNext/>
        <w:spacing w:before="240"/>
      </w:pPr>
      <w:r>
        <w:t>QUESTÃO 023  ·  Simulado 1, pergunta 62</w:t>
      </w:r>
    </w:p>
    <w:p>
      <w:pPr/>
      <w:r>
        <w:t>Uma empresa está usando o Amazon RDS como banco de dados backend para sua aplicação.</w:t>
      </w:r>
    </w:p>
    <w:p>
      <w:pPr/>
      <w:r>
        <w:t>Após uma campanha de marketing recente, um aumento nas requisições de leitura para o banco elevou a latência na recuperação dos dados.</w:t>
      </w:r>
    </w:p>
    <w:p>
      <w:pPr/>
      <w:r>
        <w:t>A empresa decidiu implementar uma camada de cache em frente ao banco de dados.</w:t>
      </w:r>
    </w:p>
    <w:p>
      <w:pPr/>
      <w:r>
        <w:t>O conteúdo em cache deve ser criptografado e altamente disponível.</w:t>
      </w:r>
    </w:p>
    <w:p>
      <w:pPr>
        <w:spacing w:after="120"/>
      </w:pPr>
      <w:r>
        <w:t>Qual solução atenderá a esses requisitos?</w:t>
      </w:r>
    </w:p>
    <w:p>
      <w:pPr>
        <w:pStyle w:val="OptionText"/>
        <w:keepNext w:val="0"/>
        <w:spacing w:after="100"/>
      </w:pPr>
      <w:r>
        <w:t>A. Amazon CloudFront</w:t>
      </w:r>
    </w:p>
    <w:p>
      <w:pPr>
        <w:pStyle w:val="OptionText"/>
        <w:keepNext w:val="0"/>
        <w:spacing w:after="100"/>
      </w:pPr>
      <w:r>
        <w:t>B. Amazon ElastiCache for Memcached</w:t>
      </w:r>
    </w:p>
    <w:p>
      <w:pPr>
        <w:pStyle w:val="OptionText"/>
        <w:keepNext w:val="0"/>
        <w:spacing w:after="100"/>
      </w:pPr>
      <w:r>
        <w:t>C. Amazon ElastiCache for Redis em modo cluster</w:t>
      </w:r>
    </w:p>
    <w:p>
      <w:pPr>
        <w:pStyle w:val="OptionText"/>
        <w:keepNext w:val="0"/>
        <w:spacing w:after="100"/>
      </w:pPr>
      <w:r>
        <w:t>D. Amazon DynamoDB Accelerator (DAX)</w:t>
      </w:r>
    </w:p>
    <w:p>
      <w:pPr>
        <w:spacing w:before="0" w:after="0"/>
        <w:pBdr>
          <w:bottom w:val="single" w:sz="3" w:color="E2E8F0"/>
        </w:pBdr>
      </w:pPr>
    </w:p>
    <w:p>
      <w:pPr>
        <w:pStyle w:val="QuestionHeading"/>
        <w:keepNext/>
        <w:spacing w:before="240"/>
      </w:pPr>
      <w:r>
        <w:t>QUESTÃO 024  ·  Simulado 2, pergunta 7</w:t>
      </w:r>
    </w:p>
    <w:p>
      <w:pPr/>
      <w:r>
        <w:t>Uma empresa possui uma aplicação que roda como uma série de funções AWS Lambda. Cada função Lambda recebe dados de um tópico Amazon Simple Notification Service (Amazon SNS) e grava esses dados em uma instância Amazon Aurora DB.</w:t>
      </w:r>
    </w:p>
    <w:p>
      <w:pPr/>
      <w:r>
        <w:t>Para cumprir uma política de segurança da informação, a empresa deve garantir que todas as funções Lambda utilizem uma única string de conexão ao banco de dados, segura e criptografada, para acessar o Aurora.</w:t>
      </w:r>
    </w:p>
    <w:p>
      <w:pPr>
        <w:spacing w:after="120"/>
      </w:pPr>
      <w:r>
        <w:t>Qual solução atenderá a esses requisitos?</w:t>
      </w:r>
    </w:p>
    <w:p>
      <w:pPr>
        <w:pStyle w:val="OptionText"/>
        <w:keepNext w:val="0"/>
        <w:spacing w:after="100"/>
      </w:pPr>
      <w:r>
        <w:t>A. Usar autenticação de banco de dados via IAM para Aurora, para habilitar conexões seguras ao banco para todas as funções Lambda.</w:t>
      </w:r>
    </w:p>
    <w:p>
      <w:pPr>
        <w:pStyle w:val="OptionText"/>
        <w:keepNext w:val="0"/>
        <w:spacing w:after="100"/>
      </w:pPr>
      <w:r>
        <w:t>B. Armazenar as credenciais e lê-las de uma instância Amazon RDS DB criptografada.</w:t>
      </w:r>
    </w:p>
    <w:p>
      <w:pPr>
        <w:pStyle w:val="OptionText"/>
        <w:keepNext w:val="0"/>
        <w:spacing w:after="100"/>
      </w:pPr>
      <w:r>
        <w:t>C. Armazenar as credenciais no AWS Systems Manager Parameter Store como um parâmetro do tipo "secure string".</w:t>
      </w:r>
    </w:p>
    <w:p>
      <w:pPr>
        <w:pStyle w:val="OptionText"/>
        <w:keepNext w:val="0"/>
        <w:spacing w:after="100"/>
      </w:pPr>
      <w:r>
        <w:t>D. Usar variáveis de ambiente do Lambda com uma chave compartilhada do AWS Key Management Service (KMS) para criptografia.</w:t>
      </w:r>
    </w:p>
    <w:p>
      <w:pPr>
        <w:spacing w:before="0" w:after="0"/>
        <w:pBdr>
          <w:bottom w:val="single" w:sz="3" w:color="E2E8F0"/>
        </w:pBdr>
      </w:pPr>
    </w:p>
    <w:p>
      <w:pPr>
        <w:pStyle w:val="QuestionHeading"/>
        <w:keepNext/>
        <w:spacing w:before="240"/>
      </w:pPr>
      <w:r>
        <w:t>QUESTÃO 025  ·  Simulado 2, pergunta 12</w:t>
      </w:r>
    </w:p>
    <w:p>
      <w:pPr/>
      <w:r>
        <w:t>Um desenvolvedor foi solicitado a criar uma função AWS Lambda que seja invocada sempre que forem feitas atualizações nos itens de uma tabela Amazon DynamoDB. A função foi criada, e as permissões adequadas foram adicionadas à role de execução da Lambda. As streams do Amazon DynamoDB foram habilitadas para a tabela, mas a função ainda não está sendo invocada.</w:t>
      </w:r>
    </w:p>
    <w:p>
      <w:pPr>
        <w:spacing w:after="120"/>
      </w:pPr>
      <w:r>
        <w:t>Qual opção permitiria que as atualizações da tabela DynamoDB invoquem a função Lambda?</w:t>
      </w:r>
    </w:p>
    <w:p>
      <w:pPr>
        <w:pStyle w:val="OptionText"/>
        <w:keepNext w:val="0"/>
        <w:spacing w:after="100"/>
      </w:pPr>
      <w:r>
        <w:t>A. Alterar o valor do parâmetro StreamViewType para NEW_AND_OLD_IMAGES na tabela DynamoDB.</w:t>
      </w:r>
    </w:p>
    <w:p>
      <w:pPr>
        <w:pStyle w:val="OptionText"/>
        <w:keepNext w:val="0"/>
        <w:spacing w:after="100"/>
      </w:pPr>
      <w:r>
        <w:t>B. Configurar o mapeamento da fonte do evento para a função Lambda.</w:t>
      </w:r>
    </w:p>
    <w:p>
      <w:pPr>
        <w:pStyle w:val="OptionText"/>
        <w:keepNext w:val="0"/>
        <w:spacing w:after="100"/>
      </w:pPr>
      <w:r>
        <w:t>C. Mapear um tópico do Amazon Simple Notification Service (Amazon SNS) para as streams do DynamoDB.</w:t>
      </w:r>
    </w:p>
    <w:p>
      <w:pPr>
        <w:pStyle w:val="OptionText"/>
        <w:keepNext w:val="0"/>
        <w:spacing w:after="100"/>
      </w:pPr>
      <w:r>
        <w:t>D. Aumentar o tempo máximo de execução (timeout) da função Lambda.</w:t>
      </w:r>
    </w:p>
    <w:p>
      <w:pPr>
        <w:spacing w:before="0" w:after="0"/>
        <w:pBdr>
          <w:bottom w:val="single" w:sz="3" w:color="E2E8F0"/>
        </w:pBdr>
      </w:pPr>
    </w:p>
    <w:p>
      <w:pPr>
        <w:pStyle w:val="QuestionHeading"/>
        <w:keepNext/>
        <w:spacing w:before="240"/>
      </w:pPr>
      <w:r>
        <w:t>QUESTÃO 026  ·  Simulado 2, pergunta 15</w:t>
      </w:r>
    </w:p>
    <w:p>
      <w:pPr/>
      <w:r>
        <w:t>Um desenvolvedor está armazenando dados sensíveis gerados por uma aplicação no Amazon S3. O desenvolvedor deseja criptografar os dados em repouso. A política da empresa exige uma trilha de auditoria informando quando a chave do AWS Key Management Service (AWS KMS) foi usada e por quem.</w:t>
      </w:r>
    </w:p>
    <w:p>
      <w:pPr>
        <w:spacing w:after="120"/>
      </w:pPr>
      <w:r>
        <w:t>Qual opção de criptografia atenderá a esses requisitos?</w:t>
      </w:r>
    </w:p>
    <w:p>
      <w:pPr>
        <w:pStyle w:val="OptionText"/>
        <w:keepNext w:val="0"/>
        <w:spacing w:after="100"/>
      </w:pPr>
      <w:r>
        <w:t>A. Criptografia do lado do servidor com chaves gerenciadas pelo Amazon S3 (SSE-S3)</w:t>
      </w:r>
    </w:p>
    <w:p>
      <w:pPr>
        <w:pStyle w:val="OptionText"/>
        <w:keepNext w:val="0"/>
        <w:spacing w:after="100"/>
      </w:pPr>
      <w:r>
        <w:t>B. Criptografia do lado do servidor com chaves gerenciadas pelo AWS KMS (SSE-KMS)</w:t>
      </w:r>
    </w:p>
    <w:p>
      <w:pPr>
        <w:pStyle w:val="OptionText"/>
        <w:keepNext w:val="0"/>
        <w:spacing w:after="100"/>
      </w:pPr>
      <w:r>
        <w:t>C. Criptografia do lado do servidor com chaves fornecidas pelo cliente (SSE-C)</w:t>
      </w:r>
    </w:p>
    <w:p>
      <w:pPr>
        <w:pStyle w:val="OptionText"/>
        <w:keepNext w:val="0"/>
        <w:spacing w:after="100"/>
      </w:pPr>
      <w:r>
        <w:t>D. Criptografia do lado do servidor com chaves gerenciadas pelo próprio usuário (self-managed keys)</w:t>
      </w:r>
    </w:p>
    <w:p>
      <w:pPr>
        <w:spacing w:before="0" w:after="0"/>
        <w:pBdr>
          <w:bottom w:val="single" w:sz="3" w:color="E2E8F0"/>
        </w:pBdr>
      </w:pPr>
    </w:p>
    <w:p>
      <w:pPr>
        <w:pStyle w:val="QuestionHeading"/>
        <w:keepNext/>
        <w:spacing w:before="240"/>
      </w:pPr>
      <w:r>
        <w:t>QUESTÃO 027  ·  Simulado 2, pergunta 17</w:t>
      </w:r>
    </w:p>
    <w:p>
      <w:pPr/>
      <w:r>
        <w:t>Uma empresa está oferecendo APIs como serviço pela internet para fornecer acesso de leitura não autenticado a informações estatísticas que são atualizadas diariamente. A empresa utiliza o Amazon API Gateway e o AWS Lambda para desenvolver as APIs. O serviço se tornou popular, e a empresa deseja aumentar a capacidade de resposta das APIs.</w:t>
      </w:r>
    </w:p>
    <w:p>
      <w:pPr>
        <w:spacing w:after="120"/>
      </w:pPr>
      <w:r>
        <w:t>Qual ação pode ajudar a empresa a alcançar esse objetivo?</w:t>
      </w:r>
    </w:p>
    <w:p>
      <w:pPr>
        <w:pStyle w:val="OptionText"/>
        <w:keepNext w:val="0"/>
        <w:spacing w:after="100"/>
      </w:pPr>
      <w:r>
        <w:t>A. Habilitar o cache de API no API Gateway.</w:t>
      </w:r>
    </w:p>
    <w:p>
      <w:pPr>
        <w:pStyle w:val="OptionText"/>
        <w:keepNext w:val="0"/>
        <w:spacing w:after="100"/>
      </w:pPr>
      <w:r>
        <w:t>B. Configurar o API Gateway para usar um endpoint de interface VPC.</w:t>
      </w:r>
    </w:p>
    <w:p>
      <w:pPr>
        <w:pStyle w:val="OptionText"/>
        <w:keepNext w:val="0"/>
        <w:spacing w:after="100"/>
      </w:pPr>
      <w:r>
        <w:t>C. Habilitar o compartilhamento de recursos entre origens (CORS) para as APIs.</w:t>
      </w:r>
    </w:p>
    <w:p>
      <w:pPr>
        <w:pStyle w:val="OptionText"/>
        <w:keepNext w:val="0"/>
        <w:spacing w:after="100"/>
      </w:pPr>
      <w:r>
        <w:t>D. Configurar planos de uso e chaves de API no API Gateway.</w:t>
      </w:r>
    </w:p>
    <w:p>
      <w:pPr>
        <w:spacing w:before="0" w:after="0"/>
        <w:pBdr>
          <w:bottom w:val="single" w:sz="3" w:color="E2E8F0"/>
        </w:pBdr>
      </w:pPr>
    </w:p>
    <w:p>
      <w:pPr>
        <w:pStyle w:val="QuestionHeading"/>
        <w:keepNext/>
        <w:spacing w:before="240"/>
      </w:pPr>
      <w:r>
        <w:t>QUESTÃO 028  ·  Simulado 2, pergunta 20</w:t>
      </w:r>
    </w:p>
    <w:p>
      <w:pPr/>
      <w:r>
        <w:t>Uma empresa está migrando seu banco de dados PostgreSQL para a Nuvem AWS. A empresa quer usar um banco de dados que proteja e gire regularmente as credenciais do banco. A empresa deseja uma solução que não exija sobrecarga adicional de programação.</w:t>
      </w:r>
    </w:p>
    <w:p>
      <w:pPr>
        <w:spacing w:after="120"/>
      </w:pPr>
      <w:r>
        <w:t>Qual solução atenderá a esses requisitos?</w:t>
      </w:r>
    </w:p>
    <w:p>
      <w:pPr>
        <w:pStyle w:val="OptionText"/>
        <w:keepNext w:val="0"/>
        <w:spacing w:after="100"/>
      </w:pPr>
      <w:r>
        <w:t>A. Usar Amazon Aurora PostgreSQL como banco de dados. Armazenar as credenciais do banco de dados no AWS Systems Manager Parameter Store. Ativar a rotação.</w:t>
      </w:r>
    </w:p>
    <w:p>
      <w:pPr>
        <w:pStyle w:val="OptionText"/>
        <w:keepNext w:val="0"/>
        <w:spacing w:after="100"/>
      </w:pPr>
      <w:r>
        <w:t>B. Usar Amazon Aurora PostgreSQL como banco de dados. Armazenar as credenciais do banco de dados no AWS Secrets Manager. Ativar a rotação.</w:t>
      </w:r>
    </w:p>
    <w:p>
      <w:pPr>
        <w:pStyle w:val="OptionText"/>
        <w:keepNext w:val="0"/>
        <w:spacing w:after="100"/>
      </w:pPr>
      <w:r>
        <w:t>C. Usar Amazon DynamoDB como banco de dados. Armazenar as credenciais do banco de dados no AWS Systems Manager Parameter Store. Ativar a rotação.</w:t>
      </w:r>
    </w:p>
    <w:p>
      <w:pPr>
        <w:pStyle w:val="OptionText"/>
        <w:keepNext w:val="0"/>
        <w:spacing w:after="100"/>
      </w:pPr>
      <w:r>
        <w:t>D. Usar Amazon DynamoDB como banco de dados. Armazenar as credenciais do banco de dados no AWS Secrets Manager. Ativar a rotação.</w:t>
      </w:r>
    </w:p>
    <w:p>
      <w:pPr>
        <w:spacing w:before="0" w:after="0"/>
        <w:pBdr>
          <w:bottom w:val="single" w:sz="3" w:color="E2E8F0"/>
        </w:pBdr>
      </w:pPr>
    </w:p>
    <w:p>
      <w:pPr>
        <w:pStyle w:val="QuestionHeading"/>
        <w:keepNext/>
        <w:spacing w:before="240"/>
      </w:pPr>
      <w:r>
        <w:t>QUESTÃO 029  ·  Simulado 2, pergunta 21</w:t>
      </w:r>
    </w:p>
    <w:p>
      <w:pPr/>
      <w:r>
        <w:t>Um desenvolvedor está criando um aplicativo móvel que não exigirá login dos usuários.</w:t>
      </w:r>
    </w:p>
    <w:p>
      <w:pPr>
        <w:spacing w:after="120"/>
      </w:pPr>
      <w:r>
        <w:t>Qual é o método mais eficiente para conceder acesso aos recursos da AWS aos usuários?</w:t>
      </w:r>
    </w:p>
    <w:p>
      <w:pPr>
        <w:pStyle w:val="OptionText"/>
        <w:keepNext w:val="0"/>
        <w:spacing w:after="100"/>
      </w:pPr>
      <w:r>
        <w:t>A. Usar um provedor de identidade para autenticar com segurança no aplicativo.</w:t>
      </w:r>
    </w:p>
    <w:p>
      <w:pPr>
        <w:pStyle w:val="OptionText"/>
        <w:keepNext w:val="0"/>
        <w:spacing w:after="100"/>
      </w:pPr>
      <w:r>
        <w:t>B. Criar uma função AWS Lambda para criar um usuário IAM quando um usuário acessar o aplicativo.</w:t>
      </w:r>
    </w:p>
    <w:p>
      <w:pPr>
        <w:pStyle w:val="OptionText"/>
        <w:keepNext w:val="0"/>
        <w:spacing w:after="100"/>
      </w:pPr>
      <w:r>
        <w:t>C. Criar credenciais usando o AWS KMS e aplicá-las aos usuários ao usar o aplicativo.</w:t>
      </w:r>
    </w:p>
    <w:p>
      <w:pPr>
        <w:pStyle w:val="OptionText"/>
        <w:keepNext w:val="0"/>
        <w:spacing w:after="100"/>
      </w:pPr>
      <w:r>
        <w:t>D. Usar o Amazon Cognito para associar usuários não autenticados a uma função do IAM com acesso limitado aos recursos.</w:t>
      </w:r>
    </w:p>
    <w:p>
      <w:pPr>
        <w:spacing w:before="0" w:after="0"/>
        <w:pBdr>
          <w:bottom w:val="single" w:sz="3" w:color="E2E8F0"/>
        </w:pBdr>
      </w:pPr>
    </w:p>
    <w:p>
      <w:pPr>
        <w:pStyle w:val="QuestionHeading"/>
        <w:keepNext/>
        <w:spacing w:before="240"/>
      </w:pPr>
      <w:r>
        <w:t>QUESTÃO 030  ·  Simulado 2, pergunta 22</w:t>
      </w:r>
    </w:p>
    <w:p>
      <w:pPr/>
      <w:r>
        <w:t>Uma empresa desenvolveu um novo aplicativo serverless usando funções AWS Lambda que será implantado usando a CLI do AWS Serverless Application Model (AWS SAM).</w:t>
      </w:r>
    </w:p>
    <w:p>
      <w:pPr>
        <w:spacing w:after="120"/>
      </w:pPr>
      <w:r>
        <w:t>Qual etapa o desenvolvedor deve concluir antes de implantar o aplicativo?</w:t>
      </w:r>
    </w:p>
    <w:p>
      <w:pPr>
        <w:pStyle w:val="OptionText"/>
        <w:keepNext w:val="0"/>
        <w:spacing w:after="100"/>
      </w:pPr>
      <w:r>
        <w:t>A. Compactar o aplicativo em um arquivo .zip e fazer o upload no AWS Lambda.</w:t>
      </w:r>
    </w:p>
    <w:p>
      <w:pPr>
        <w:pStyle w:val="OptionText"/>
        <w:keepNext w:val="0"/>
        <w:spacing w:after="100"/>
      </w:pPr>
      <w:r>
        <w:t>B. Testar a nova função AWS Lambda primeiro rastreando-a no AWS X-Ray.</w:t>
      </w:r>
    </w:p>
    <w:p>
      <w:pPr>
        <w:pStyle w:val="OptionText"/>
        <w:keepNext w:val="0"/>
        <w:spacing w:after="100"/>
      </w:pPr>
      <w:r>
        <w:t>C. Empacotar o aplicativo serverless usando o comando SAM package.</w:t>
      </w:r>
    </w:p>
    <w:p>
      <w:pPr>
        <w:pStyle w:val="OptionText"/>
        <w:keepNext w:val="0"/>
        <w:spacing w:after="100"/>
      </w:pPr>
      <w:r>
        <w:t>D. Criar o ambiente do aplicativo usando o comando eb create my-env.</w:t>
      </w:r>
    </w:p>
    <w:p>
      <w:pPr>
        <w:spacing w:before="0" w:after="0"/>
        <w:pBdr>
          <w:bottom w:val="single" w:sz="3" w:color="E2E8F0"/>
        </w:pBdr>
      </w:pPr>
    </w:p>
    <w:p>
      <w:pPr>
        <w:pStyle w:val="QuestionHeading"/>
        <w:keepNext/>
        <w:spacing w:before="240"/>
      </w:pPr>
      <w:r>
        <w:t>QUESTÃO 031  ·  Simulado 2, pergunta 25</w:t>
      </w:r>
    </w:p>
    <w:p>
      <w:pPr/>
      <w:r>
        <w:t>Uma empresa precisa configurar credenciais de banco de dados seguras para todos os seus recursos na AWS Cloud. Os recursos da empresa incluem instâncias Amazon RDS, clusters Amazon DocumentDB e instâncias Amazon Aurora. A política de segurança da empresa exige que as credenciais de banco de dados sejam criptografadas em repouso e rotacionadas em intervalos regulares.</w:t>
      </w:r>
    </w:p>
    <w:p>
      <w:pPr>
        <w:spacing w:after="120"/>
      </w:pPr>
      <w:r>
        <w:t>Qual solução atenderá a esses requisitos da forma MAIS segura?</w:t>
      </w:r>
    </w:p>
    <w:p>
      <w:pPr>
        <w:pStyle w:val="OptionText"/>
        <w:keepNext w:val="0"/>
        <w:spacing w:after="100"/>
      </w:pPr>
      <w:r>
        <w:t>A. Configurar autenticação de banco de dados com IAM para acesso baseado em token. Gerar tokens de usuário para fornecer acesso centralizado às instâncias do RDS, clusters do Amazon DocumentDB e instâncias do Aurora.</w:t>
      </w:r>
    </w:p>
    <w:p>
      <w:pPr>
        <w:pStyle w:val="OptionText"/>
        <w:keepNext w:val="0"/>
        <w:spacing w:after="100"/>
      </w:pPr>
      <w:r>
        <w:t>B. Criar parâmetros para as credenciais de banco de dados no AWS Systems Manager Parameter Store. Definir o parâmetro Type como SecureString. Configurar rotação automática nos parâmetros.</w:t>
      </w:r>
    </w:p>
    <w:p>
      <w:pPr>
        <w:pStyle w:val="OptionText"/>
        <w:keepNext w:val="0"/>
        <w:spacing w:after="100"/>
      </w:pPr>
      <w:r>
        <w:t>C. Armazenar as credenciais de acesso ao banco de dados como um objeto criptografado do Amazon S3 em um bucket S3. Bloquear todo o acesso público ao bucket S3. Usar criptografia do lado do servidor (server-side encryption) no S3 para configurar rotação automática na chave de criptografia.</w:t>
      </w:r>
    </w:p>
    <w:p>
      <w:pPr>
        <w:pStyle w:val="OptionText"/>
        <w:keepNext w:val="0"/>
        <w:spacing w:after="100"/>
      </w:pPr>
      <w:r>
        <w:t>D. Criar uma função AWS Lambda usando o SecretsManagerRotationTemplate no console do AWS Secrets Manager. Criar segredos para as credenciais do banco de dados no Secrets Manager. Configurar a rotação dos segredos em um agendamento.</w:t>
      </w:r>
    </w:p>
    <w:p>
      <w:pPr>
        <w:spacing w:before="0" w:after="0"/>
        <w:pBdr>
          <w:bottom w:val="single" w:sz="3" w:color="E2E8F0"/>
        </w:pBdr>
      </w:pPr>
    </w:p>
    <w:p>
      <w:pPr>
        <w:pStyle w:val="QuestionHeading"/>
        <w:keepNext/>
        <w:spacing w:before="240"/>
      </w:pPr>
      <w:r>
        <w:t>QUESTÃO 032  ·  Simulado 2, pergunta 30</w:t>
      </w:r>
    </w:p>
    <w:p>
      <w:pPr/>
      <w:r>
        <w:t>Um desenvolvedor precisa fornecer uma chave de API para uma função AWS Lambda a fim de se autenticar com um sistema de terceiros. A função Lambda será executada em um agendamento (de forma programada). O desenvolvedor precisa garantir que a chave da API permaneça criptografada em repouso.</w:t>
      </w:r>
    </w:p>
    <w:p>
      <w:pPr>
        <w:spacing w:after="120"/>
      </w:pPr>
      <w:r>
        <w:t>Qual solução atenderá a esses requisitos?</w:t>
      </w:r>
    </w:p>
    <w:p>
      <w:pPr>
        <w:pStyle w:val="OptionText"/>
        <w:keepNext w:val="0"/>
        <w:spacing w:after="100"/>
      </w:pPr>
      <w:r>
        <w:t>A. Armazenar a chave da API como uma variável de ambiente do Lambda, usando uma chave gerenciada pelo cliente do AWS KMS.</w:t>
      </w:r>
    </w:p>
    <w:p>
      <w:pPr>
        <w:pStyle w:val="OptionText"/>
        <w:keepNext w:val="0"/>
        <w:spacing w:after="100"/>
      </w:pPr>
      <w:r>
        <w:t>B. Configurar o aplicativo para solicitar ao usuário que forneça a senha para a função Lambda na primeira execução.</w:t>
      </w:r>
    </w:p>
    <w:p>
      <w:pPr>
        <w:pStyle w:val="OptionText"/>
        <w:keepNext w:val="0"/>
        <w:spacing w:after="100"/>
      </w:pPr>
      <w:r>
        <w:t>C. Armazenar a chave da API como um valor no código da aplicação.</w:t>
      </w:r>
    </w:p>
    <w:p>
      <w:pPr>
        <w:pStyle w:val="OptionText"/>
        <w:keepNext w:val="0"/>
        <w:spacing w:after="100"/>
      </w:pPr>
      <w:r>
        <w:t>D. Usar o Lambda@Edge e se comunicar apenas via protocolo HTTPS.</w:t>
      </w:r>
    </w:p>
    <w:p>
      <w:pPr>
        <w:spacing w:before="0" w:after="0"/>
        <w:pBdr>
          <w:bottom w:val="single" w:sz="3" w:color="E2E8F0"/>
        </w:pBdr>
      </w:pPr>
    </w:p>
    <w:p>
      <w:pPr>
        <w:pStyle w:val="QuestionHeading"/>
        <w:keepNext/>
        <w:spacing w:before="240"/>
      </w:pPr>
      <w:r>
        <w:t>QUESTÃO 033  ·  Simulado 2, pergunta 42</w:t>
      </w:r>
    </w:p>
    <w:p>
      <w:pPr/>
      <w:r>
        <w:t>Um desenvolvedor está trabalhando em uma função AWS Lambda que acessa o Amazon DynamoDB. A função Lambda deve recuperar um item e atualizar alguns de seus atributos, ou criar o item se ele não existir. A função Lambda tem acesso à chave primária.</w:t>
      </w:r>
    </w:p>
    <w:p>
      <w:pPr>
        <w:spacing w:after="120"/>
      </w:pPr>
      <w:r>
        <w:t>Quais permissões do IAM o desenvolvedor deve solicitar para a função Lambda a fim de realizar essa funcionalidade?</w:t>
      </w:r>
    </w:p>
    <w:p>
      <w:pPr>
        <w:pStyle w:val="OptionText"/>
        <w:keepNext/>
        <w:spacing w:after="0"/>
      </w:pPr>
      <w:r>
        <w:t>A.</w:t>
      </w:r>
    </w:p>
    <w:p>
      <w:pPr>
        <w:pStyle w:val="OptionText"/>
        <w:keepNext/>
        <w:spacing w:after="0"/>
      </w:pPr>
      <w:r>
        <w:t>dynamodb:DeleteItem</w:t>
      </w:r>
    </w:p>
    <w:p>
      <w:pPr>
        <w:pStyle w:val="OptionText"/>
        <w:keepNext/>
        <w:spacing w:after="0"/>
      </w:pPr>
      <w:r>
        <w:t>dynamodb:GetItem</w:t>
      </w:r>
    </w:p>
    <w:p>
      <w:pPr>
        <w:pStyle w:val="OptionText"/>
        <w:keepNext w:val="0"/>
        <w:spacing w:after="100"/>
      </w:pPr>
      <w:r>
        <w:t>dynamodb:PutItem</w:t>
      </w:r>
    </w:p>
    <w:p>
      <w:pPr>
        <w:pStyle w:val="OptionText"/>
        <w:keepNext/>
        <w:spacing w:after="0"/>
      </w:pPr>
      <w:r>
        <w:t>B.</w:t>
      </w:r>
    </w:p>
    <w:p>
      <w:pPr>
        <w:pStyle w:val="OptionText"/>
        <w:keepNext/>
        <w:spacing w:after="0"/>
      </w:pPr>
      <w:r>
        <w:t>dynamodb:UpdateItem</w:t>
      </w:r>
    </w:p>
    <w:p>
      <w:pPr>
        <w:pStyle w:val="OptionText"/>
        <w:keepNext/>
        <w:spacing w:after="0"/>
      </w:pPr>
      <w:r>
        <w:t>dynamodb:GetItem</w:t>
      </w:r>
    </w:p>
    <w:p>
      <w:pPr>
        <w:pStyle w:val="OptionText"/>
        <w:keepNext w:val="0"/>
        <w:spacing w:after="100"/>
      </w:pPr>
      <w:r>
        <w:t>dynamodb:DescribeTable</w:t>
      </w:r>
    </w:p>
    <w:p>
      <w:pPr>
        <w:pStyle w:val="OptionText"/>
        <w:keepNext/>
        <w:spacing w:after="0"/>
      </w:pPr>
      <w:r>
        <w:t>C.</w:t>
      </w:r>
    </w:p>
    <w:p>
      <w:pPr>
        <w:pStyle w:val="OptionText"/>
        <w:keepNext/>
        <w:spacing w:after="0"/>
      </w:pPr>
      <w:r>
        <w:t>dynamodb:GetRecords</w:t>
      </w:r>
    </w:p>
    <w:p>
      <w:pPr>
        <w:pStyle w:val="OptionText"/>
        <w:keepNext/>
        <w:spacing w:after="0"/>
      </w:pPr>
      <w:r>
        <w:t>dynamodb:PutItem</w:t>
      </w:r>
    </w:p>
    <w:p>
      <w:pPr>
        <w:pStyle w:val="OptionText"/>
        <w:keepNext w:val="0"/>
        <w:spacing w:after="100"/>
      </w:pPr>
      <w:r>
        <w:t>dynamodb:UpdateTable</w:t>
      </w:r>
    </w:p>
    <w:p>
      <w:pPr>
        <w:pStyle w:val="OptionText"/>
        <w:keepNext/>
        <w:spacing w:after="0"/>
      </w:pPr>
      <w:r>
        <w:t>D.</w:t>
      </w:r>
    </w:p>
    <w:p>
      <w:pPr>
        <w:pStyle w:val="OptionText"/>
        <w:keepNext/>
        <w:spacing w:after="0"/>
      </w:pPr>
      <w:r>
        <w:t>dynamodb:UpdateItem</w:t>
      </w:r>
    </w:p>
    <w:p>
      <w:pPr>
        <w:pStyle w:val="OptionText"/>
        <w:keepNext/>
        <w:spacing w:after="0"/>
      </w:pPr>
      <w:r>
        <w:t>dynamodb:GetItem</w:t>
      </w:r>
    </w:p>
    <w:p>
      <w:pPr>
        <w:pStyle w:val="OptionText"/>
        <w:keepNext w:val="0"/>
        <w:spacing w:after="100"/>
      </w:pPr>
      <w:r>
        <w:t>dynamodb:PutItem</w:t>
      </w:r>
    </w:p>
    <w:p>
      <w:pPr>
        <w:spacing w:before="0" w:after="0"/>
        <w:pBdr>
          <w:bottom w:val="single" w:sz="3" w:color="E2E8F0"/>
        </w:pBdr>
      </w:pPr>
    </w:p>
    <w:p>
      <w:pPr>
        <w:pStyle w:val="QuestionHeading"/>
        <w:keepNext/>
        <w:spacing w:before="240"/>
      </w:pPr>
      <w:r>
        <w:t>QUESTÃO 034  ·  Simulado 2, pergunta 44</w:t>
      </w:r>
    </w:p>
    <w:p>
      <w:pPr/>
      <w:r>
        <w:t>Uma empresa exige que todos os aplicativos executados em instâncias Amazon EC2 usem funções do IAM (IAM roles) para acessar os serviços da AWS. Um desenvolvedor está modificando um aplicativo que atualmente depende de chaves de acesso de um usuário IAM armazenadas em variáveis de ambiente para acessar tabelas do Amazon DynamoDB usando o boto, o SDK da AWS para Python.</w:t>
      </w:r>
    </w:p>
    <w:p>
      <w:pPr/>
      <w:r>
        <w:t>O desenvolvedor associou uma função com as mesmas permissões do usuário IAM à instância EC2, e depois excluiu o usuário IAM. Quando o aplicativo foi reiniciado, mensagens de AWS AccessDeniedException começaram a aparecer nos logs. O desenvolvedor conseguiu usar sua conta pessoal no servidor para executar comandos da API do DynamoDB usando a AWS CLI.</w:t>
      </w:r>
    </w:p>
    <w:p>
      <w:pPr>
        <w:spacing w:after="120"/>
      </w:pPr>
      <w:r>
        <w:t>Qual é a causa mais provável da exceção?</w:t>
      </w:r>
    </w:p>
    <w:p>
      <w:pPr>
        <w:pStyle w:val="OptionText"/>
        <w:keepNext w:val="0"/>
        <w:spacing w:after="100"/>
      </w:pPr>
      <w:r>
        <w:t>A. As políticas do IAM podem levar alguns minutos para se propagar para os recursos.</w:t>
      </w:r>
    </w:p>
    <w:p>
      <w:pPr>
        <w:pStyle w:val="OptionText"/>
        <w:keepNext w:val="0"/>
        <w:spacing w:after="100"/>
      </w:pPr>
      <w:r>
        <w:t>B. As credenciais desativadas nas variáveis de ambiente ainda estão sendo usadas pelo aplicativo.</w:t>
      </w:r>
    </w:p>
    <w:p>
      <w:pPr>
        <w:pStyle w:val="OptionText"/>
        <w:keepNext w:val="0"/>
        <w:spacing w:after="100"/>
      </w:pPr>
      <w:r>
        <w:t>C. O AWS SDK não oferece suporte a credenciais obtidas por uma função de instância.</w:t>
      </w:r>
    </w:p>
    <w:p>
      <w:pPr>
        <w:pStyle w:val="OptionText"/>
        <w:keepNext w:val="0"/>
        <w:spacing w:after="100"/>
      </w:pPr>
      <w:r>
        <w:t>D. O grupo de segurança da instância não permite acesso ao endereço http://169.254.169.254.</w:t>
      </w:r>
    </w:p>
    <w:p>
      <w:pPr>
        <w:spacing w:before="0" w:after="0"/>
        <w:pBdr>
          <w:bottom w:val="single" w:sz="3" w:color="E2E8F0"/>
        </w:pBdr>
      </w:pPr>
    </w:p>
    <w:p>
      <w:pPr>
        <w:pStyle w:val="QuestionHeading"/>
        <w:keepNext/>
        <w:spacing w:before="240"/>
      </w:pPr>
      <w:r>
        <w:t>QUESTÃO 035  ·  Simulado 2, pergunta 45</w:t>
      </w:r>
    </w:p>
    <w:p>
      <w:pPr/>
      <w:r>
        <w:t>Uma empresa possui um aplicativo existente que tem credenciais de banco de dados codificadas diretamente no código. Um desenvolvedor precisa modificar esse aplicativo. O aplicativo está implantado em duas regiões da AWS com uma configuração de failover ativa-passiva para atender à estratégia de recuperação de desastres da empresa.</w:t>
      </w:r>
    </w:p>
    <w:p>
      <w:pPr/>
      <w:r>
        <w:t>O desenvolvedor precisa de uma solução para armazenar as credenciais fora do código. A solução deve estar alinhada à estratégia de recuperação de desastres da empresa.</w:t>
      </w:r>
    </w:p>
    <w:p>
      <w:pPr>
        <w:spacing w:after="120"/>
      </w:pPr>
      <w:r>
        <w:t>Qual solução atenderá a esses requisitos da forma mais segura?</w:t>
      </w:r>
    </w:p>
    <w:p>
      <w:pPr>
        <w:pStyle w:val="OptionText"/>
        <w:keepNext w:val="0"/>
        <w:spacing w:after="100"/>
      </w:pPr>
      <w:r>
        <w:t>A. Armazenar as credenciais no AWS Secrets Manager na região primária. Habilitar a replicação do segredo para a região secundária. Atualizar o aplicativo para usar o ARN com base na região.</w:t>
      </w:r>
    </w:p>
    <w:p>
      <w:pPr>
        <w:pStyle w:val="OptionText"/>
        <w:keepNext w:val="0"/>
        <w:spacing w:after="100"/>
      </w:pPr>
      <w:r>
        <w:t>B. Armazenar as credenciais no AWS Systems Manager Parameter Store na região primária. Habilitar a replicação do parâmetro para a região secundária. Atualizar o aplicativo para usar o ARN com base na região.</w:t>
      </w:r>
    </w:p>
    <w:p>
      <w:pPr>
        <w:pStyle w:val="OptionText"/>
        <w:keepNext w:val="0"/>
        <w:spacing w:after="100"/>
      </w:pPr>
      <w:r>
        <w:t>C. Armazenar as credenciais em um arquivo de configuração. Fazer upload do arquivo para um bucket S3 na região primária. Habilitar replicação entre regiões (CRR) para outro bucket S3 na região secundária. Atualizar o aplicativo para acessar o arquivo com base na região.</w:t>
      </w:r>
    </w:p>
    <w:p>
      <w:pPr>
        <w:pStyle w:val="OptionText"/>
        <w:keepNext w:val="0"/>
        <w:spacing w:after="100"/>
      </w:pPr>
      <w:r>
        <w:t>D. Armazenar as credenciais em um arquivo de configuração. Fazer upload para um sistema de arquivos Amazon EFS. Atualizar o aplicativo para usar os endpoints regionais do EFS para acessar o arquivo nas duas regiões.</w:t>
      </w:r>
    </w:p>
    <w:p>
      <w:pPr>
        <w:spacing w:before="0" w:after="0"/>
        <w:pBdr>
          <w:bottom w:val="single" w:sz="3" w:color="E2E8F0"/>
        </w:pBdr>
      </w:pPr>
    </w:p>
    <w:p>
      <w:pPr>
        <w:pStyle w:val="QuestionHeading"/>
        <w:keepNext/>
        <w:spacing w:before="240"/>
      </w:pPr>
      <w:r>
        <w:t>QUESTÃO 036  ·  Simulado 2, pergunta 50</w:t>
      </w:r>
    </w:p>
    <w:p>
      <w:pPr/>
      <w:r>
        <w:t>Um aplicativo web está usando o Amazon Kinesis Data Streams para dados de clickstream que podem não ser consumidos por até 12 horas.</w:t>
      </w:r>
    </w:p>
    <w:p>
      <w:pPr>
        <w:spacing w:after="120"/>
      </w:pPr>
      <w:r>
        <w:t>Como o desenvolvedor pode implementar criptografia em repouso (encryption at rest) para os dados dentro do Kinesis Data Streams?</w:t>
      </w:r>
    </w:p>
    <w:p>
      <w:pPr>
        <w:pStyle w:val="OptionText"/>
        <w:keepNext w:val="0"/>
        <w:spacing w:after="100"/>
      </w:pPr>
      <w:r>
        <w:t>A. Ativar conexões SSL para o Kinesis.</w:t>
      </w:r>
    </w:p>
    <w:p>
      <w:pPr>
        <w:pStyle w:val="OptionText"/>
        <w:keepNext w:val="0"/>
        <w:spacing w:after="100"/>
      </w:pPr>
      <w:r>
        <w:t>B. Usar a Amazon Kinesis Consumer Library.</w:t>
      </w:r>
    </w:p>
    <w:p>
      <w:pPr>
        <w:pStyle w:val="OptionText"/>
        <w:keepNext w:val="0"/>
        <w:spacing w:after="100"/>
      </w:pPr>
      <w:r>
        <w:t>C. Criptografar os dados em repouso com uma função Lambda.</w:t>
      </w:r>
    </w:p>
    <w:p>
      <w:pPr>
        <w:pStyle w:val="OptionText"/>
        <w:keepNext w:val="0"/>
        <w:spacing w:after="100"/>
      </w:pPr>
      <w:r>
        <w:t>D. Ativar a criptografia do lado do servidor no Kinesis Data Streams.</w:t>
      </w:r>
    </w:p>
    <w:p>
      <w:pPr>
        <w:spacing w:before="0" w:after="0"/>
        <w:pBdr>
          <w:bottom w:val="single" w:sz="3" w:color="E2E8F0"/>
        </w:pBdr>
      </w:pPr>
    </w:p>
    <w:p>
      <w:pPr>
        <w:pStyle w:val="QuestionHeading"/>
        <w:keepNext/>
        <w:spacing w:before="240"/>
      </w:pPr>
      <w:r>
        <w:t>QUESTÃO 037  ·  Simulado 2, pergunta 56</w:t>
      </w:r>
    </w:p>
    <w:p>
      <w:pPr/>
      <w:r>
        <w:t>Um desenvolvedor registrou uma função AWS Lambda como um destino para um Application Load Balancer (ALB) usando um comando da CLI. No entanto, a função Lambda não está sendo invocada quando o cliente envia requisições por meio do ALB.</w:t>
      </w:r>
    </w:p>
    <w:p>
      <w:pPr>
        <w:spacing w:after="120"/>
      </w:pPr>
      <w:r>
        <w:t>Por que a função Lambda não está sendo invocada?</w:t>
      </w:r>
    </w:p>
    <w:p>
      <w:pPr>
        <w:pStyle w:val="OptionText"/>
        <w:keepNext w:val="0"/>
        <w:spacing w:after="100"/>
      </w:pPr>
      <w:r>
        <w:t>A. Uma função Lambda não pode ser registrada como um destino para um ALB.</w:t>
      </w:r>
    </w:p>
    <w:p>
      <w:pPr>
        <w:pStyle w:val="OptionText"/>
        <w:keepNext w:val="0"/>
        <w:spacing w:after="100"/>
      </w:pPr>
      <w:r>
        <w:t>B. Uma função Lambda só pode ser registrada em um ALB usando o Console de Gerenciamento da AWS.</w:t>
      </w:r>
    </w:p>
    <w:p>
      <w:pPr>
        <w:pStyle w:val="OptionText"/>
        <w:keepNext w:val="0"/>
        <w:spacing w:after="100"/>
      </w:pPr>
      <w:r>
        <w:t>C. As permissões para invocar a função Lambda estão ausentes.</w:t>
      </w:r>
    </w:p>
    <w:p>
      <w:pPr>
        <w:pStyle w:val="OptionText"/>
        <w:keepNext w:val="0"/>
        <w:spacing w:after="100"/>
      </w:pPr>
      <w:r>
        <w:t>D. O balanceamento entre zonas (cross-zone) não está ativado no ALB.</w:t>
      </w:r>
    </w:p>
    <w:p>
      <w:pPr>
        <w:spacing w:before="0" w:after="0"/>
        <w:pBdr>
          <w:bottom w:val="single" w:sz="3" w:color="E2E8F0"/>
        </w:pBdr>
      </w:pPr>
    </w:p>
    <w:p>
      <w:pPr>
        <w:pStyle w:val="QuestionHeading"/>
        <w:keepNext/>
        <w:spacing w:before="240"/>
      </w:pPr>
      <w:r>
        <w:t>QUESTÃO 038  ·  Simulado 2, pergunta 57</w:t>
      </w:r>
    </w:p>
    <w:p>
      <w:pPr/>
      <w:r>
        <w:t>Um desenvolvedor está criando uma função AWS Lambda que se conectará a uma instância Amazon RDS para MySQL. O desenvolvedor deseja armazenar as credenciais do banco de dados. As credenciais precisam ser criptografadas e a senha do banco precisa ser rotacionada automaticamente.</w:t>
      </w:r>
    </w:p>
    <w:p>
      <w:pPr>
        <w:spacing w:after="120"/>
      </w:pPr>
      <w:r>
        <w:t>Qual solução atenderá a esses requisitos?</w:t>
      </w:r>
    </w:p>
    <w:p>
      <w:pPr>
        <w:pStyle w:val="OptionText"/>
        <w:keepNext w:val="0"/>
        <w:spacing w:after="100"/>
      </w:pPr>
      <w:r>
        <w:t>A. Armazenar as credenciais do banco como variáveis de ambiente da função Lambda. Configurar as variáveis para girarem automaticamente.</w:t>
      </w:r>
    </w:p>
    <w:p>
      <w:pPr>
        <w:pStyle w:val="OptionText"/>
        <w:keepNext w:val="0"/>
        <w:spacing w:after="100"/>
      </w:pPr>
      <w:r>
        <w:t>B. Armazenar as credenciais do banco no AWS Secrets Manager. Configurar rotação gerenciada nas credenciais.</w:t>
      </w:r>
    </w:p>
    <w:p>
      <w:pPr>
        <w:pStyle w:val="OptionText"/>
        <w:keepNext w:val="0"/>
        <w:spacing w:after="100"/>
      </w:pPr>
      <w:r>
        <w:t>C. Armazenar as credenciais do banco no AWS Systems Manager Parameter Store como parâmetros de string segura. Configurar rotação gerenciada nos parâmetros.</w:t>
      </w:r>
    </w:p>
    <w:p>
      <w:pPr>
        <w:pStyle w:val="OptionText"/>
        <w:keepNext w:val="0"/>
        <w:spacing w:after="100"/>
      </w:pPr>
      <w:r>
        <w:t>D. Armazenar as credenciais do banco no parâmetro X-Amz-Security-Token. Configurar rotação gerenciada no parâmetro.</w:t>
      </w:r>
    </w:p>
    <w:p>
      <w:pPr>
        <w:spacing w:before="0" w:after="0"/>
        <w:pBdr>
          <w:bottom w:val="single" w:sz="3" w:color="E2E8F0"/>
        </w:pBdr>
      </w:pPr>
    </w:p>
    <w:p>
      <w:pPr>
        <w:pStyle w:val="QuestionHeading"/>
        <w:keepNext/>
        <w:spacing w:before="240"/>
      </w:pPr>
      <w:r>
        <w:t>QUESTÃO 039  ·  Simulado 2, pergunta 62</w:t>
      </w:r>
    </w:p>
    <w:p>
      <w:pPr/>
      <w:r>
        <w:t>Um desenvolvedor está criando um aplicativo para criptografar arquivos fora da AWS antes de fazer o upload para um bucket do Amazon S3. A criptografia deve ser simétrica e realizada dentro do próprio aplicativo.</w:t>
      </w:r>
    </w:p>
    <w:p>
      <w:pPr>
        <w:spacing w:after="120"/>
      </w:pPr>
      <w:r>
        <w:t>Como o desenvolvedor pode implementar a criptografia no aplicativo para atender a esses requisitos?</w:t>
      </w:r>
    </w:p>
    <w:p>
      <w:pPr>
        <w:pStyle w:val="OptionText"/>
        <w:keepNext w:val="0"/>
        <w:spacing w:after="100"/>
      </w:pPr>
      <w:r>
        <w:t>A. Criar uma chave de dados no AWS Key Management Service (AWS KMS). Usar o AWS Encryption SDK para criptografar os arquivos.</w:t>
      </w:r>
    </w:p>
    <w:p>
      <w:pPr>
        <w:pStyle w:val="OptionText"/>
        <w:keepNext w:val="0"/>
        <w:spacing w:after="100"/>
      </w:pPr>
      <w:r>
        <w:t>B. Criar uma chave HMAC (Hash-Based Message Authentication Code) no AWS Key Management Service (AWS KMS). Usar o AWS Encryption SDK para criptografar os arquivos.</w:t>
      </w:r>
    </w:p>
    <w:p>
      <w:pPr>
        <w:pStyle w:val="OptionText"/>
        <w:keepNext w:val="0"/>
        <w:spacing w:after="100"/>
      </w:pPr>
      <w:r>
        <w:t>C. Criar um par de chaves de dados no AWS Key Management Service (AWS KMS). Usar a AWS CLI para criptografar os arquivos.</w:t>
      </w:r>
    </w:p>
    <w:p>
      <w:pPr>
        <w:pStyle w:val="OptionText"/>
        <w:keepNext w:val="0"/>
        <w:spacing w:after="100"/>
      </w:pPr>
      <w:r>
        <w:t>D. Criar uma chave de dados no AWS Key Management Service (AWS KMS). Usar a AWS CLI para criptografar os arquivos.</w:t>
      </w:r>
    </w:p>
    <w:p>
      <w:pPr>
        <w:spacing w:before="0" w:after="0"/>
        <w:pBdr>
          <w:bottom w:val="single" w:sz="3" w:color="E2E8F0"/>
        </w:pBdr>
      </w:pPr>
    </w:p>
    <w:p>
      <w:pPr>
        <w:pStyle w:val="QuestionHeading"/>
        <w:keepNext/>
        <w:spacing w:before="240"/>
      </w:pPr>
      <w:r>
        <w:t>QUESTÃO 040  ·  Simulado 2, pergunta 64</w:t>
      </w:r>
    </w:p>
    <w:p>
      <w:pPr/>
      <w:r>
        <w:t>Um desenvolvedor criou uma API web que recebe requisições por meio de um Application Load Balancer (ALB) com acesso público à internet e com um listener HTTPS. O desenvolvedor configurou um user pool do Amazon Cognito e deseja garantir que toda requisição à API seja autenticada através do Amazon Cognito.</w:t>
      </w:r>
    </w:p>
    <w:p>
      <w:pPr>
        <w:spacing w:after="120"/>
      </w:pPr>
      <w:r>
        <w:t>O que o desenvolvedor deve fazer para atender a esse requisito?</w:t>
      </w:r>
    </w:p>
    <w:p>
      <w:pPr>
        <w:pStyle w:val="OptionText"/>
        <w:keepNext w:val="0"/>
        <w:spacing w:after="100"/>
      </w:pPr>
      <w:r>
        <w:t>A. Adicionar uma regra ao listener para retornar uma resposta fixa se o cabeçalho Authorization estiver ausente. Definir a resposta fixa como 401 Unauthorized.</w:t>
      </w:r>
    </w:p>
    <w:p>
      <w:pPr>
        <w:pStyle w:val="OptionText"/>
        <w:keepNext w:val="0"/>
        <w:spacing w:after="100"/>
      </w:pPr>
      <w:r>
        <w:t>B. Criar uma ação de autenticação para as regras do listener do ALB. Definir o tipo da ação como authenticate-cognito. Definir o campo OnUnauthenticatedRequest como "deny".</w:t>
      </w:r>
    </w:p>
    <w:p>
      <w:pPr>
        <w:pStyle w:val="OptionText"/>
        <w:keepNext w:val="0"/>
        <w:spacing w:after="100"/>
      </w:pPr>
      <w:r>
        <w:t>C. Criar uma API no Amazon API Gateway. Configurar todos os métodos da API para serem encaminhados ao endpoint do ALB. Criar um authorizer do tipo COGNITO_USER_POOLS. Configurar cada método da API para usar esse authorizer.</w:t>
      </w:r>
    </w:p>
    <w:p>
      <w:pPr>
        <w:pStyle w:val="OptionText"/>
        <w:keepNext w:val="0"/>
        <w:spacing w:after="100"/>
      </w:pPr>
      <w:r>
        <w:t>D. Criar um novo target group que inclua uma função AWS Lambda como destino, que valide o cabeçalho Authorization usando o Amazon Cognito. Associar esse target group ao listener.</w:t>
      </w:r>
    </w:p>
    <w:p>
      <w:r>
        <w:br w:type="page"/>
      </w: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pPr>
              <w:spacing w:after="20"/>
            </w:pPr>
            <w:r>
              <w:rPr>
                <w:sz w:val="16"/>
              </w:rPr>
              <w:t>21</w:t>
            </w:r>
          </w:p>
        </w:tc>
        <w:tc>
          <w:tcPr>
            <w:tcW w:type="dxa" w:w="3293"/>
          </w:tcPr>
          <w:p>
            <w:pPr>
              <w:spacing w:after="20"/>
            </w:pPr>
            <w:r>
              <w:rPr>
                <w:sz w:val="16"/>
              </w:rPr>
              <w:t>Simulado 1, pergunta 57</w:t>
            </w:r>
          </w:p>
        </w:tc>
        <w:tc>
          <w:tcPr>
            <w:tcW w:type="dxa" w:w="3293"/>
          </w:tcPr>
          <w:p>
            <w:pPr>
              <w:spacing w:after="20"/>
            </w:pPr>
            <w:r>
              <w:rPr>
                <w:sz w:val="16"/>
              </w:rPr>
              <w:t>A</w:t>
            </w:r>
          </w:p>
        </w:tc>
      </w:tr>
      <w:tr>
        <w:tc>
          <w:tcPr>
            <w:tcW w:type="dxa" w:w="3293"/>
          </w:tcPr>
          <w:p>
            <w:pPr>
              <w:spacing w:after="20"/>
            </w:pPr>
            <w:r>
              <w:rPr>
                <w:sz w:val="16"/>
              </w:rPr>
              <w:t>22</w:t>
            </w:r>
          </w:p>
        </w:tc>
        <w:tc>
          <w:tcPr>
            <w:tcW w:type="dxa" w:w="3293"/>
          </w:tcPr>
          <w:p>
            <w:pPr>
              <w:spacing w:after="20"/>
            </w:pPr>
            <w:r>
              <w:rPr>
                <w:sz w:val="16"/>
              </w:rPr>
              <w:t>Simulado 1, pergunta 58</w:t>
            </w:r>
          </w:p>
        </w:tc>
        <w:tc>
          <w:tcPr>
            <w:tcW w:type="dxa" w:w="3293"/>
          </w:tcPr>
          <w:p>
            <w:pPr>
              <w:spacing w:after="20"/>
            </w:pPr>
            <w:r>
              <w:rPr>
                <w:sz w:val="16"/>
              </w:rPr>
              <w:t>B</w:t>
            </w:r>
          </w:p>
        </w:tc>
      </w:tr>
      <w:tr>
        <w:tc>
          <w:tcPr>
            <w:tcW w:type="dxa" w:w="3293"/>
          </w:tcPr>
          <w:p>
            <w:pPr>
              <w:spacing w:after="20"/>
            </w:pPr>
            <w:r>
              <w:rPr>
                <w:sz w:val="16"/>
              </w:rPr>
              <w:t>23</w:t>
            </w:r>
          </w:p>
        </w:tc>
        <w:tc>
          <w:tcPr>
            <w:tcW w:type="dxa" w:w="3293"/>
          </w:tcPr>
          <w:p>
            <w:pPr>
              <w:spacing w:after="20"/>
            </w:pPr>
            <w:r>
              <w:rPr>
                <w:sz w:val="16"/>
              </w:rPr>
              <w:t>Simulado 1, pergunta 62</w:t>
            </w:r>
          </w:p>
        </w:tc>
        <w:tc>
          <w:tcPr>
            <w:tcW w:type="dxa" w:w="3293"/>
          </w:tcPr>
          <w:p>
            <w:pPr>
              <w:spacing w:after="20"/>
            </w:pPr>
            <w:r>
              <w:rPr>
                <w:sz w:val="16"/>
              </w:rPr>
              <w:t>C</w:t>
            </w:r>
          </w:p>
        </w:tc>
      </w:tr>
      <w:tr>
        <w:tc>
          <w:tcPr>
            <w:tcW w:type="dxa" w:w="3293"/>
          </w:tcPr>
          <w:p>
            <w:pPr>
              <w:spacing w:after="20"/>
            </w:pPr>
            <w:r>
              <w:rPr>
                <w:sz w:val="16"/>
              </w:rPr>
              <w:t>24</w:t>
            </w:r>
          </w:p>
        </w:tc>
        <w:tc>
          <w:tcPr>
            <w:tcW w:type="dxa" w:w="3293"/>
          </w:tcPr>
          <w:p>
            <w:pPr>
              <w:spacing w:after="20"/>
            </w:pPr>
            <w:r>
              <w:rPr>
                <w:sz w:val="16"/>
              </w:rPr>
              <w:t>Simulado 2, pergunta 7</w:t>
            </w:r>
          </w:p>
        </w:tc>
        <w:tc>
          <w:tcPr>
            <w:tcW w:type="dxa" w:w="3293"/>
          </w:tcPr>
          <w:p>
            <w:pPr>
              <w:spacing w:after="20"/>
            </w:pPr>
            <w:r>
              <w:rPr>
                <w:sz w:val="16"/>
              </w:rPr>
              <w:t>C</w:t>
            </w:r>
          </w:p>
        </w:tc>
      </w:tr>
      <w:tr>
        <w:tc>
          <w:tcPr>
            <w:tcW w:type="dxa" w:w="3293"/>
          </w:tcPr>
          <w:p>
            <w:pPr>
              <w:spacing w:after="20"/>
            </w:pPr>
            <w:r>
              <w:rPr>
                <w:sz w:val="16"/>
              </w:rPr>
              <w:t>25</w:t>
            </w:r>
          </w:p>
        </w:tc>
        <w:tc>
          <w:tcPr>
            <w:tcW w:type="dxa" w:w="3293"/>
          </w:tcPr>
          <w:p>
            <w:pPr>
              <w:spacing w:after="20"/>
            </w:pPr>
            <w:r>
              <w:rPr>
                <w:sz w:val="16"/>
              </w:rPr>
              <w:t>Simulado 2, pergunta 12</w:t>
            </w:r>
          </w:p>
        </w:tc>
        <w:tc>
          <w:tcPr>
            <w:tcW w:type="dxa" w:w="3293"/>
          </w:tcPr>
          <w:p>
            <w:pPr>
              <w:spacing w:after="20"/>
            </w:pPr>
            <w:r>
              <w:rPr>
                <w:sz w:val="16"/>
              </w:rPr>
              <w:t>B</w:t>
            </w:r>
          </w:p>
        </w:tc>
      </w:tr>
      <w:tr>
        <w:tc>
          <w:tcPr>
            <w:tcW w:type="dxa" w:w="3293"/>
          </w:tcPr>
          <w:p>
            <w:pPr>
              <w:spacing w:after="20"/>
            </w:pPr>
            <w:r>
              <w:rPr>
                <w:sz w:val="16"/>
              </w:rPr>
              <w:t>26</w:t>
            </w:r>
          </w:p>
        </w:tc>
        <w:tc>
          <w:tcPr>
            <w:tcW w:type="dxa" w:w="3293"/>
          </w:tcPr>
          <w:p>
            <w:pPr>
              <w:spacing w:after="20"/>
            </w:pPr>
            <w:r>
              <w:rPr>
                <w:sz w:val="16"/>
              </w:rPr>
              <w:t>Simulado 2, pergunta 15</w:t>
            </w:r>
          </w:p>
        </w:tc>
        <w:tc>
          <w:tcPr>
            <w:tcW w:type="dxa" w:w="3293"/>
          </w:tcPr>
          <w:p>
            <w:pPr>
              <w:spacing w:after="20"/>
            </w:pPr>
            <w:r>
              <w:rPr>
                <w:sz w:val="16"/>
              </w:rPr>
              <w:t>B</w:t>
            </w:r>
          </w:p>
        </w:tc>
      </w:tr>
      <w:tr>
        <w:tc>
          <w:tcPr>
            <w:tcW w:type="dxa" w:w="3293"/>
          </w:tcPr>
          <w:p>
            <w:pPr>
              <w:spacing w:after="20"/>
            </w:pPr>
            <w:r>
              <w:rPr>
                <w:sz w:val="16"/>
              </w:rPr>
              <w:t>27</w:t>
            </w:r>
          </w:p>
        </w:tc>
        <w:tc>
          <w:tcPr>
            <w:tcW w:type="dxa" w:w="3293"/>
          </w:tcPr>
          <w:p>
            <w:pPr>
              <w:spacing w:after="20"/>
            </w:pPr>
            <w:r>
              <w:rPr>
                <w:sz w:val="16"/>
              </w:rPr>
              <w:t>Simulado 2, pergunta 17</w:t>
            </w:r>
          </w:p>
        </w:tc>
        <w:tc>
          <w:tcPr>
            <w:tcW w:type="dxa" w:w="3293"/>
          </w:tcPr>
          <w:p>
            <w:pPr>
              <w:spacing w:after="20"/>
            </w:pPr>
            <w:r>
              <w:rPr>
                <w:sz w:val="16"/>
              </w:rPr>
              <w:t>A</w:t>
            </w:r>
          </w:p>
        </w:tc>
      </w:tr>
      <w:tr>
        <w:tc>
          <w:tcPr>
            <w:tcW w:type="dxa" w:w="3293"/>
          </w:tcPr>
          <w:p>
            <w:pPr>
              <w:spacing w:after="20"/>
            </w:pPr>
            <w:r>
              <w:rPr>
                <w:sz w:val="16"/>
              </w:rPr>
              <w:t>28</w:t>
            </w:r>
          </w:p>
        </w:tc>
        <w:tc>
          <w:tcPr>
            <w:tcW w:type="dxa" w:w="3293"/>
          </w:tcPr>
          <w:p>
            <w:pPr>
              <w:spacing w:after="20"/>
            </w:pPr>
            <w:r>
              <w:rPr>
                <w:sz w:val="16"/>
              </w:rPr>
              <w:t>Simulado 2, pergunta 20</w:t>
            </w:r>
          </w:p>
        </w:tc>
        <w:tc>
          <w:tcPr>
            <w:tcW w:type="dxa" w:w="3293"/>
          </w:tcPr>
          <w:p>
            <w:pPr>
              <w:spacing w:after="20"/>
            </w:pPr>
            <w:r>
              <w:rPr>
                <w:sz w:val="16"/>
              </w:rPr>
              <w:t>B</w:t>
            </w:r>
          </w:p>
        </w:tc>
      </w:tr>
      <w:tr>
        <w:tc>
          <w:tcPr>
            <w:tcW w:type="dxa" w:w="3293"/>
          </w:tcPr>
          <w:p>
            <w:pPr>
              <w:spacing w:after="20"/>
            </w:pPr>
            <w:r>
              <w:rPr>
                <w:sz w:val="16"/>
              </w:rPr>
              <w:t>29</w:t>
            </w:r>
          </w:p>
        </w:tc>
        <w:tc>
          <w:tcPr>
            <w:tcW w:type="dxa" w:w="3293"/>
          </w:tcPr>
          <w:p>
            <w:pPr>
              <w:spacing w:after="20"/>
            </w:pPr>
            <w:r>
              <w:rPr>
                <w:sz w:val="16"/>
              </w:rPr>
              <w:t>Simulado 2, pergunta 21</w:t>
            </w:r>
          </w:p>
        </w:tc>
        <w:tc>
          <w:tcPr>
            <w:tcW w:type="dxa" w:w="3293"/>
          </w:tcPr>
          <w:p>
            <w:pPr>
              <w:spacing w:after="20"/>
            </w:pPr>
            <w:r>
              <w:rPr>
                <w:sz w:val="16"/>
              </w:rPr>
              <w:t>D</w:t>
            </w:r>
          </w:p>
        </w:tc>
      </w:tr>
      <w:tr>
        <w:tc>
          <w:tcPr>
            <w:tcW w:type="dxa" w:w="3293"/>
          </w:tcPr>
          <w:p>
            <w:pPr>
              <w:spacing w:after="20"/>
            </w:pPr>
            <w:r>
              <w:rPr>
                <w:sz w:val="16"/>
              </w:rPr>
              <w:t>30</w:t>
            </w:r>
          </w:p>
        </w:tc>
        <w:tc>
          <w:tcPr>
            <w:tcW w:type="dxa" w:w="3293"/>
          </w:tcPr>
          <w:p>
            <w:pPr>
              <w:spacing w:after="20"/>
            </w:pPr>
            <w:r>
              <w:rPr>
                <w:sz w:val="16"/>
              </w:rPr>
              <w:t>Simulado 2, pergunta 22</w:t>
            </w:r>
          </w:p>
        </w:tc>
        <w:tc>
          <w:tcPr>
            <w:tcW w:type="dxa" w:w="3293"/>
          </w:tcPr>
          <w:p>
            <w:pPr>
              <w:spacing w:after="20"/>
            </w:pPr>
            <w:r>
              <w:rPr>
                <w:sz w:val="16"/>
              </w:rPr>
              <w:t>C</w:t>
            </w:r>
          </w:p>
        </w:tc>
      </w:tr>
      <w:tr>
        <w:tc>
          <w:tcPr>
            <w:tcW w:type="dxa" w:w="3293"/>
          </w:tcPr>
          <w:p>
            <w:pPr>
              <w:spacing w:after="20"/>
            </w:pPr>
            <w:r>
              <w:rPr>
                <w:sz w:val="16"/>
              </w:rPr>
              <w:t>31</w:t>
            </w:r>
          </w:p>
        </w:tc>
        <w:tc>
          <w:tcPr>
            <w:tcW w:type="dxa" w:w="3293"/>
          </w:tcPr>
          <w:p>
            <w:pPr>
              <w:spacing w:after="20"/>
            </w:pPr>
            <w:r>
              <w:rPr>
                <w:sz w:val="16"/>
              </w:rPr>
              <w:t>Simulado 2, pergunta 25</w:t>
            </w:r>
          </w:p>
        </w:tc>
        <w:tc>
          <w:tcPr>
            <w:tcW w:type="dxa" w:w="3293"/>
          </w:tcPr>
          <w:p>
            <w:pPr>
              <w:spacing w:after="20"/>
            </w:pPr>
            <w:r>
              <w:rPr>
                <w:sz w:val="16"/>
              </w:rPr>
              <w:t>D</w:t>
            </w:r>
          </w:p>
        </w:tc>
      </w:tr>
      <w:tr>
        <w:tc>
          <w:tcPr>
            <w:tcW w:type="dxa" w:w="3293"/>
          </w:tcPr>
          <w:p>
            <w:pPr>
              <w:spacing w:after="20"/>
            </w:pPr>
            <w:r>
              <w:rPr>
                <w:sz w:val="16"/>
              </w:rPr>
              <w:t>32</w:t>
            </w:r>
          </w:p>
        </w:tc>
        <w:tc>
          <w:tcPr>
            <w:tcW w:type="dxa" w:w="3293"/>
          </w:tcPr>
          <w:p>
            <w:pPr>
              <w:spacing w:after="20"/>
            </w:pPr>
            <w:r>
              <w:rPr>
                <w:sz w:val="16"/>
              </w:rPr>
              <w:t>Simulado 2, pergunta 30</w:t>
            </w:r>
          </w:p>
        </w:tc>
        <w:tc>
          <w:tcPr>
            <w:tcW w:type="dxa" w:w="3293"/>
          </w:tcPr>
          <w:p>
            <w:pPr>
              <w:spacing w:after="20"/>
            </w:pPr>
            <w:r>
              <w:rPr>
                <w:sz w:val="16"/>
              </w:rPr>
              <w:t>A</w:t>
            </w:r>
          </w:p>
        </w:tc>
      </w:tr>
      <w:tr>
        <w:tc>
          <w:tcPr>
            <w:tcW w:type="dxa" w:w="3293"/>
          </w:tcPr>
          <w:p>
            <w:pPr>
              <w:spacing w:after="20"/>
            </w:pPr>
            <w:r>
              <w:rPr>
                <w:sz w:val="16"/>
              </w:rPr>
              <w:t>33</w:t>
            </w:r>
          </w:p>
        </w:tc>
        <w:tc>
          <w:tcPr>
            <w:tcW w:type="dxa" w:w="3293"/>
          </w:tcPr>
          <w:p>
            <w:pPr>
              <w:spacing w:after="20"/>
            </w:pPr>
            <w:r>
              <w:rPr>
                <w:sz w:val="16"/>
              </w:rPr>
              <w:t>Simulado 2, pergunta 42</w:t>
            </w:r>
          </w:p>
        </w:tc>
        <w:tc>
          <w:tcPr>
            <w:tcW w:type="dxa" w:w="3293"/>
          </w:tcPr>
          <w:p>
            <w:pPr>
              <w:spacing w:after="20"/>
            </w:pPr>
            <w:r>
              <w:rPr>
                <w:sz w:val="16"/>
              </w:rPr>
              <w:t>D</w:t>
            </w:r>
          </w:p>
        </w:tc>
      </w:tr>
      <w:tr>
        <w:tc>
          <w:tcPr>
            <w:tcW w:type="dxa" w:w="3293"/>
          </w:tcPr>
          <w:p>
            <w:pPr>
              <w:spacing w:after="20"/>
            </w:pPr>
            <w:r>
              <w:rPr>
                <w:sz w:val="16"/>
              </w:rPr>
              <w:t>34</w:t>
            </w:r>
          </w:p>
        </w:tc>
        <w:tc>
          <w:tcPr>
            <w:tcW w:type="dxa" w:w="3293"/>
          </w:tcPr>
          <w:p>
            <w:pPr>
              <w:spacing w:after="20"/>
            </w:pPr>
            <w:r>
              <w:rPr>
                <w:sz w:val="16"/>
              </w:rPr>
              <w:t>Simulado 2, pergunta 44</w:t>
            </w:r>
          </w:p>
        </w:tc>
        <w:tc>
          <w:tcPr>
            <w:tcW w:type="dxa" w:w="3293"/>
          </w:tcPr>
          <w:p>
            <w:pPr>
              <w:spacing w:after="20"/>
            </w:pPr>
            <w:r>
              <w:rPr>
                <w:sz w:val="16"/>
              </w:rPr>
              <w:t>B</w:t>
            </w:r>
          </w:p>
        </w:tc>
      </w:tr>
      <w:tr>
        <w:tc>
          <w:tcPr>
            <w:tcW w:type="dxa" w:w="3293"/>
          </w:tcPr>
          <w:p>
            <w:pPr>
              <w:spacing w:after="20"/>
            </w:pPr>
            <w:r>
              <w:rPr>
                <w:sz w:val="16"/>
              </w:rPr>
              <w:t>35</w:t>
            </w:r>
          </w:p>
        </w:tc>
        <w:tc>
          <w:tcPr>
            <w:tcW w:type="dxa" w:w="3293"/>
          </w:tcPr>
          <w:p>
            <w:pPr>
              <w:spacing w:after="20"/>
            </w:pPr>
            <w:r>
              <w:rPr>
                <w:sz w:val="16"/>
              </w:rPr>
              <w:t>Simulado 2, pergunta 45</w:t>
            </w:r>
          </w:p>
        </w:tc>
        <w:tc>
          <w:tcPr>
            <w:tcW w:type="dxa" w:w="3293"/>
          </w:tcPr>
          <w:p>
            <w:pPr>
              <w:spacing w:after="20"/>
            </w:pPr>
            <w:r>
              <w:rPr>
                <w:sz w:val="16"/>
              </w:rPr>
              <w:t>A</w:t>
            </w:r>
          </w:p>
        </w:tc>
      </w:tr>
      <w:tr>
        <w:tc>
          <w:tcPr>
            <w:tcW w:type="dxa" w:w="3293"/>
          </w:tcPr>
          <w:p>
            <w:pPr>
              <w:spacing w:after="20"/>
            </w:pPr>
            <w:r>
              <w:rPr>
                <w:sz w:val="16"/>
              </w:rPr>
              <w:t>36</w:t>
            </w:r>
          </w:p>
        </w:tc>
        <w:tc>
          <w:tcPr>
            <w:tcW w:type="dxa" w:w="3293"/>
          </w:tcPr>
          <w:p>
            <w:pPr>
              <w:spacing w:after="20"/>
            </w:pPr>
            <w:r>
              <w:rPr>
                <w:sz w:val="16"/>
              </w:rPr>
              <w:t>Simulado 2, pergunta 50</w:t>
            </w:r>
          </w:p>
        </w:tc>
        <w:tc>
          <w:tcPr>
            <w:tcW w:type="dxa" w:w="3293"/>
          </w:tcPr>
          <w:p>
            <w:pPr>
              <w:spacing w:after="20"/>
            </w:pPr>
            <w:r>
              <w:rPr>
                <w:sz w:val="16"/>
              </w:rPr>
              <w:t>D</w:t>
            </w:r>
          </w:p>
        </w:tc>
      </w:tr>
      <w:tr>
        <w:tc>
          <w:tcPr>
            <w:tcW w:type="dxa" w:w="3293"/>
          </w:tcPr>
          <w:p>
            <w:pPr>
              <w:spacing w:after="20"/>
            </w:pPr>
            <w:r>
              <w:rPr>
                <w:sz w:val="16"/>
              </w:rPr>
              <w:t>37</w:t>
            </w:r>
          </w:p>
        </w:tc>
        <w:tc>
          <w:tcPr>
            <w:tcW w:type="dxa" w:w="3293"/>
          </w:tcPr>
          <w:p>
            <w:pPr>
              <w:spacing w:after="20"/>
            </w:pPr>
            <w:r>
              <w:rPr>
                <w:sz w:val="16"/>
              </w:rPr>
              <w:t>Simulado 2, pergunta 56</w:t>
            </w:r>
          </w:p>
        </w:tc>
        <w:tc>
          <w:tcPr>
            <w:tcW w:type="dxa" w:w="3293"/>
          </w:tcPr>
          <w:p>
            <w:pPr>
              <w:spacing w:after="20"/>
            </w:pPr>
            <w:r>
              <w:rPr>
                <w:sz w:val="16"/>
              </w:rPr>
              <w:t>C</w:t>
            </w:r>
          </w:p>
        </w:tc>
      </w:tr>
      <w:tr>
        <w:tc>
          <w:tcPr>
            <w:tcW w:type="dxa" w:w="3293"/>
          </w:tcPr>
          <w:p>
            <w:pPr>
              <w:spacing w:after="20"/>
            </w:pPr>
            <w:r>
              <w:rPr>
                <w:sz w:val="16"/>
              </w:rPr>
              <w:t>38</w:t>
            </w:r>
          </w:p>
        </w:tc>
        <w:tc>
          <w:tcPr>
            <w:tcW w:type="dxa" w:w="3293"/>
          </w:tcPr>
          <w:p>
            <w:pPr>
              <w:spacing w:after="20"/>
            </w:pPr>
            <w:r>
              <w:rPr>
                <w:sz w:val="16"/>
              </w:rPr>
              <w:t>Simulado 2, pergunta 57</w:t>
            </w:r>
          </w:p>
        </w:tc>
        <w:tc>
          <w:tcPr>
            <w:tcW w:type="dxa" w:w="3293"/>
          </w:tcPr>
          <w:p>
            <w:pPr>
              <w:spacing w:after="20"/>
            </w:pPr>
            <w:r>
              <w:rPr>
                <w:sz w:val="16"/>
              </w:rPr>
              <w:t>B</w:t>
            </w:r>
          </w:p>
        </w:tc>
      </w:tr>
      <w:tr>
        <w:tc>
          <w:tcPr>
            <w:tcW w:type="dxa" w:w="3293"/>
          </w:tcPr>
          <w:p>
            <w:pPr>
              <w:spacing w:after="20"/>
            </w:pPr>
            <w:r>
              <w:rPr>
                <w:sz w:val="16"/>
              </w:rPr>
              <w:t>39</w:t>
            </w:r>
          </w:p>
        </w:tc>
        <w:tc>
          <w:tcPr>
            <w:tcW w:type="dxa" w:w="3293"/>
          </w:tcPr>
          <w:p>
            <w:pPr>
              <w:spacing w:after="20"/>
            </w:pPr>
            <w:r>
              <w:rPr>
                <w:sz w:val="16"/>
              </w:rPr>
              <w:t>Simulado 2, pergunta 62</w:t>
            </w:r>
          </w:p>
        </w:tc>
        <w:tc>
          <w:tcPr>
            <w:tcW w:type="dxa" w:w="3293"/>
          </w:tcPr>
          <w:p>
            <w:pPr>
              <w:spacing w:after="20"/>
            </w:pPr>
            <w:r>
              <w:rPr>
                <w:sz w:val="16"/>
              </w:rPr>
              <w:t>A</w:t>
            </w:r>
          </w:p>
        </w:tc>
      </w:tr>
      <w:tr>
        <w:tc>
          <w:tcPr>
            <w:tcW w:type="dxa" w:w="3293"/>
          </w:tcPr>
          <w:p>
            <w:pPr>
              <w:spacing w:after="20"/>
            </w:pPr>
            <w:r>
              <w:rPr>
                <w:sz w:val="16"/>
              </w:rPr>
              <w:t>40</w:t>
            </w:r>
          </w:p>
        </w:tc>
        <w:tc>
          <w:tcPr>
            <w:tcW w:type="dxa" w:w="3293"/>
          </w:tcPr>
          <w:p>
            <w:pPr>
              <w:spacing w:after="20"/>
            </w:pPr>
            <w:r>
              <w:rPr>
                <w:sz w:val="16"/>
              </w:rPr>
              <w:t>Simulado 2, pergunta 64</w:t>
            </w:r>
          </w:p>
        </w:tc>
        <w:tc>
          <w:tcPr>
            <w:tcW w:type="dxa" w:w="3293"/>
          </w:tcPr>
          <w:p>
            <w:pPr>
              <w:spacing w:after="20"/>
            </w:pPr>
            <w:r>
              <w:rPr>
                <w:sz w:val="16"/>
              </w:rPr>
              <w:t>B</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