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3 — Implantação</w:t>
      </w:r>
    </w:p>
    <w:p>
      <w:pPr>
        <w:pStyle w:val="DocMeta"/>
      </w:pPr>
      <w:r>
        <w:t>Simulado 01 de 05  |  Questões 001–020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Pr>
        <w:pStyle w:val="DocMeta"/>
      </w:pPr>
      <w:r>
        <w:t>Observação da fonte: as alternativas da pergunta 29 do simulado 1 aparecem sem letras.</w:t>
      </w:r>
    </w:p>
    <w:p/>
    <w:p>
      <w:pPr>
        <w:pStyle w:val="QuestionHeading"/>
        <w:keepNext/>
        <w:spacing w:before="240"/>
      </w:pPr>
      <w:r>
        <w:t>QUESTÃO 001  ·  Simulado 1, pergunta 7</w:t>
      </w:r>
    </w:p>
    <w:p>
      <w:pPr/>
      <w:r>
        <w:t>Um desenvolvedor deseja usar o AWS Elastic Beanstalk para testar uma nova versão de um aplicativo em um ambiente de teste.</w:t>
      </w:r>
    </w:p>
    <w:p>
      <w:pPr>
        <w:spacing w:after="120"/>
      </w:pPr>
      <w:r>
        <w:t>Qual método de implantação oferece a implantação mais rápida?</w:t>
      </w:r>
    </w:p>
    <w:p>
      <w:pPr>
        <w:pStyle w:val="OptionText"/>
        <w:keepNext w:val="0"/>
        <w:spacing w:after="100"/>
      </w:pPr>
      <w:r>
        <w:t>A. Imutável</w:t>
      </w:r>
    </w:p>
    <w:p>
      <w:pPr>
        <w:pStyle w:val="OptionText"/>
        <w:keepNext w:val="0"/>
        <w:spacing w:after="100"/>
      </w:pPr>
      <w:r>
        <w:t>B. Rolling (Implantação Gradual)</w:t>
      </w:r>
    </w:p>
    <w:p>
      <w:pPr>
        <w:pStyle w:val="OptionText"/>
        <w:keepNext w:val="0"/>
        <w:spacing w:after="100"/>
      </w:pPr>
      <w:r>
        <w:t>C. Rolling com lote adicional</w:t>
      </w:r>
    </w:p>
    <w:p>
      <w:pPr>
        <w:pStyle w:val="OptionText"/>
        <w:keepNext w:val="0"/>
        <w:spacing w:after="100"/>
      </w:pPr>
      <w:r>
        <w:t>D. All at once (Tudo de uma vez)</w:t>
      </w:r>
    </w:p>
    <w:p>
      <w:pPr>
        <w:spacing w:before="0" w:after="0"/>
        <w:pBdr>
          <w:bottom w:val="single" w:sz="3" w:color="E2E8F0"/>
        </w:pBdr>
      </w:pPr>
    </w:p>
    <w:p>
      <w:pPr>
        <w:pStyle w:val="QuestionHeading"/>
        <w:keepNext/>
        <w:spacing w:before="240"/>
      </w:pPr>
      <w:r>
        <w:t>QUESTÃO 002  ·  Simulado 1, pergunta 12</w:t>
      </w:r>
    </w:p>
    <w:p>
      <w:pPr/>
      <w:r>
        <w:t>Um desenvolvedor precisa criar um template do AWS CloudFormation que preencha automaticamente a variável da região da AWS onde o template está sendo implantado.</w:t>
      </w:r>
    </w:p>
    <w:p>
      <w:pPr>
        <w:spacing w:after="120"/>
      </w:pPr>
      <w:r>
        <w:t>Qual é a maneira MAIS eficiente operacionalmente para determinar a região na qual o template está sendo implantado?</w:t>
      </w:r>
    </w:p>
    <w:p>
      <w:pPr>
        <w:pStyle w:val="OptionText"/>
        <w:keepNext w:val="0"/>
        <w:spacing w:after="100"/>
      </w:pPr>
      <w:r>
        <w:t>A. Usar o parâmetro pseudo AWS::Region.</w:t>
      </w:r>
    </w:p>
    <w:p>
      <w:pPr>
        <w:pStyle w:val="OptionText"/>
        <w:keepNext w:val="0"/>
        <w:spacing w:after="100"/>
      </w:pPr>
      <w:r>
        <w:t>B. Exigir a região como um parâmetro do CloudFormation.</w:t>
      </w:r>
    </w:p>
    <w:p>
      <w:pPr>
        <w:pStyle w:val="OptionText"/>
        <w:keepNext w:val="0"/>
        <w:spacing w:after="100"/>
      </w:pPr>
      <w:r>
        <w:t>C. Encontrar a região a partir do parâmetro pseudo AWS::StackId usando a função intrínseca Fn::Split.</w:t>
      </w:r>
    </w:p>
    <w:p>
      <w:pPr>
        <w:pStyle w:val="OptionText"/>
        <w:keepNext w:val="0"/>
        <w:spacing w:after="100"/>
      </w:pPr>
      <w:r>
        <w:t>D. Importar dinamicamente a região referenciando o parâmetro relevante no AWS Systems Manager Parameter Store.</w:t>
      </w:r>
    </w:p>
    <w:p>
      <w:pPr>
        <w:spacing w:before="0" w:after="0"/>
        <w:pBdr>
          <w:bottom w:val="single" w:sz="3" w:color="E2E8F0"/>
        </w:pBdr>
      </w:pPr>
    </w:p>
    <w:p>
      <w:pPr>
        <w:pStyle w:val="QuestionHeading"/>
        <w:keepNext/>
        <w:spacing w:before="240"/>
      </w:pPr>
      <w:r>
        <w:t>QUESTÃO 003  ·  Simulado 1, pergunta 18</w:t>
      </w:r>
    </w:p>
    <w:p>
      <w:pPr/>
      <w:r>
        <w:t>Uma empresa deve implantar todas as suas instâncias do Amazon RDS usando templates do AWS CloudFormation como parte da automação de integração contínua e entrega contínua (CI/CD) com o AWS CodePipeline. A senha primária da instância do banco de dados deve ser gerada automaticamente como parte do processo de implantação.</w:t>
      </w:r>
    </w:p>
    <w:p>
      <w:pPr>
        <w:spacing w:after="120"/>
      </w:pPr>
      <w:r>
        <w:t>Qual solução atenderá a esses requisitos com o menor esforço de desenvolvimento?</w:t>
      </w:r>
    </w:p>
    <w:p>
      <w:pPr>
        <w:pStyle w:val="OptionText"/>
        <w:keepNext w:val="0"/>
        <w:spacing w:after="100"/>
      </w:pPr>
      <w:r>
        <w:t>A. Criar um recurso personalizado do CloudFormation baseado em AWS Lambda. Escrever código na função Lambda para gerar uma string segura. Retornar o valor da string segura como um campo de dados do objeto de resposta do recurso personalizado. Usar a função intrínseca Fn::GetAtt do CloudFormation para obter o valor da string segura e utilizá-lo para criar a instância RDS.</w:t>
      </w:r>
    </w:p>
    <w:p>
      <w:pPr>
        <w:pStyle w:val="OptionText"/>
        <w:keepNext w:val="0"/>
        <w:spacing w:after="100"/>
      </w:pPr>
      <w:r>
        <w:t>B. Usar a ação AWS CodeBuild no CodePipeline para gerar uma string segura usando o seguinte comando da AWS CLI: aws secretsmanager get-random-password .Passar a string gerada como um parâmetro do CloudFormation com o atributo NoEcho ativado. Utilizar essa referência para criar a instância RDS.</w:t>
      </w:r>
    </w:p>
    <w:p>
      <w:pPr>
        <w:pStyle w:val="OptionText"/>
        <w:keepNext w:val="0"/>
        <w:spacing w:after="100"/>
      </w:pPr>
      <w:r>
        <w:t>C. Criar um recurso personalizado do CloudFormation baseado em AWS Lambda. Escrever código na função Lambda para gerar uma string segura. Retornar o valor da string segura como um campo de dados do objeto de resposta do recurso personalizado. Usar a função Fn::GetAtt para obter esse valor. Criar segredos no AWS Secrets Manager e usar a referência dinâmica secretsmanager para armazenar a senha e criar a instância RDS.</w:t>
      </w:r>
    </w:p>
    <w:p>
      <w:pPr>
        <w:pStyle w:val="OptionText"/>
        <w:keepNext w:val="0"/>
        <w:spacing w:after="100"/>
      </w:pPr>
      <w:r>
        <w:t>D. Usar o recurso AWS::SecretsManager::Secret para gerar uma string segura. Armazenar essa string como um segredo no AWS Secrets Manager. Usar a referência dinâmica secretsmanager para recuperar o valor armazenado no segredo e criar a instância RDS.</w:t>
      </w:r>
    </w:p>
    <w:p>
      <w:pPr>
        <w:spacing w:before="0" w:after="0"/>
        <w:pBdr>
          <w:bottom w:val="single" w:sz="3" w:color="E2E8F0"/>
        </w:pBdr>
      </w:pPr>
    </w:p>
    <w:p>
      <w:pPr>
        <w:pStyle w:val="QuestionHeading"/>
        <w:keepNext/>
        <w:spacing w:before="240"/>
      </w:pPr>
      <w:r>
        <w:t>QUESTÃO 004  ·  Simulado 1, pergunta 20</w:t>
      </w:r>
    </w:p>
    <w:p>
      <w:pPr/>
      <w:r>
        <w:t>Um desenvolvedor está criando um modelo AWS Serverless Application Model (AWS SAM). O modelo AWS SAM contém a definição de várias funções AWS Lambda, um bucket do Amazon S3 e uma distribuição do Amazon CloudFront. Uma das funções Lambda roda no Lambda@Edge dentro da distribuição do CloudFront. O bucket do S3 está configurado como origem para o CloudFront.</w:t>
      </w:r>
    </w:p>
    <w:p>
      <w:pPr/>
      <w:r>
        <w:t>Quando o desenvolvedor implanta o modelo AWS SAM na região eu-west-1, a criação da stack falha.</w:t>
      </w:r>
    </w:p>
    <w:p>
      <w:pPr>
        <w:spacing w:after="120"/>
      </w:pPr>
      <w:r>
        <w:t>Qual das seguintes opções pode ser a razão para esse problema?</w:t>
      </w:r>
    </w:p>
    <w:p>
      <w:pPr>
        <w:pStyle w:val="OptionText"/>
        <w:keepNext w:val="0"/>
        <w:spacing w:after="100"/>
      </w:pPr>
      <w:r>
        <w:t>A. As distribuições do CloudFront só podem ser criadas na região us-east-1.</w:t>
      </w:r>
    </w:p>
    <w:p>
      <w:pPr>
        <w:pStyle w:val="OptionText"/>
        <w:keepNext w:val="0"/>
        <w:spacing w:after="100"/>
      </w:pPr>
      <w:r>
        <w:t>B. As funções Lambda@Edge só podem ser criadas na região us-east-1.</w:t>
      </w:r>
    </w:p>
    <w:p>
      <w:pPr>
        <w:pStyle w:val="OptionText"/>
        <w:keepNext w:val="0"/>
        <w:spacing w:after="100"/>
      </w:pPr>
      <w:r>
        <w:t>C. Um único modelo AWS SAM não pode conter várias funções Lambda.</w:t>
      </w:r>
    </w:p>
    <w:p>
      <w:pPr>
        <w:pStyle w:val="OptionText"/>
        <w:keepNext w:val="0"/>
        <w:spacing w:after="100"/>
      </w:pPr>
      <w:r>
        <w:t>D. A distribuição do CloudFront e o bucket do S3 não podem ser criados na mesma região.</w:t>
      </w:r>
    </w:p>
    <w:p>
      <w:pPr>
        <w:spacing w:before="0" w:after="0"/>
        <w:pBdr>
          <w:bottom w:val="single" w:sz="3" w:color="E2E8F0"/>
        </w:pBdr>
      </w:pPr>
    </w:p>
    <w:p>
      <w:pPr>
        <w:pStyle w:val="QuestionHeading"/>
        <w:keepNext/>
        <w:spacing w:before="240"/>
      </w:pPr>
      <w:r>
        <w:t>QUESTÃO 005  ·  Simulado 1, pergunta 22</w:t>
      </w:r>
    </w:p>
    <w:p>
      <w:pPr/>
      <w:r>
        <w:t>Uma empresa tem um aplicativo front-end que roda em quatro instâncias Amazon EC2 atrás de um Elastic Load Balancer (ELB) em um ambiente de produção provisionado pelo AWS Elastic Beanstalk. Um desenvolvedor precisa implantar e testar um novo código da aplicação enquanto atualiza a plataforma Elastic Beanstalk da versão atual para uma versão mais recente do Node.js. A solução deve resultar em zero tempo de inatividade para o aplicativo.</w:t>
      </w:r>
    </w:p>
    <w:p>
      <w:pPr>
        <w:spacing w:after="120"/>
      </w:pPr>
      <w:r>
        <w:t>Qual solução atende a esses requisitos?</w:t>
      </w:r>
    </w:p>
    <w:p>
      <w:pPr>
        <w:pStyle w:val="OptionText"/>
        <w:keepNext w:val="0"/>
        <w:spacing w:after="100"/>
      </w:pPr>
      <w:r>
        <w:t>A. Clonar o ambiente de produção para uma versão de plataforma diferente. Implantar o novo código da aplicação e testá-lo. Trocar as URLs do ambiente após a verificação.</w:t>
      </w:r>
    </w:p>
    <w:p>
      <w:pPr>
        <w:pStyle w:val="OptionText"/>
        <w:keepNext w:val="0"/>
        <w:spacing w:after="100"/>
      </w:pPr>
      <w:r>
        <w:t>B. Implantar o novo código da aplicação em um deploy all-at-once nas instâncias EC2 existentes. Testar o código. Reimplantar o código anterior se a verificação falhar.</w:t>
      </w:r>
    </w:p>
    <w:p>
      <w:pPr>
        <w:pStyle w:val="OptionText"/>
        <w:keepNext w:val="0"/>
        <w:spacing w:after="100"/>
      </w:pPr>
      <w:r>
        <w:t>C. Realizar uma atualização imutável para implantar o novo código da aplicação em novas instâncias EC2. Redirecionar o tráfego para as novas instâncias após a verificação dos health checks.</w:t>
      </w:r>
    </w:p>
    <w:p>
      <w:pPr>
        <w:pStyle w:val="OptionText"/>
        <w:keepNext w:val="0"/>
        <w:spacing w:after="100"/>
      </w:pPr>
      <w:r>
        <w:t>D. Usar uma implantação rolling para o novo código da aplicação. Aplicar o código a um subconjunto de instâncias EC2 até que os testes sejam aprovados. Reimplantar o código anterior se os testes falharem.</w:t>
      </w:r>
    </w:p>
    <w:p>
      <w:pPr>
        <w:spacing w:before="0" w:after="0"/>
        <w:pBdr>
          <w:bottom w:val="single" w:sz="3" w:color="E2E8F0"/>
        </w:pBdr>
      </w:pPr>
    </w:p>
    <w:p>
      <w:pPr>
        <w:pStyle w:val="QuestionHeading"/>
        <w:keepNext/>
        <w:spacing w:before="240"/>
      </w:pPr>
      <w:r>
        <w:t>QUESTÃO 006  ·  Simulado 1, pergunta 25</w:t>
      </w:r>
    </w:p>
    <w:p>
      <w:pPr/>
      <w:r>
        <w:t>Uma empresa está desenvolvendo um aplicativo de e-commerce que usa APIs do Amazon API Gateway. O aplicativo utiliza o AWS Lambda como backend. A empresa precisa testar o código em um ambiente de teste dedicado e monitorado antes de lançá-lo no ambiente de produção.</w:t>
      </w:r>
    </w:p>
    <w:p>
      <w:pPr>
        <w:spacing w:after="120"/>
      </w:pPr>
      <w:r>
        <w:t>Qual solução atenderá a esses requisitos?</w:t>
      </w:r>
    </w:p>
    <w:p>
      <w:pPr>
        <w:pStyle w:val="OptionText"/>
        <w:keepNext w:val="0"/>
        <w:spacing w:after="100"/>
      </w:pPr>
      <w:r>
        <w:t>A. Usar um único stage no API Gateway. Criar uma função Lambda para cada ambiente. Configurar os clientes da API para enviar um parâmetro de consulta que indique o ambiente e a função Lambda específica.</w:t>
      </w:r>
    </w:p>
    <w:p>
      <w:pPr>
        <w:pStyle w:val="OptionText"/>
        <w:keepNext w:val="0"/>
        <w:spacing w:after="100"/>
      </w:pPr>
      <w:r>
        <w:t>B. Usar múltiplos stages no API Gateway. Criar uma única função Lambda para todos os ambientes. Adicionar blocos de código diferentes para cada ambiente na função Lambda, com base em variáveis de ambiente do Lambda.</w:t>
      </w:r>
    </w:p>
    <w:p>
      <w:pPr>
        <w:pStyle w:val="OptionText"/>
        <w:keepNext w:val="0"/>
        <w:spacing w:after="100"/>
      </w:pPr>
      <w:r>
        <w:t>C. Usar múltiplos stages no API Gateway. Criar uma função Lambda para cada ambiente. Configurar variáveis de stage no API Gateway para direcionar o tráfego para a função Lambda no ambiente apropriado.</w:t>
      </w:r>
    </w:p>
    <w:p>
      <w:pPr>
        <w:pStyle w:val="OptionText"/>
        <w:keepNext w:val="0"/>
        <w:spacing w:after="100"/>
      </w:pPr>
      <w:r>
        <w:t>D. Usar um único stage no API Gateway. Configurar os clientes da API para enviar um parâmetro de consulta que indica o ambiente. Adicionar diferentes blocos de código para cada ambiente na função Lambda para corresponder ao valor do parâmetro de consulta.</w:t>
      </w:r>
    </w:p>
    <w:p>
      <w:pPr>
        <w:spacing w:before="0" w:after="0"/>
        <w:pBdr>
          <w:bottom w:val="single" w:sz="3" w:color="E2E8F0"/>
        </w:pBdr>
      </w:pPr>
    </w:p>
    <w:p>
      <w:pPr>
        <w:pStyle w:val="QuestionHeading"/>
        <w:keepNext/>
        <w:spacing w:before="240"/>
      </w:pPr>
      <w:r>
        <w:t>QUESTÃO 007  ·  Simulado 1, pergunta 28</w:t>
      </w:r>
    </w:p>
    <w:p>
      <w:pPr/>
      <w:r>
        <w:t>Uma empresa está desenvolvendo um aplicativo serverless que consiste em várias funções AWS Lambda protegidas por APIs do Amazon API Gateway. Um desenvolvedor precisa automatizar a implantação do código das funções Lambda.</w:t>
      </w:r>
    </w:p>
    <w:p>
      <w:pPr/>
      <w:r>
        <w:t>O desenvolvedor implantará funções Lambda atualizadas usando o AWS CodeDeploy. A implantação deve minimizar a exposição de erros aos usuários finais. Quando o aplicativo estiver em produção, ele não pode ter tempo de inatividade fora da janela de manutenção especificada.</w:t>
      </w:r>
    </w:p>
    <w:p>
      <w:pPr>
        <w:spacing w:after="120"/>
      </w:pPr>
      <w:r>
        <w:t>Qual configuração de implantação atenderá a esses requisitos com o menor tempo de implantação?</w:t>
      </w:r>
    </w:p>
    <w:p>
      <w:pPr>
        <w:pStyle w:val="OptionText"/>
        <w:keepNext w:val="0"/>
        <w:spacing w:after="100"/>
      </w:pPr>
      <w:r>
        <w:t>A. Usar a configuração de implantação in-place do AWS CodeDeploy para as funções Lambda. Transferir todo o tráfego imediatamente após a implantação.</w:t>
      </w:r>
    </w:p>
    <w:p>
      <w:pPr>
        <w:pStyle w:val="OptionText"/>
        <w:keepNext w:val="0"/>
        <w:spacing w:after="100"/>
      </w:pPr>
      <w:r>
        <w:t>B. Usar a configuração de implantação linear do AWS CodeDeploy para transferir 10% do tráfego a cada minuto.</w:t>
      </w:r>
    </w:p>
    <w:p>
      <w:pPr>
        <w:pStyle w:val="OptionText"/>
        <w:keepNext w:val="0"/>
        <w:spacing w:after="100"/>
      </w:pPr>
      <w:r>
        <w:t>C. Usar a configuração de implantação all-at-once do AWS CodeDeploy para transferir todo o tráfego para as versões atualizadas imediatamente.</w:t>
      </w:r>
    </w:p>
    <w:p>
      <w:pPr>
        <w:pStyle w:val="OptionText"/>
        <w:keepNext w:val="0"/>
        <w:spacing w:after="100"/>
      </w:pPr>
      <w:r>
        <w:t>D. Usar a configuração de implantação canary predefinida do AWS CodeDeploy para transferir 10% do tráfego imediatamente e o restante após 5 minutos.</w:t>
      </w:r>
    </w:p>
    <w:p>
      <w:pPr>
        <w:spacing w:before="0" w:after="0"/>
        <w:pBdr>
          <w:bottom w:val="single" w:sz="3" w:color="E2E8F0"/>
        </w:pBdr>
      </w:pPr>
    </w:p>
    <w:p>
      <w:pPr>
        <w:pStyle w:val="QuestionHeading"/>
        <w:keepNext/>
        <w:spacing w:before="240"/>
      </w:pPr>
      <w:r>
        <w:t>QUESTÃO 008  ·  Simulado 1, pergunta 29</w:t>
      </w:r>
    </w:p>
    <w:p>
      <w:pPr/>
      <w:r>
        <w:t>Uma empresa tem um site desenvolvido em PHP e lançado usando o AWS Elastic Beanstalk. Há uma nova versão do site que precisa ser implantada no ambiente do Elastic Beanstalk. A empresa não pode tolerar que o site fique offline caso uma atualização falhe. As implantações devem ter impacto mínimo e permitir rollback o mais rápido possível.</w:t>
      </w:r>
    </w:p>
    <w:p>
      <w:pPr>
        <w:spacing w:after="120"/>
      </w:pPr>
      <w:r>
        <w:t>Qual método de implantação deve ser usado?</w:t>
      </w:r>
    </w:p>
    <w:p>
      <w:pPr>
        <w:pStyle w:val="OptionText"/>
        <w:keepNext w:val="0"/>
        <w:spacing w:after="100"/>
      </w:pPr>
      <w:r>
        <w:t>All at once (Tudo de uma vez)</w:t>
      </w:r>
    </w:p>
    <w:p>
      <w:pPr>
        <w:pStyle w:val="OptionText"/>
        <w:keepNext w:val="0"/>
        <w:spacing w:after="100"/>
      </w:pPr>
      <w:r>
        <w:t>Rolling (Implantação em lotes)</w:t>
      </w:r>
    </w:p>
    <w:p>
      <w:pPr>
        <w:pStyle w:val="OptionText"/>
        <w:keepNext w:val="0"/>
        <w:spacing w:after="100"/>
      </w:pPr>
      <w:r>
        <w:t>Snapshots (Instantâneos)</w:t>
      </w:r>
    </w:p>
    <w:p>
      <w:pPr>
        <w:pStyle w:val="OptionText"/>
        <w:keepNext w:val="0"/>
        <w:spacing w:after="100"/>
      </w:pPr>
      <w:r>
        <w:t>Immutable (Imutável)</w:t>
      </w:r>
    </w:p>
    <w:p>
      <w:pPr>
        <w:spacing w:before="0" w:after="0"/>
        <w:pBdr>
          <w:bottom w:val="single" w:sz="3" w:color="E2E8F0"/>
        </w:pBdr>
      </w:pPr>
    </w:p>
    <w:p>
      <w:pPr>
        <w:pStyle w:val="QuestionHeading"/>
        <w:keepNext/>
        <w:spacing w:before="240"/>
      </w:pPr>
      <w:r>
        <w:t>QUESTÃO 009  ·  Simulado 1, pergunta 34</w:t>
      </w:r>
    </w:p>
    <w:p>
      <w:pPr/>
      <w:r>
        <w:t>Um desenvolvedor deseja adicionar validação de requisição a uma API do Amazon API Gateway em um ambiente de produção. O desenvolvedor precisa testar as mudanças antes de implantá-las na produção. Para o teste, ele enviará requisições de teste para a API por meio de uma ferramenta de testes.</w:t>
      </w:r>
    </w:p>
    <w:p>
      <w:pPr>
        <w:spacing w:after="120"/>
      </w:pPr>
      <w:r>
        <w:t>Qual solução atenderá a esses requisitos com o menor esforço operacional?</w:t>
      </w:r>
    </w:p>
    <w:p>
      <w:pPr>
        <w:pStyle w:val="OptionText"/>
        <w:keepNext w:val="0"/>
        <w:spacing w:after="100"/>
      </w:pPr>
      <w:r>
        <w:t>A. Exportar a API existente para um arquivo OpenAPI, criar uma nova API, importar o arquivo OpenAPI, modificar a nova API para adicionar a validação, testar, modificar a API existente e implantar na produção.</w:t>
      </w:r>
    </w:p>
    <w:p>
      <w:pPr>
        <w:pStyle w:val="OptionText"/>
        <w:keepNext w:val="0"/>
        <w:spacing w:after="100"/>
      </w:pPr>
      <w:r>
        <w:t>B. Modificar a API existente para adicionar a validação, implantar a API atualizada em um novo estágio do API Gateway, testar e, depois, implantar a atualização no estágio de produção.</w:t>
      </w:r>
    </w:p>
    <w:p>
      <w:pPr>
        <w:pStyle w:val="OptionText"/>
        <w:keepNext w:val="0"/>
        <w:spacing w:after="100"/>
      </w:pPr>
      <w:r>
        <w:t>C. Criar uma nova API do zero, adicionar os recursos e métodos necessários (incluindo validação de requisição), testar, modificar a API existente para adicionar validação e implantá-la na produção.</w:t>
      </w:r>
    </w:p>
    <w:p>
      <w:pPr>
        <w:pStyle w:val="OptionText"/>
        <w:keepNext w:val="0"/>
        <w:spacing w:after="100"/>
      </w:pPr>
      <w:r>
        <w:t>D. Clonar a API existente, modificar a cópia para adicionar validação de requisição, testar, modificar a API original para incluir a validação e implantá-la na produção.</w:t>
      </w:r>
    </w:p>
    <w:p>
      <w:pPr>
        <w:spacing w:before="0" w:after="0"/>
        <w:pBdr>
          <w:bottom w:val="single" w:sz="3" w:color="E2E8F0"/>
        </w:pBdr>
      </w:pPr>
    </w:p>
    <w:p>
      <w:pPr>
        <w:pStyle w:val="QuestionHeading"/>
        <w:keepNext/>
        <w:spacing w:before="240"/>
      </w:pPr>
      <w:r>
        <w:t>QUESTÃO 010  ·  Simulado 1, pergunta 39</w:t>
      </w:r>
    </w:p>
    <w:p>
      <w:pPr/>
      <w:r>
        <w:t>Um desenvolvedor está criando um aplicativo que usa APIs do AWS API Gateway, funções AWS Lambda e tabelas do AWS DynamoDB. O desenvolvedor usa o AWS Serverless Application Model (AWS SAM) para construir e executar aplicações serverless na AWS. Cada vez que o desenvolvedor envia alterações apenas para as funções Lambda, todos os artefatos da aplicação são reconstruídos.</w:t>
      </w:r>
    </w:p>
    <w:p>
      <w:pPr/>
      <w:r>
        <w:t>O desenvolvedor quer implementar o AWS SAM Accelerate executando um comando que faça o reenvio somente das funções Lambda que foram modificadas.</w:t>
      </w:r>
    </w:p>
    <w:p>
      <w:pPr>
        <w:spacing w:after="120"/>
      </w:pPr>
      <w:r>
        <w:t>Qual comando atende a esses requisitos?</w:t>
      </w:r>
    </w:p>
    <w:p>
      <w:pPr>
        <w:pStyle w:val="OptionText"/>
        <w:keepNext w:val="0"/>
        <w:spacing w:after="100"/>
      </w:pPr>
      <w:r>
        <w:t>A. sam deploy --force-upload</w:t>
      </w:r>
    </w:p>
    <w:p>
      <w:pPr>
        <w:pStyle w:val="OptionText"/>
        <w:keepNext w:val="0"/>
        <w:spacing w:after="100"/>
      </w:pPr>
      <w:r>
        <w:t>B. sam deploy --no-execute-changeset</w:t>
      </w:r>
    </w:p>
    <w:p>
      <w:pPr>
        <w:pStyle w:val="OptionText"/>
        <w:keepNext w:val="0"/>
        <w:spacing w:after="100"/>
      </w:pPr>
      <w:r>
        <w:t>C. sam package</w:t>
      </w:r>
    </w:p>
    <w:p>
      <w:pPr>
        <w:pStyle w:val="OptionText"/>
        <w:keepNext w:val="0"/>
        <w:spacing w:after="100"/>
      </w:pPr>
      <w:r>
        <w:t>D. sam sync --watch</w:t>
      </w:r>
    </w:p>
    <w:p>
      <w:pPr>
        <w:spacing w:before="0" w:after="0"/>
        <w:pBdr>
          <w:bottom w:val="single" w:sz="3" w:color="E2E8F0"/>
        </w:pBdr>
      </w:pPr>
    </w:p>
    <w:p>
      <w:pPr>
        <w:pStyle w:val="QuestionHeading"/>
        <w:keepNext/>
        <w:spacing w:before="240"/>
      </w:pPr>
      <w:r>
        <w:t>QUESTÃO 011  ·  Simulado 1, pergunta 52</w:t>
      </w:r>
    </w:p>
    <w:p>
      <w:pPr/>
      <w:r>
        <w:t>Um desenvolvedor deseja implantar uma nova versão de uma aplicação do AWS Elastic Beanstalk. Durante a implantação, a aplicação deve manter a capacidade total e evitar interrupção do serviço. Além disso, o desenvolvedor deve minimizar o custo de recursos adicionais que dão suporte à implantação.</w:t>
      </w:r>
    </w:p>
    <w:p>
      <w:pPr>
        <w:spacing w:after="120"/>
      </w:pPr>
      <w:r>
        <w:t>Qual método de implantação o desenvolvedor deve usar para atender a esses requisitos?</w:t>
      </w:r>
    </w:p>
    <w:p>
      <w:pPr>
        <w:pStyle w:val="OptionText"/>
        <w:keepNext w:val="0"/>
        <w:spacing w:after="100"/>
      </w:pPr>
      <w:r>
        <w:t>A. Tudo de uma vez (All at once)</w:t>
      </w:r>
    </w:p>
    <w:p>
      <w:pPr>
        <w:pStyle w:val="OptionText"/>
        <w:keepNext w:val="0"/>
        <w:spacing w:after="100"/>
      </w:pPr>
      <w:r>
        <w:t>B. Rolling com lote adicional (Rolling with additional batch)</w:t>
      </w:r>
    </w:p>
    <w:p>
      <w:pPr>
        <w:pStyle w:val="OptionText"/>
        <w:keepNext w:val="0"/>
        <w:spacing w:after="100"/>
      </w:pPr>
      <w:r>
        <w:t>C. Azul/Verde (Blue/green)</w:t>
      </w:r>
    </w:p>
    <w:p>
      <w:pPr>
        <w:pStyle w:val="OptionText"/>
        <w:keepNext w:val="0"/>
        <w:spacing w:after="100"/>
      </w:pPr>
      <w:r>
        <w:t>D. Imutável (Immutable)</w:t>
      </w:r>
    </w:p>
    <w:p>
      <w:pPr>
        <w:spacing w:before="0" w:after="0"/>
        <w:pBdr>
          <w:bottom w:val="single" w:sz="3" w:color="E2E8F0"/>
        </w:pBdr>
      </w:pPr>
    </w:p>
    <w:p>
      <w:pPr>
        <w:pStyle w:val="QuestionHeading"/>
        <w:keepNext/>
        <w:spacing w:before="240"/>
      </w:pPr>
      <w:r>
        <w:t>QUESTÃO 012  ·  Simulado 1, pergunta 53</w:t>
      </w:r>
    </w:p>
    <w:p>
      <w:pPr/>
      <w:r>
        <w:t>Um desenvolvedor observou um aumento de bugs nas funções AWS Lambda que uma equipe de desenvolvimento implantou em sua aplicação Node.js. Para minimizar esses bugs, o desenvolvedor deseja implementar testes automatizados das funções Lambda em um ambiente que simule de forma fiel o ambiente do Lambda.</w:t>
      </w:r>
    </w:p>
    <w:p>
      <w:pPr/>
      <w:r>
        <w:t>O desenvolvedor precisa permitir que outros desenvolvedores possam executar os testes localmente. Também é necessário integrar os testes ao pipeline de integração e entrega contínua (CI/CD) antes da implantação feita com o AWS Cloud Development Kit (AWS CDK).</w:t>
      </w:r>
    </w:p>
    <w:p>
      <w:pPr>
        <w:spacing w:after="120"/>
      </w:pPr>
      <w:r>
        <w:t>Qual solução atenderá a esses requisitos?</w:t>
      </w:r>
    </w:p>
    <w:p>
      <w:pPr>
        <w:pStyle w:val="OptionText"/>
        <w:keepNext w:val="0"/>
        <w:spacing w:after="100"/>
      </w:pPr>
      <w:r>
        <w:t>A. Criar eventos de exemplo com base na documentação do Lambda. Criar scripts de teste automatizados que usam o comando cdk local invoke para invocar as funções Lambda. Verificar a resposta. Documentar os scripts para os outros desenvolvedores da equipe. Atualizar o pipeline CI/CD para executar os scripts de teste.</w:t>
      </w:r>
    </w:p>
    <w:p>
      <w:pPr>
        <w:pStyle w:val="OptionText"/>
        <w:keepNext w:val="0"/>
        <w:spacing w:after="100"/>
      </w:pPr>
      <w:r>
        <w:t>B. Instalar um framework de testes unitários que reproduza o ambiente de execução do Lambda. Criar eventos de exemplo com base na documentação do Lambda. Invocar a função handler usando o framework de testes. Verificar a resposta. Documentar como usar o framework para os outros desenvolvedores. Atualizar o pipeline CI/CD para executar o framework de testes.</w:t>
      </w:r>
    </w:p>
    <w:p>
      <w:pPr>
        <w:pStyle w:val="OptionText"/>
        <w:keepNext w:val="0"/>
        <w:spacing w:after="100"/>
      </w:pPr>
      <w:r>
        <w:t>C. Instalar a CLI do AWS Serverless Application Model (AWS SAM). Usar o comando sam local generate-event para gerar eventos de exemplo para os testes automatizados. Criar scripts de teste automatizados que usam sam local invoke para invocar as funções Lambda. Verificar a resposta. Documentar os scripts para os outros desenvolvedores. Atualizar o pipeline CI/CD para executar os scripts de teste.</w:t>
      </w:r>
    </w:p>
    <w:p>
      <w:pPr>
        <w:pStyle w:val="OptionText"/>
        <w:keepNext w:val="0"/>
        <w:spacing w:after="100"/>
      </w:pPr>
      <w:r>
        <w:t>D. Criar eventos de exemplo com base na documentação do Lambda. Criar um container Docker a partir da imagem base do Node.js para invocar as funções Lambda. Verificar a resposta. Documentar como executar o container para os outros desenvolvedores. Atualizar o pipeline CI/CD para executar o container Docker.</w:t>
      </w:r>
    </w:p>
    <w:p>
      <w:pPr>
        <w:spacing w:before="0" w:after="0"/>
        <w:pBdr>
          <w:bottom w:val="single" w:sz="3" w:color="E2E8F0"/>
        </w:pBdr>
      </w:pPr>
    </w:p>
    <w:p>
      <w:pPr>
        <w:pStyle w:val="QuestionHeading"/>
        <w:keepNext/>
        <w:spacing w:before="240"/>
      </w:pPr>
      <w:r>
        <w:t>QUESTÃO 013  ·  Simulado 1, pergunta 63</w:t>
      </w:r>
    </w:p>
    <w:p>
      <w:pPr>
        <w:spacing w:after="120"/>
      </w:pPr>
      <w:r>
        <w:t>Para uma implantação usando o AWS CodeDeploy, qual é a ordem de execução dos hooks em implantações in-place (no local)?</w:t>
      </w:r>
    </w:p>
    <w:p>
      <w:pPr>
        <w:pStyle w:val="OptionText"/>
        <w:keepNext w:val="0"/>
        <w:spacing w:after="100"/>
      </w:pPr>
      <w:r>
        <w:t>A. BeforeInstall → ApplicationStop → ApplicationStart → AfterInstall</w:t>
      </w:r>
    </w:p>
    <w:p>
      <w:pPr>
        <w:pStyle w:val="OptionText"/>
        <w:keepNext w:val="0"/>
        <w:spacing w:after="100"/>
      </w:pPr>
      <w:r>
        <w:t>B. ApplicationStop → BeforeInstall → AfterInstall → ApplicationStart</w:t>
      </w:r>
    </w:p>
    <w:p>
      <w:pPr>
        <w:pStyle w:val="OptionText"/>
        <w:keepNext w:val="0"/>
        <w:spacing w:after="100"/>
      </w:pPr>
      <w:r>
        <w:t>C. BeforeInstall → ApplicationStop → ValidateService → ApplicationStart</w:t>
      </w:r>
    </w:p>
    <w:p>
      <w:pPr>
        <w:pStyle w:val="OptionText"/>
        <w:keepNext w:val="0"/>
        <w:spacing w:after="100"/>
      </w:pPr>
      <w:r>
        <w:t>D. ApplicationStop → BeforeInstall → ValidateService → ApplicationStart</w:t>
      </w:r>
    </w:p>
    <w:p>
      <w:pPr>
        <w:spacing w:before="0" w:after="0"/>
        <w:pBdr>
          <w:bottom w:val="single" w:sz="3" w:color="E2E8F0"/>
        </w:pBdr>
      </w:pPr>
    </w:p>
    <w:p>
      <w:pPr>
        <w:pStyle w:val="QuestionHeading"/>
        <w:keepNext/>
        <w:spacing w:before="240"/>
      </w:pPr>
      <w:r>
        <w:t>QUESTÃO 014  ·  Simulado 1, pergunta 65</w:t>
      </w:r>
    </w:p>
    <w:p>
      <w:pPr/>
      <w:r>
        <w:t>Um desenvolvedor tem uma aplicação composta por várias funções AWS Lambda diferentes. Todas essas funções usam algumas das mesmas dependências. Para evitar problemas de segurança, o desenvolvedor está constantemente atualizando as dependências de todas as funções Lambda. Isso resulta em esforço duplicado para cada função.</w:t>
      </w:r>
    </w:p>
    <w:p>
      <w:pPr>
        <w:spacing w:after="120"/>
      </w:pPr>
      <w:r>
        <w:t>Como o desenvolvedor pode manter as dependências das funções Lambda atualizadas com o MÍNIMO de complexidade adicional?</w:t>
      </w:r>
    </w:p>
    <w:p>
      <w:pPr>
        <w:pStyle w:val="OptionText"/>
        <w:keepNext w:val="0"/>
        <w:spacing w:after="100"/>
      </w:pPr>
      <w:r>
        <w:t>A. Definir uma janela de manutenção para as funções Lambda para garantir que elas recebam cópias atualizadas das dependências.</w:t>
      </w:r>
    </w:p>
    <w:p>
      <w:pPr>
        <w:pStyle w:val="OptionText"/>
        <w:keepNext w:val="0"/>
        <w:spacing w:after="100"/>
      </w:pPr>
      <w:r>
        <w:t>B. Atualizar as funções Lambda para a versão mais recente do tempo de execução (runtime).</w:t>
      </w:r>
    </w:p>
    <w:p>
      <w:pPr>
        <w:pStyle w:val="OptionText"/>
        <w:keepNext w:val="0"/>
        <w:spacing w:after="100"/>
      </w:pPr>
      <w:r>
        <w:t>C. Definir uma Lambda Layer que contenha todas as dependências compartilhadas.</w:t>
      </w:r>
    </w:p>
    <w:p>
      <w:pPr>
        <w:pStyle w:val="OptionText"/>
        <w:keepNext w:val="0"/>
        <w:spacing w:after="100"/>
      </w:pPr>
      <w:r>
        <w:t>D. Usar um repositório AWS CodeCommit para hospedar as dependências em um local centralizado.</w:t>
      </w:r>
    </w:p>
    <w:p>
      <w:pPr>
        <w:spacing w:before="0" w:after="0"/>
        <w:pBdr>
          <w:bottom w:val="single" w:sz="3" w:color="E2E8F0"/>
        </w:pBdr>
      </w:pPr>
    </w:p>
    <w:p>
      <w:pPr>
        <w:pStyle w:val="QuestionHeading"/>
        <w:keepNext/>
        <w:spacing w:before="240"/>
      </w:pPr>
      <w:r>
        <w:t>QUESTÃO 015  ·  Simulado 2, pergunta 2</w:t>
      </w:r>
    </w:p>
    <w:p>
      <w:pPr/>
      <w:r>
        <w:t>Quando um desenvolvedor tenta executar um projeto do AWS CodeBuild, ocorre um erro porque o comprimento total de todas as variáveis de ambiente excede o limite máximo combinado de caracteres.</w:t>
      </w:r>
    </w:p>
    <w:p>
      <w:pPr>
        <w:spacing w:after="120"/>
      </w:pPr>
      <w:r>
        <w:t>Qual é a solução recomendada?</w:t>
      </w:r>
    </w:p>
    <w:p>
      <w:pPr>
        <w:pStyle w:val="OptionText"/>
        <w:keepNext w:val="0"/>
        <w:spacing w:after="100"/>
      </w:pPr>
      <w:r>
        <w:t>A. Adicionar o comando export LC_ALL="en_US.utf8" à seção pre_build para garantir a localização POSIX.</w:t>
      </w:r>
    </w:p>
    <w:p>
      <w:pPr>
        <w:pStyle w:val="OptionText"/>
        <w:keepNext w:val="0"/>
        <w:spacing w:after="100"/>
      </w:pPr>
      <w:r>
        <w:t>B. Usar o Amazon Cognito para armazenar pares chave-valor para grandes quantidades de variáveis de ambiente.</w:t>
      </w:r>
    </w:p>
    <w:p>
      <w:pPr>
        <w:pStyle w:val="OptionText"/>
        <w:keepNext w:val="0"/>
        <w:spacing w:after="100"/>
      </w:pPr>
      <w:r>
        <w:t>C. Atualizar as configurações do projeto de build para usar um bucket do Amazon S3 para grandes quantidades de variáveis de ambiente.</w:t>
      </w:r>
    </w:p>
    <w:p>
      <w:pPr>
        <w:pStyle w:val="OptionText"/>
        <w:keepNext w:val="0"/>
        <w:spacing w:after="100"/>
      </w:pPr>
      <w:r>
        <w:t>D. Usar o AWS Systems Manager Parameter Store para armazenar grandes quantidades de variáveis de ambiente.</w:t>
      </w:r>
    </w:p>
    <w:p>
      <w:pPr>
        <w:spacing w:before="0" w:after="0"/>
        <w:pBdr>
          <w:bottom w:val="single" w:sz="3" w:color="E2E8F0"/>
        </w:pBdr>
      </w:pPr>
    </w:p>
    <w:p>
      <w:pPr>
        <w:pStyle w:val="QuestionHeading"/>
        <w:keepNext/>
        <w:spacing w:before="240"/>
      </w:pPr>
      <w:r>
        <w:t>QUESTÃO 016  ·  Simulado 2, pergunta 10</w:t>
      </w:r>
    </w:p>
    <w:p>
      <w:pPr/>
      <w:r>
        <w:t>Uma empresa está construindo uma aplicação de microsserviços que consiste em muitas funções AWS Lambda. A equipe de desenvolvimento quer usar templates do AWS Serverless Application Model (AWS SAM) para testar automaticamente as funções Lambda. A equipe planeja testar uma pequena porcentagem do tráfego direcionado às novas atualizações antes de realizar o deploy completo da aplicação.</w:t>
      </w:r>
    </w:p>
    <w:p>
      <w:pPr>
        <w:spacing w:after="120"/>
      </w:pPr>
      <w:r>
        <w:t>Qual combinação de passos atenderá a esses requisitos da forma MAIS eficiente operacionalmente? (Escolha duas.)</w:t>
      </w:r>
    </w:p>
    <w:p>
      <w:pPr>
        <w:pStyle w:val="OptionText"/>
        <w:keepNext w:val="0"/>
        <w:spacing w:after="100"/>
      </w:pPr>
      <w:r>
        <w:t>A. Usar comandos do AWS SAM CLI no AWS CodeDeploy para invocar as funções Lambda e testar o deploy.</w:t>
      </w:r>
    </w:p>
    <w:p>
      <w:pPr>
        <w:pStyle w:val="OptionText"/>
        <w:keepNext w:val="0"/>
        <w:spacing w:after="100"/>
      </w:pPr>
      <w:r>
        <w:t>B. Declarar o EventInvokeConfig nas funções Lambda nos templates AWS SAM com configurações OnSuccess e OnFailure.</w:t>
      </w:r>
    </w:p>
    <w:p>
      <w:pPr>
        <w:pStyle w:val="OptionText"/>
        <w:keepNext w:val="0"/>
        <w:spacing w:after="100"/>
      </w:pPr>
      <w:r>
        <w:t>C. Habilitar deploys graduais através dos templates AWS SAM.</w:t>
      </w:r>
    </w:p>
    <w:p>
      <w:pPr>
        <w:pStyle w:val="OptionText"/>
        <w:keepNext w:val="0"/>
        <w:spacing w:after="100"/>
      </w:pPr>
      <w:r>
        <w:t>D. Definir o tipo de preferência de deploy para Canary10Percent30Minutes. Usar hooks para testar o deploy.</w:t>
      </w:r>
    </w:p>
    <w:p>
      <w:pPr>
        <w:pStyle w:val="OptionText"/>
        <w:keepNext w:val="0"/>
        <w:spacing w:after="100"/>
      </w:pPr>
      <w:r>
        <w:t>E. Definir o tipo de preferência de deploy para Linear10PercentEvery10Minutes. Usar hooks para testar o deploy.</w:t>
      </w:r>
    </w:p>
    <w:p>
      <w:pPr>
        <w:spacing w:before="0" w:after="0"/>
        <w:pBdr>
          <w:bottom w:val="single" w:sz="3" w:color="E2E8F0"/>
        </w:pBdr>
      </w:pPr>
    </w:p>
    <w:p>
      <w:pPr>
        <w:pStyle w:val="QuestionHeading"/>
        <w:keepNext/>
        <w:spacing w:before="240"/>
      </w:pPr>
      <w:r>
        <w:t>QUESTÃO 017  ·  Simulado 2, pergunta 11</w:t>
      </w:r>
    </w:p>
    <w:p>
      <w:pPr/>
      <w:r>
        <w:t>Uma empresa está usando o AWS CloudFormation para implantar uma aplicação em duas camadas. A aplicação usará o Amazon RDS como seu banco de dados backend. A empresa quer uma solução que gere aleatoriamente a senha do banco de dados durante a implantação. A solução também deve rodar a rotação automática da senha sem exigir alterações na aplicação.</w:t>
      </w:r>
    </w:p>
    <w:p>
      <w:pPr>
        <w:spacing w:after="120"/>
      </w:pPr>
      <w:r>
        <w:t>Qual é a solução MAIS eficiente operacionalmente que atende a esses requisitos?</w:t>
      </w:r>
    </w:p>
    <w:p>
      <w:pPr>
        <w:pStyle w:val="OptionText"/>
        <w:keepNext w:val="0"/>
        <w:spacing w:after="100"/>
      </w:pPr>
      <w:r>
        <w:t>A. Usar uma função AWS Lambda como um recurso personalizado do CloudFormation para gerar e rotacionar a senha.</w:t>
      </w:r>
    </w:p>
    <w:p>
      <w:pPr>
        <w:pStyle w:val="OptionText"/>
        <w:keepNext w:val="0"/>
        <w:spacing w:after="100"/>
      </w:pPr>
      <w:r>
        <w:t>B. Usar um recurso do AWS Systems Manager Parameter Store com o tipo de dado SecureString para gerar e rotacionar a senha.</w:t>
      </w:r>
    </w:p>
    <w:p>
      <w:pPr>
        <w:pStyle w:val="OptionText"/>
        <w:keepNext w:val="0"/>
        <w:spacing w:after="100"/>
      </w:pPr>
      <w:r>
        <w:t>C. Usar um daemon cron no host da aplicação para gerar e rotacionar a senha.</w:t>
      </w:r>
    </w:p>
    <w:p>
      <w:pPr>
        <w:pStyle w:val="OptionText"/>
        <w:keepNext w:val="0"/>
        <w:spacing w:after="100"/>
      </w:pPr>
      <w:r>
        <w:t>D. Usar um recurso do AWS Secrets Manager para gerar e rotacionar a senha.</w:t>
      </w:r>
    </w:p>
    <w:p>
      <w:pPr>
        <w:spacing w:before="0" w:after="0"/>
        <w:pBdr>
          <w:bottom w:val="single" w:sz="3" w:color="E2E8F0"/>
        </w:pBdr>
      </w:pPr>
    </w:p>
    <w:p>
      <w:pPr>
        <w:pStyle w:val="QuestionHeading"/>
        <w:keepNext/>
        <w:spacing w:before="240"/>
      </w:pPr>
      <w:r>
        <w:t>QUESTÃO 018  ·  Simulado 2, pergunta 13</w:t>
      </w:r>
    </w:p>
    <w:p>
      <w:pPr/>
      <w:r>
        <w:t>Um desenvolvedor precisa fazer o deploy de uma aplicação executando no AWS Fargate usando o Amazon ECS. A aplicação possui variáveis de ambiente que devem ser passadas para o container para que a aplicação seja inicializada.</w:t>
      </w:r>
    </w:p>
    <w:p>
      <w:pPr>
        <w:spacing w:after="120"/>
      </w:pPr>
      <w:r>
        <w:t>Como as variáveis de ambiente devem ser passadas para o container?</w:t>
      </w:r>
    </w:p>
    <w:p>
      <w:pPr>
        <w:pStyle w:val="OptionText"/>
        <w:keepNext w:val="0"/>
        <w:spacing w:after="100"/>
      </w:pPr>
      <w:r>
        <w:t>A. Definir um array que inclua as variáveis de ambiente no parâmetro environment dentro da definição do serviço.</w:t>
      </w:r>
    </w:p>
    <w:p>
      <w:pPr>
        <w:pStyle w:val="OptionText"/>
        <w:keepNext w:val="0"/>
        <w:spacing w:after="100"/>
      </w:pPr>
      <w:r>
        <w:t>B. Definir um array que inclua as variáveis de ambiente no parâmetro environment dentro da definição da task.</w:t>
      </w:r>
    </w:p>
    <w:p>
      <w:pPr>
        <w:pStyle w:val="OptionText"/>
        <w:keepNext w:val="0"/>
        <w:spacing w:after="100"/>
      </w:pPr>
      <w:r>
        <w:t>C. Definir um array que inclua as variáveis de ambiente no parâmetro entryPoint dentro da definição da task.</w:t>
      </w:r>
    </w:p>
    <w:p>
      <w:pPr>
        <w:pStyle w:val="OptionText"/>
        <w:keepNext w:val="0"/>
        <w:spacing w:after="100"/>
      </w:pPr>
      <w:r>
        <w:t>D. Definir um array que inclua as variáveis de ambiente no parâmetro entryPoint dentro da definição do serviço.</w:t>
      </w:r>
    </w:p>
    <w:p>
      <w:pPr>
        <w:spacing w:before="0" w:after="0"/>
        <w:pBdr>
          <w:bottom w:val="single" w:sz="3" w:color="E2E8F0"/>
        </w:pBdr>
      </w:pPr>
    </w:p>
    <w:p>
      <w:pPr>
        <w:pStyle w:val="QuestionHeading"/>
        <w:keepNext/>
        <w:spacing w:before="240"/>
      </w:pPr>
      <w:r>
        <w:t>QUESTÃO 019  ·  Simulado 2, pergunta 14</w:t>
      </w:r>
    </w:p>
    <w:p>
      <w:pPr/>
      <w:r>
        <w:t>Uma equipe de desenvolvimento mantém uma aplicação web utilizando um único template do AWS CloudFormation. O template define servidores web e um banco de dados Amazon RDS. A equipe usa o template do CloudFormation para implantar a stack do CloudFormation em diferentes ambientes.</w:t>
      </w:r>
    </w:p>
    <w:p>
      <w:pPr/>
      <w:r>
        <w:t>Durante um deployment recente da aplicação, um desenvolvedor fez com que o banco de dados primário do ambiente de desenvolvimento fosse excluído e recriado. O resultado desse incidente foi a perda de dados. A equipe precisa evitar exclusões acidentais do banco de dados no futuro.</w:t>
      </w:r>
    </w:p>
    <w:p>
      <w:pPr>
        <w:spacing w:after="120"/>
      </w:pPr>
      <w:r>
        <w:t>Quais soluções atenderão a esses requisitos? (Escolha duas.)</w:t>
      </w:r>
    </w:p>
    <w:p>
      <w:pPr>
        <w:pStyle w:val="OptionText"/>
        <w:keepNext w:val="0"/>
        <w:spacing w:after="100"/>
      </w:pPr>
      <w:r>
        <w:t>A. Adicionar o atributo DeletionPolicy do CloudFormation com o valor Retain ao recurso do banco de dados.</w:t>
      </w:r>
    </w:p>
    <w:p>
      <w:pPr>
        <w:pStyle w:val="OptionText"/>
        <w:keepNext w:val="0"/>
        <w:spacing w:after="100"/>
      </w:pPr>
      <w:r>
        <w:t>B. Atualizar a política da stack do CloudFormation para impedir atualizações no banco de dados.</w:t>
      </w:r>
    </w:p>
    <w:p>
      <w:pPr>
        <w:pStyle w:val="OptionText"/>
        <w:keepNext w:val="0"/>
        <w:spacing w:after="100"/>
      </w:pPr>
      <w:r>
        <w:t>C. Modificar o banco de dados para usar uma implantação Multi-AZ.</w:t>
      </w:r>
    </w:p>
    <w:p>
      <w:pPr>
        <w:pStyle w:val="OptionText"/>
        <w:keepNext w:val="0"/>
        <w:spacing w:after="100"/>
      </w:pPr>
      <w:r>
        <w:t>D. Criar um stack set do CloudFormation para os deployments da aplicação web e do banco de dados.</w:t>
      </w:r>
    </w:p>
    <w:p>
      <w:pPr>
        <w:pStyle w:val="OptionText"/>
        <w:keepNext w:val="0"/>
        <w:spacing w:after="100"/>
      </w:pPr>
      <w:r>
        <w:t>E. Adicionar o atributo DeletionPolicy do CloudFormation com o valor Retain à stack.</w:t>
      </w:r>
    </w:p>
    <w:p>
      <w:pPr>
        <w:spacing w:before="0" w:after="0"/>
        <w:pBdr>
          <w:bottom w:val="single" w:sz="3" w:color="E2E8F0"/>
        </w:pBdr>
      </w:pPr>
    </w:p>
    <w:p>
      <w:pPr>
        <w:pStyle w:val="QuestionHeading"/>
        <w:keepNext/>
        <w:spacing w:before="240"/>
      </w:pPr>
      <w:r>
        <w:t>QUESTÃO 020  ·  Simulado 2, pergunta 23</w:t>
      </w:r>
    </w:p>
    <w:p>
      <w:pPr/>
      <w:r>
        <w:t>Uma empresa deseja automatizar parte do seu processo de deployment. Um desenvolvedor precisa automatizar o processo de verificação e exclusão de recursos não utilizados que davam suporte a pilhas implantadas anteriormente, mas que não são mais utilizados.</w:t>
      </w:r>
    </w:p>
    <w:p>
      <w:pPr/>
      <w:r>
        <w:t>A empresa possui uma aplicação central que utiliza o AWS Cloud Development Kit (AWS CDK) para gerenciar todas as pilhas de deployment. As pilhas estão distribuídas em várias contas. A solução do desenvolvedor deve se integrar da forma mais transparente possível ao processo de deployment atual.</w:t>
      </w:r>
    </w:p>
    <w:p>
      <w:pPr>
        <w:spacing w:after="120"/>
      </w:pPr>
      <w:r>
        <w:t>Qual solução atenderá a esses requisitos com a MENOR quantidade de configuração?</w:t>
      </w:r>
    </w:p>
    <w:p>
      <w:pPr>
        <w:pStyle w:val="OptionText"/>
        <w:keepNext w:val="0"/>
        <w:spacing w:after="100"/>
      </w:pPr>
      <w:r>
        <w:t>A. Na aplicação central do AWS CDK, escreva uma função manipuladora no código que utiliza chamadas do AWS SDK para verificar e excluir recursos não utilizados. Crie um template do AWS CloudFormation a partir de um arquivo JSON. Use o template para anexar o código da função a uma função AWS Lambda e para invocar a função Lambda quando a pilha de deployment for executada.</w:t>
      </w:r>
    </w:p>
    <w:p>
      <w:pPr>
        <w:pStyle w:val="OptionText"/>
        <w:keepNext w:val="0"/>
        <w:spacing w:after="100"/>
      </w:pPr>
      <w:r>
        <w:t>B. Na aplicação central do AWS CDK, escreva uma função manipuladora no código que utiliza chamadas do AWS SDK para verificar e excluir recursos não utilizados. Crie um recurso personalizado (custom resource) no AWS CDK. Use o recurso personalizado para anexar o código da função a uma função AWS Lambda e para invocar a função Lambda quando a pilha de deployment for executada.</w:t>
      </w:r>
    </w:p>
    <w:p>
      <w:pPr>
        <w:pStyle w:val="OptionText"/>
        <w:keepNext w:val="0"/>
        <w:spacing w:after="100"/>
      </w:pPr>
      <w:r>
        <w:t>C. No AWS CDK central, escreva uma função manipuladora no código que utiliza chamadas do AWS SDK para verificar e excluir recursos não utilizados. Crie uma API no AWS Amplify. Use a API para anexar o código da função a uma função AWS Lambda e para invocar a função Lambda quando a pilha de deployment for executada.</w:t>
      </w:r>
    </w:p>
    <w:p>
      <w:pPr>
        <w:pStyle w:val="OptionText"/>
        <w:keepNext w:val="0"/>
        <w:spacing w:after="100"/>
      </w:pPr>
      <w:r>
        <w:t>D. No console do AWS Lambda, escreva uma função manipuladora no código que utiliza chamadas do AWS SDK para verificar e excluir recursos não utilizados. Crie um recurso personalizado (custom resource) no AWS CDK. Use o recurso personalizado para importar a função Lambda para a pilha e para invocar a função Lambda quando a pilha de deployment for executada.</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1</w:t>
            </w:r>
          </w:p>
        </w:tc>
        <w:tc>
          <w:tcPr>
            <w:tcW w:type="dxa" w:w="3293"/>
          </w:tcPr>
          <w:p>
            <w:pPr>
              <w:spacing w:after="20"/>
            </w:pPr>
            <w:r>
              <w:rPr>
                <w:sz w:val="16"/>
              </w:rPr>
              <w:t>Simulado 1, pergunta 7</w:t>
            </w:r>
          </w:p>
        </w:tc>
        <w:tc>
          <w:tcPr>
            <w:tcW w:type="dxa" w:w="3293"/>
          </w:tcPr>
          <w:p>
            <w:pPr>
              <w:spacing w:after="20"/>
            </w:pPr>
            <w:r>
              <w:rPr>
                <w:sz w:val="16"/>
              </w:rPr>
              <w:t>D</w:t>
            </w:r>
          </w:p>
        </w:tc>
      </w:tr>
      <w:tr>
        <w:tc>
          <w:tcPr>
            <w:tcW w:type="dxa" w:w="3293"/>
          </w:tcPr>
          <w:p>
            <w:pPr>
              <w:spacing w:after="20"/>
            </w:pPr>
            <w:r>
              <w:rPr>
                <w:sz w:val="16"/>
              </w:rPr>
              <w:t>2</w:t>
            </w:r>
          </w:p>
        </w:tc>
        <w:tc>
          <w:tcPr>
            <w:tcW w:type="dxa" w:w="3293"/>
          </w:tcPr>
          <w:p>
            <w:pPr>
              <w:spacing w:after="20"/>
            </w:pPr>
            <w:r>
              <w:rPr>
                <w:sz w:val="16"/>
              </w:rPr>
              <w:t>Simulado 1, pergunta 12</w:t>
            </w:r>
          </w:p>
        </w:tc>
        <w:tc>
          <w:tcPr>
            <w:tcW w:type="dxa" w:w="3293"/>
          </w:tcPr>
          <w:p>
            <w:pPr>
              <w:spacing w:after="20"/>
            </w:pPr>
            <w:r>
              <w:rPr>
                <w:sz w:val="16"/>
              </w:rPr>
              <w:t>A</w:t>
            </w:r>
          </w:p>
        </w:tc>
      </w:tr>
      <w:tr>
        <w:tc>
          <w:tcPr>
            <w:tcW w:type="dxa" w:w="3293"/>
          </w:tcPr>
          <w:p>
            <w:pPr>
              <w:spacing w:after="20"/>
            </w:pPr>
            <w:r>
              <w:rPr>
                <w:sz w:val="16"/>
              </w:rPr>
              <w:t>3</w:t>
            </w:r>
          </w:p>
        </w:tc>
        <w:tc>
          <w:tcPr>
            <w:tcW w:type="dxa" w:w="3293"/>
          </w:tcPr>
          <w:p>
            <w:pPr>
              <w:spacing w:after="20"/>
            </w:pPr>
            <w:r>
              <w:rPr>
                <w:sz w:val="16"/>
              </w:rPr>
              <w:t>Simulado 1, pergunta 18</w:t>
            </w:r>
          </w:p>
        </w:tc>
        <w:tc>
          <w:tcPr>
            <w:tcW w:type="dxa" w:w="3293"/>
          </w:tcPr>
          <w:p>
            <w:pPr>
              <w:spacing w:after="20"/>
            </w:pPr>
            <w:r>
              <w:rPr>
                <w:sz w:val="16"/>
              </w:rPr>
              <w:t>D</w:t>
            </w:r>
          </w:p>
        </w:tc>
      </w:tr>
      <w:tr>
        <w:tc>
          <w:tcPr>
            <w:tcW w:type="dxa" w:w="3293"/>
          </w:tcPr>
          <w:p>
            <w:pPr>
              <w:spacing w:after="20"/>
            </w:pPr>
            <w:r>
              <w:rPr>
                <w:sz w:val="16"/>
              </w:rPr>
              <w:t>4</w:t>
            </w:r>
          </w:p>
        </w:tc>
        <w:tc>
          <w:tcPr>
            <w:tcW w:type="dxa" w:w="3293"/>
          </w:tcPr>
          <w:p>
            <w:pPr>
              <w:spacing w:after="20"/>
            </w:pPr>
            <w:r>
              <w:rPr>
                <w:sz w:val="16"/>
              </w:rPr>
              <w:t>Simulado 1, pergunta 20</w:t>
            </w:r>
          </w:p>
        </w:tc>
        <w:tc>
          <w:tcPr>
            <w:tcW w:type="dxa" w:w="3293"/>
          </w:tcPr>
          <w:p>
            <w:pPr>
              <w:spacing w:after="20"/>
            </w:pPr>
            <w:r>
              <w:rPr>
                <w:sz w:val="16"/>
              </w:rPr>
              <w:t>B</w:t>
            </w:r>
          </w:p>
        </w:tc>
      </w:tr>
      <w:tr>
        <w:tc>
          <w:tcPr>
            <w:tcW w:type="dxa" w:w="3293"/>
          </w:tcPr>
          <w:p>
            <w:pPr>
              <w:spacing w:after="20"/>
            </w:pPr>
            <w:r>
              <w:rPr>
                <w:sz w:val="16"/>
              </w:rPr>
              <w:t>5</w:t>
            </w:r>
          </w:p>
        </w:tc>
        <w:tc>
          <w:tcPr>
            <w:tcW w:type="dxa" w:w="3293"/>
          </w:tcPr>
          <w:p>
            <w:pPr>
              <w:spacing w:after="20"/>
            </w:pPr>
            <w:r>
              <w:rPr>
                <w:sz w:val="16"/>
              </w:rPr>
              <w:t>Simulado 1, pergunta 22</w:t>
            </w:r>
          </w:p>
        </w:tc>
        <w:tc>
          <w:tcPr>
            <w:tcW w:type="dxa" w:w="3293"/>
          </w:tcPr>
          <w:p>
            <w:pPr>
              <w:spacing w:after="20"/>
            </w:pPr>
            <w:r>
              <w:rPr>
                <w:sz w:val="16"/>
              </w:rPr>
              <w:t>A</w:t>
            </w:r>
          </w:p>
        </w:tc>
      </w:tr>
      <w:tr>
        <w:tc>
          <w:tcPr>
            <w:tcW w:type="dxa" w:w="3293"/>
          </w:tcPr>
          <w:p>
            <w:pPr>
              <w:spacing w:after="20"/>
            </w:pPr>
            <w:r>
              <w:rPr>
                <w:sz w:val="16"/>
              </w:rPr>
              <w:t>6</w:t>
            </w:r>
          </w:p>
        </w:tc>
        <w:tc>
          <w:tcPr>
            <w:tcW w:type="dxa" w:w="3293"/>
          </w:tcPr>
          <w:p>
            <w:pPr>
              <w:spacing w:after="20"/>
            </w:pPr>
            <w:r>
              <w:rPr>
                <w:sz w:val="16"/>
              </w:rPr>
              <w:t>Simulado 1, pergunta 25</w:t>
            </w:r>
          </w:p>
        </w:tc>
        <w:tc>
          <w:tcPr>
            <w:tcW w:type="dxa" w:w="3293"/>
          </w:tcPr>
          <w:p>
            <w:pPr>
              <w:spacing w:after="20"/>
            </w:pPr>
            <w:r>
              <w:rPr>
                <w:sz w:val="16"/>
              </w:rPr>
              <w:t>C</w:t>
            </w:r>
          </w:p>
        </w:tc>
      </w:tr>
      <w:tr>
        <w:tc>
          <w:tcPr>
            <w:tcW w:type="dxa" w:w="3293"/>
          </w:tcPr>
          <w:p>
            <w:pPr>
              <w:spacing w:after="20"/>
            </w:pPr>
            <w:r>
              <w:rPr>
                <w:sz w:val="16"/>
              </w:rPr>
              <w:t>7</w:t>
            </w:r>
          </w:p>
        </w:tc>
        <w:tc>
          <w:tcPr>
            <w:tcW w:type="dxa" w:w="3293"/>
          </w:tcPr>
          <w:p>
            <w:pPr>
              <w:spacing w:after="20"/>
            </w:pPr>
            <w:r>
              <w:rPr>
                <w:sz w:val="16"/>
              </w:rPr>
              <w:t>Simulado 1, pergunta 28</w:t>
            </w:r>
          </w:p>
        </w:tc>
        <w:tc>
          <w:tcPr>
            <w:tcW w:type="dxa" w:w="3293"/>
          </w:tcPr>
          <w:p>
            <w:pPr>
              <w:spacing w:after="20"/>
            </w:pPr>
            <w:r>
              <w:rPr>
                <w:sz w:val="16"/>
              </w:rPr>
              <w:t>D</w:t>
            </w:r>
          </w:p>
        </w:tc>
      </w:tr>
      <w:tr>
        <w:tc>
          <w:tcPr>
            <w:tcW w:type="dxa" w:w="3293"/>
          </w:tcPr>
          <w:p>
            <w:pPr>
              <w:spacing w:after="20"/>
            </w:pPr>
            <w:r>
              <w:rPr>
                <w:sz w:val="16"/>
              </w:rPr>
              <w:t>8</w:t>
            </w:r>
          </w:p>
        </w:tc>
        <w:tc>
          <w:tcPr>
            <w:tcW w:type="dxa" w:w="3293"/>
          </w:tcPr>
          <w:p>
            <w:pPr>
              <w:spacing w:after="20"/>
            </w:pPr>
            <w:r>
              <w:rPr>
                <w:sz w:val="16"/>
              </w:rPr>
              <w:t>Simulado 1, pergunta 29</w:t>
            </w:r>
          </w:p>
        </w:tc>
        <w:tc>
          <w:tcPr>
            <w:tcW w:type="dxa" w:w="3293"/>
          </w:tcPr>
          <w:p>
            <w:pPr>
              <w:spacing w:after="20"/>
            </w:pPr>
            <w:r>
              <w:rPr>
                <w:sz w:val="16"/>
              </w:rPr>
              <w:t>Immutable (Imutável)</w:t>
            </w:r>
          </w:p>
        </w:tc>
      </w:tr>
      <w:tr>
        <w:tc>
          <w:tcPr>
            <w:tcW w:type="dxa" w:w="3293"/>
          </w:tcPr>
          <w:p>
            <w:pPr>
              <w:spacing w:after="20"/>
            </w:pPr>
            <w:r>
              <w:rPr>
                <w:sz w:val="16"/>
              </w:rPr>
              <w:t>9</w:t>
            </w:r>
          </w:p>
        </w:tc>
        <w:tc>
          <w:tcPr>
            <w:tcW w:type="dxa" w:w="3293"/>
          </w:tcPr>
          <w:p>
            <w:pPr>
              <w:spacing w:after="20"/>
            </w:pPr>
            <w:r>
              <w:rPr>
                <w:sz w:val="16"/>
              </w:rPr>
              <w:t>Simulado 1, pergunta 34</w:t>
            </w:r>
          </w:p>
        </w:tc>
        <w:tc>
          <w:tcPr>
            <w:tcW w:type="dxa" w:w="3293"/>
          </w:tcPr>
          <w:p>
            <w:pPr>
              <w:spacing w:after="20"/>
            </w:pPr>
            <w:r>
              <w:rPr>
                <w:sz w:val="16"/>
              </w:rPr>
              <w:t>B</w:t>
            </w:r>
          </w:p>
        </w:tc>
      </w:tr>
      <w:tr>
        <w:tc>
          <w:tcPr>
            <w:tcW w:type="dxa" w:w="3293"/>
          </w:tcPr>
          <w:p>
            <w:pPr>
              <w:spacing w:after="20"/>
            </w:pPr>
            <w:r>
              <w:rPr>
                <w:sz w:val="16"/>
              </w:rPr>
              <w:t>10</w:t>
            </w:r>
          </w:p>
        </w:tc>
        <w:tc>
          <w:tcPr>
            <w:tcW w:type="dxa" w:w="3293"/>
          </w:tcPr>
          <w:p>
            <w:pPr>
              <w:spacing w:after="20"/>
            </w:pPr>
            <w:r>
              <w:rPr>
                <w:sz w:val="16"/>
              </w:rPr>
              <w:t>Simulado 1, pergunta 39</w:t>
            </w:r>
          </w:p>
        </w:tc>
        <w:tc>
          <w:tcPr>
            <w:tcW w:type="dxa" w:w="3293"/>
          </w:tcPr>
          <w:p>
            <w:pPr>
              <w:spacing w:after="20"/>
            </w:pPr>
            <w:r>
              <w:rPr>
                <w:sz w:val="16"/>
              </w:rPr>
              <w:t>D</w:t>
            </w:r>
          </w:p>
        </w:tc>
      </w:tr>
      <w:tr>
        <w:tc>
          <w:tcPr>
            <w:tcW w:type="dxa" w:w="3293"/>
          </w:tcPr>
          <w:p>
            <w:pPr>
              <w:spacing w:after="20"/>
            </w:pPr>
            <w:r>
              <w:rPr>
                <w:sz w:val="16"/>
              </w:rPr>
              <w:t>11</w:t>
            </w:r>
          </w:p>
        </w:tc>
        <w:tc>
          <w:tcPr>
            <w:tcW w:type="dxa" w:w="3293"/>
          </w:tcPr>
          <w:p>
            <w:pPr>
              <w:spacing w:after="20"/>
            </w:pPr>
            <w:r>
              <w:rPr>
                <w:sz w:val="16"/>
              </w:rPr>
              <w:t>Simulado 1, pergunta 52</w:t>
            </w:r>
          </w:p>
        </w:tc>
        <w:tc>
          <w:tcPr>
            <w:tcW w:type="dxa" w:w="3293"/>
          </w:tcPr>
          <w:p>
            <w:pPr>
              <w:spacing w:after="20"/>
            </w:pPr>
            <w:r>
              <w:rPr>
                <w:sz w:val="16"/>
              </w:rPr>
              <w:t>B</w:t>
            </w:r>
          </w:p>
        </w:tc>
      </w:tr>
      <w:tr>
        <w:tc>
          <w:tcPr>
            <w:tcW w:type="dxa" w:w="3293"/>
          </w:tcPr>
          <w:p>
            <w:pPr>
              <w:spacing w:after="20"/>
            </w:pPr>
            <w:r>
              <w:rPr>
                <w:sz w:val="16"/>
              </w:rPr>
              <w:t>12</w:t>
            </w:r>
          </w:p>
        </w:tc>
        <w:tc>
          <w:tcPr>
            <w:tcW w:type="dxa" w:w="3293"/>
          </w:tcPr>
          <w:p>
            <w:pPr>
              <w:spacing w:after="20"/>
            </w:pPr>
            <w:r>
              <w:rPr>
                <w:sz w:val="16"/>
              </w:rPr>
              <w:t>Simulado 1, pergunta 53</w:t>
            </w:r>
          </w:p>
        </w:tc>
        <w:tc>
          <w:tcPr>
            <w:tcW w:type="dxa" w:w="3293"/>
          </w:tcPr>
          <w:p>
            <w:pPr>
              <w:spacing w:after="20"/>
            </w:pPr>
            <w:r>
              <w:rPr>
                <w:sz w:val="16"/>
              </w:rPr>
              <w:t>C</w:t>
            </w:r>
          </w:p>
        </w:tc>
      </w:tr>
      <w:tr>
        <w:tc>
          <w:tcPr>
            <w:tcW w:type="dxa" w:w="3293"/>
          </w:tcPr>
          <w:p>
            <w:pPr>
              <w:spacing w:after="20"/>
            </w:pPr>
            <w:r>
              <w:rPr>
                <w:sz w:val="16"/>
              </w:rPr>
              <w:t>13</w:t>
            </w:r>
          </w:p>
        </w:tc>
        <w:tc>
          <w:tcPr>
            <w:tcW w:type="dxa" w:w="3293"/>
          </w:tcPr>
          <w:p>
            <w:pPr>
              <w:spacing w:after="20"/>
            </w:pPr>
            <w:r>
              <w:rPr>
                <w:sz w:val="16"/>
              </w:rPr>
              <w:t>Simulado 1, pergunta 63</w:t>
            </w:r>
          </w:p>
        </w:tc>
        <w:tc>
          <w:tcPr>
            <w:tcW w:type="dxa" w:w="3293"/>
          </w:tcPr>
          <w:p>
            <w:pPr>
              <w:spacing w:after="20"/>
            </w:pPr>
            <w:r>
              <w:rPr>
                <w:sz w:val="16"/>
              </w:rPr>
              <w:t>B</w:t>
            </w:r>
          </w:p>
        </w:tc>
      </w:tr>
      <w:tr>
        <w:tc>
          <w:tcPr>
            <w:tcW w:type="dxa" w:w="3293"/>
          </w:tcPr>
          <w:p>
            <w:pPr>
              <w:spacing w:after="20"/>
            </w:pPr>
            <w:r>
              <w:rPr>
                <w:sz w:val="16"/>
              </w:rPr>
              <w:t>14</w:t>
            </w:r>
          </w:p>
        </w:tc>
        <w:tc>
          <w:tcPr>
            <w:tcW w:type="dxa" w:w="3293"/>
          </w:tcPr>
          <w:p>
            <w:pPr>
              <w:spacing w:after="20"/>
            </w:pPr>
            <w:r>
              <w:rPr>
                <w:sz w:val="16"/>
              </w:rPr>
              <w:t>Simulado 1, pergunta 65</w:t>
            </w:r>
          </w:p>
        </w:tc>
        <w:tc>
          <w:tcPr>
            <w:tcW w:type="dxa" w:w="3293"/>
          </w:tcPr>
          <w:p>
            <w:pPr>
              <w:spacing w:after="20"/>
            </w:pPr>
            <w:r>
              <w:rPr>
                <w:sz w:val="16"/>
              </w:rPr>
              <w:t>C</w:t>
            </w:r>
          </w:p>
        </w:tc>
      </w:tr>
      <w:tr>
        <w:tc>
          <w:tcPr>
            <w:tcW w:type="dxa" w:w="3293"/>
          </w:tcPr>
          <w:p>
            <w:pPr>
              <w:spacing w:after="20"/>
            </w:pPr>
            <w:r>
              <w:rPr>
                <w:sz w:val="16"/>
              </w:rPr>
              <w:t>15</w:t>
            </w:r>
          </w:p>
        </w:tc>
        <w:tc>
          <w:tcPr>
            <w:tcW w:type="dxa" w:w="3293"/>
          </w:tcPr>
          <w:p>
            <w:pPr>
              <w:spacing w:after="20"/>
            </w:pPr>
            <w:r>
              <w:rPr>
                <w:sz w:val="16"/>
              </w:rPr>
              <w:t>Simulado 2, pergunta 2</w:t>
            </w:r>
          </w:p>
        </w:tc>
        <w:tc>
          <w:tcPr>
            <w:tcW w:type="dxa" w:w="3293"/>
          </w:tcPr>
          <w:p>
            <w:pPr>
              <w:spacing w:after="20"/>
            </w:pPr>
            <w:r>
              <w:rPr>
                <w:sz w:val="16"/>
              </w:rPr>
              <w:t>D</w:t>
            </w:r>
          </w:p>
        </w:tc>
      </w:tr>
      <w:tr>
        <w:tc>
          <w:tcPr>
            <w:tcW w:type="dxa" w:w="3293"/>
          </w:tcPr>
          <w:p>
            <w:pPr>
              <w:spacing w:after="20"/>
            </w:pPr>
            <w:r>
              <w:rPr>
                <w:sz w:val="16"/>
              </w:rPr>
              <w:t>16</w:t>
            </w:r>
          </w:p>
        </w:tc>
        <w:tc>
          <w:tcPr>
            <w:tcW w:type="dxa" w:w="3293"/>
          </w:tcPr>
          <w:p>
            <w:pPr>
              <w:spacing w:after="20"/>
            </w:pPr>
            <w:r>
              <w:rPr>
                <w:sz w:val="16"/>
              </w:rPr>
              <w:t>Simulado 2, pergunta 10</w:t>
            </w:r>
          </w:p>
        </w:tc>
        <w:tc>
          <w:tcPr>
            <w:tcW w:type="dxa" w:w="3293"/>
          </w:tcPr>
          <w:p>
            <w:pPr>
              <w:spacing w:after="20"/>
            </w:pPr>
            <w:r>
              <w:rPr>
                <w:sz w:val="16"/>
              </w:rPr>
              <w:t>C, D</w:t>
            </w:r>
          </w:p>
        </w:tc>
      </w:tr>
      <w:tr>
        <w:tc>
          <w:tcPr>
            <w:tcW w:type="dxa" w:w="3293"/>
          </w:tcPr>
          <w:p>
            <w:pPr>
              <w:spacing w:after="20"/>
            </w:pPr>
            <w:r>
              <w:rPr>
                <w:sz w:val="16"/>
              </w:rPr>
              <w:t>17</w:t>
            </w:r>
          </w:p>
        </w:tc>
        <w:tc>
          <w:tcPr>
            <w:tcW w:type="dxa" w:w="3293"/>
          </w:tcPr>
          <w:p>
            <w:pPr>
              <w:spacing w:after="20"/>
            </w:pPr>
            <w:r>
              <w:rPr>
                <w:sz w:val="16"/>
              </w:rPr>
              <w:t>Simulado 2, pergunta 11</w:t>
            </w:r>
          </w:p>
        </w:tc>
        <w:tc>
          <w:tcPr>
            <w:tcW w:type="dxa" w:w="3293"/>
          </w:tcPr>
          <w:p>
            <w:pPr>
              <w:spacing w:after="20"/>
            </w:pPr>
            <w:r>
              <w:rPr>
                <w:sz w:val="16"/>
              </w:rPr>
              <w:t>D</w:t>
            </w:r>
          </w:p>
        </w:tc>
      </w:tr>
      <w:tr>
        <w:tc>
          <w:tcPr>
            <w:tcW w:type="dxa" w:w="3293"/>
          </w:tcPr>
          <w:p>
            <w:pPr>
              <w:spacing w:after="20"/>
            </w:pPr>
            <w:r>
              <w:rPr>
                <w:sz w:val="16"/>
              </w:rPr>
              <w:t>18</w:t>
            </w:r>
          </w:p>
        </w:tc>
        <w:tc>
          <w:tcPr>
            <w:tcW w:type="dxa" w:w="3293"/>
          </w:tcPr>
          <w:p>
            <w:pPr>
              <w:spacing w:after="20"/>
            </w:pPr>
            <w:r>
              <w:rPr>
                <w:sz w:val="16"/>
              </w:rPr>
              <w:t>Simulado 2, pergunta 13</w:t>
            </w:r>
          </w:p>
        </w:tc>
        <w:tc>
          <w:tcPr>
            <w:tcW w:type="dxa" w:w="3293"/>
          </w:tcPr>
          <w:p>
            <w:pPr>
              <w:spacing w:after="20"/>
            </w:pPr>
            <w:r>
              <w:rPr>
                <w:sz w:val="16"/>
              </w:rPr>
              <w:t>B</w:t>
            </w:r>
          </w:p>
        </w:tc>
      </w:tr>
      <w:tr>
        <w:tc>
          <w:tcPr>
            <w:tcW w:type="dxa" w:w="3293"/>
          </w:tcPr>
          <w:p>
            <w:pPr>
              <w:spacing w:after="20"/>
            </w:pPr>
            <w:r>
              <w:rPr>
                <w:sz w:val="16"/>
              </w:rPr>
              <w:t>19</w:t>
            </w:r>
          </w:p>
        </w:tc>
        <w:tc>
          <w:tcPr>
            <w:tcW w:type="dxa" w:w="3293"/>
          </w:tcPr>
          <w:p>
            <w:pPr>
              <w:spacing w:after="20"/>
            </w:pPr>
            <w:r>
              <w:rPr>
                <w:sz w:val="16"/>
              </w:rPr>
              <w:t>Simulado 2, pergunta 14</w:t>
            </w:r>
          </w:p>
        </w:tc>
        <w:tc>
          <w:tcPr>
            <w:tcW w:type="dxa" w:w="3293"/>
          </w:tcPr>
          <w:p>
            <w:pPr>
              <w:spacing w:after="20"/>
            </w:pPr>
            <w:r>
              <w:rPr>
                <w:sz w:val="16"/>
              </w:rPr>
              <w:t>A, B</w:t>
            </w:r>
          </w:p>
        </w:tc>
      </w:tr>
      <w:tr>
        <w:tc>
          <w:tcPr>
            <w:tcW w:type="dxa" w:w="3293"/>
          </w:tcPr>
          <w:p>
            <w:pPr>
              <w:spacing w:after="20"/>
            </w:pPr>
            <w:r>
              <w:rPr>
                <w:sz w:val="16"/>
              </w:rPr>
              <w:t>20</w:t>
            </w:r>
          </w:p>
        </w:tc>
        <w:tc>
          <w:tcPr>
            <w:tcW w:type="dxa" w:w="3293"/>
          </w:tcPr>
          <w:p>
            <w:pPr>
              <w:spacing w:after="20"/>
            </w:pPr>
            <w:r>
              <w:rPr>
                <w:sz w:val="16"/>
              </w:rPr>
              <w:t>Simulado 2, pergunta 23</w:t>
            </w:r>
          </w:p>
        </w:tc>
        <w:tc>
          <w:tcPr>
            <w:tcW w:type="dxa" w:w="3293"/>
          </w:tcPr>
          <w:p>
            <w:pPr>
              <w:spacing w:after="20"/>
            </w:pPr>
            <w:r>
              <w:rPr>
                <w:sz w:val="16"/>
              </w:rPr>
              <w:t>B</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