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4 — Solução de problemas e otimização</w:t>
      </w:r>
    </w:p>
    <w:p>
      <w:pPr>
        <w:pStyle w:val="DocMeta"/>
      </w:pPr>
      <w:r>
        <w:t>Simulado 01 de 04  |  Questões 001–020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001  ·  Simulado 1, pergunta 3</w:t>
      </w:r>
    </w:p>
    <w:p>
      <w:pPr/>
      <w:r>
        <w:t>Um site de comércio eletrônico usa uma função AWS Lambda e um banco de dados Amazon RDS for MySQL para um serviço de processamento de pedidos. O serviço precisa retornar a confirmação do pedido imediatamente.</w:t>
      </w:r>
    </w:p>
    <w:p>
      <w:pPr/>
      <w:r>
        <w:t>Durante uma campanha de marketing que resultou em um aumento no número de pedidos, a equipe de operações do site notou erros de “too many connections” (muitas conexões) do Amazon RDS. No entanto, as métricas do cluster do RDS estão saudáveis. A capacidade de CPU e memória ainda está disponível.</w:t>
      </w:r>
    </w:p>
    <w:p>
      <w:pPr>
        <w:spacing w:after="120"/>
      </w:pPr>
      <w:r>
        <w:t>O que um desenvolvedor deve fazer para resolver os erros?</w:t>
      </w:r>
    </w:p>
    <w:p>
      <w:pPr>
        <w:pStyle w:val="OptionText"/>
        <w:keepNext w:val="0"/>
        <w:spacing w:after="100"/>
      </w:pPr>
      <w:r>
        <w:t>A. Inicializar a conexão com o banco de dados fora da função handler. Aumentar o valor de max_user_connections no grupo de parâmetros do cluster do banco de dados. Reiniciar o cluster do banco de dados.</w:t>
      </w:r>
    </w:p>
    <w:p>
      <w:pPr>
        <w:pStyle w:val="OptionText"/>
        <w:keepNext w:val="0"/>
        <w:spacing w:after="100"/>
      </w:pPr>
      <w:r>
        <w:t>B. Inicializar a conexão com o banco de dados fora da função handler. Usar RDS Proxy em vez de conectar diretamente ao cluster do banco de dados.</w:t>
      </w:r>
    </w:p>
    <w:p>
      <w:pPr>
        <w:pStyle w:val="OptionText"/>
        <w:keepNext w:val="0"/>
        <w:spacing w:after="100"/>
      </w:pPr>
      <w:r>
        <w:t>C. Usar filas FIFO do Amazon SQS para enfileirar os pedidos. Inserir os pedidos no banco de dados. Definir a concorrência da função Lambda para um valor igual ao número de conexões disponíveis do banco de dados.</w:t>
      </w:r>
    </w:p>
    <w:p>
      <w:pPr>
        <w:pStyle w:val="OptionText"/>
        <w:keepNext w:val="0"/>
        <w:spacing w:after="100"/>
      </w:pPr>
      <w:r>
        <w:t>D. Usar filas FIFO do Amazon SQS para enfileirar os pedidos. Inserir os pedidos no banco de dados. Definir a concorrência da função Lambda para um valor menor que o número de conexões disponíveis do banco de dados.</w:t>
      </w:r>
    </w:p>
    <w:p>
      <w:pPr>
        <w:spacing w:before="0" w:after="0"/>
        <w:pBdr>
          <w:bottom w:val="single" w:sz="3" w:color="E2E8F0"/>
        </w:pBdr>
      </w:pPr>
    </w:p>
    <w:p>
      <w:pPr>
        <w:pStyle w:val="QuestionHeading"/>
        <w:keepNext/>
        <w:spacing w:before="240"/>
      </w:pPr>
      <w:r>
        <w:t>QUESTÃO 002  ·  Simulado 1, pergunta 10</w:t>
      </w:r>
    </w:p>
    <w:p>
      <w:pPr/>
      <w:r>
        <w:t>Um desenvolvedor tem um aplicativo legado hospedado on-premises (localmente). Outros aplicativos hospedados na AWS dependem do aplicativo on-premises para funcionar corretamente.</w:t>
      </w:r>
    </w:p>
    <w:p>
      <w:pPr/>
      <w:r>
        <w:t>Em caso de erros no aplicativo, o desenvolvedor deseja usar o Amazon CloudWatch para monitorar e solucionar problemas de todos os aplicativos em um único lugar.</w:t>
      </w:r>
    </w:p>
    <w:p>
      <w:pPr>
        <w:spacing w:after="120"/>
      </w:pPr>
      <w:r>
        <w:t>Como o desenvolvedor pode alcançar esse objetivo?</w:t>
      </w:r>
    </w:p>
    <w:p>
      <w:pPr>
        <w:pStyle w:val="OptionText"/>
        <w:keepNext w:val="0"/>
        <w:spacing w:after="100"/>
      </w:pPr>
      <w:r>
        <w:t>A. Instalar um AWS SDK no servidor on-premises para enviar automaticamente os logs para o CloudWatch</w:t>
      </w:r>
    </w:p>
    <w:p>
      <w:pPr>
        <w:pStyle w:val="OptionText"/>
        <w:keepNext w:val="0"/>
        <w:spacing w:after="100"/>
      </w:pPr>
      <w:r>
        <w:t>B. Baixar o CloudWatch Agent no servidor on-premises. Configurar o agente para usar credenciais de usuário IAM com permissões para o CloudWatch.</w:t>
      </w:r>
    </w:p>
    <w:p>
      <w:pPr>
        <w:pStyle w:val="OptionText"/>
        <w:keepNext w:val="0"/>
        <w:spacing w:after="100"/>
      </w:pPr>
      <w:r>
        <w:t>C. Fazer upload dos arquivos de log do servidor on-premises para o Amazon S3 e configurar o CloudWatch para ler esses arquivos.</w:t>
      </w:r>
    </w:p>
    <w:p>
      <w:pPr>
        <w:pStyle w:val="OptionText"/>
        <w:keepNext w:val="0"/>
        <w:spacing w:after="100"/>
      </w:pPr>
      <w:r>
        <w:t>D. Fazer upload dos arquivos de log do servidor on-premises para uma instância Amazon EC2 e configurar a instância para encaminhar os logs para o CloudWatch.</w:t>
      </w:r>
    </w:p>
    <w:p>
      <w:pPr>
        <w:spacing w:before="0" w:after="0"/>
        <w:pBdr>
          <w:bottom w:val="single" w:sz="3" w:color="E2E8F0"/>
        </w:pBdr>
      </w:pPr>
    </w:p>
    <w:p>
      <w:pPr>
        <w:pStyle w:val="QuestionHeading"/>
        <w:keepNext/>
        <w:spacing w:before="240"/>
      </w:pPr>
      <w:r>
        <w:t>QUESTÃO 003  ·  Simulado 1, pergunta 36</w:t>
      </w:r>
    </w:p>
    <w:p>
      <w:pPr/>
      <w:r>
        <w:t>O site de uma empresa é executado em uma instância Amazon EC2 e utiliza Auto Scaling para escalar o ambiente durante períodos de pico.</w:t>
      </w:r>
    </w:p>
    <w:p>
      <w:pPr/>
      <w:r>
        <w:t>Usuários do site em todo o mundo estão enfrentando alta latência devido ao conteúdo estático hospedado na instância EC2, mesmo fora dos horários de pico.</w:t>
      </w:r>
    </w:p>
    <w:p>
      <w:pPr>
        <w:spacing w:after="120"/>
      </w:pPr>
      <w:r>
        <w:t>Qual combinação de etapas resolverá o problema de latência? (Escolha duas.)</w:t>
      </w:r>
    </w:p>
    <w:p>
      <w:pPr>
        <w:pStyle w:val="OptionText"/>
        <w:keepNext w:val="0"/>
        <w:spacing w:after="100"/>
      </w:pPr>
      <w:r>
        <w:t>A. Dobrar o número máximo de servidores do grupo de Auto Scaling.</w:t>
      </w:r>
    </w:p>
    <w:p>
      <w:pPr>
        <w:pStyle w:val="OptionText"/>
        <w:keepNext w:val="0"/>
        <w:spacing w:after="100"/>
      </w:pPr>
      <w:r>
        <w:t>B. Hospedar o código da aplicação no AWS Lambda.</w:t>
      </w:r>
    </w:p>
    <w:p>
      <w:pPr>
        <w:pStyle w:val="OptionText"/>
        <w:keepNext w:val="0"/>
        <w:spacing w:after="100"/>
      </w:pPr>
      <w:r>
        <w:t>C. Escalar verticalmente redimensionando as instâncias EC2.</w:t>
      </w:r>
    </w:p>
    <w:p>
      <w:pPr>
        <w:pStyle w:val="OptionText"/>
        <w:keepNext w:val="0"/>
        <w:spacing w:after="100"/>
      </w:pPr>
      <w:r>
        <w:t>D. Criar uma distribuição do Amazon CloudFront para armazenar em cache o conteúdo estático.</w:t>
      </w:r>
    </w:p>
    <w:p>
      <w:pPr>
        <w:pStyle w:val="OptionText"/>
        <w:keepNext w:val="0"/>
        <w:spacing w:after="100"/>
      </w:pPr>
      <w:r>
        <w:t>E. Armazenar o conteúdo estático da aplicação no Amazon S3.</w:t>
      </w:r>
    </w:p>
    <w:p>
      <w:pPr>
        <w:spacing w:before="0" w:after="0"/>
        <w:pBdr>
          <w:bottom w:val="single" w:sz="3" w:color="E2E8F0"/>
        </w:pBdr>
      </w:pPr>
    </w:p>
    <w:p>
      <w:pPr>
        <w:pStyle w:val="QuestionHeading"/>
        <w:keepNext/>
        <w:spacing w:before="240"/>
      </w:pPr>
      <w:r>
        <w:t>QUESTÃO 004  ·  Simulado 1, pergunta 49</w:t>
      </w:r>
    </w:p>
    <w:p>
      <w:pPr/>
      <w:r>
        <w:t>Um aplicativo de comércio eletrônico está sendo executado atrás de um Application Load Balancer. Um desenvolvedor observa uma carga inesperada no aplicativo durante horários fora do pico. O desenvolvedor quer analisar padrões dos endereços IP dos clientes que utilizam o aplicativo.</w:t>
      </w:r>
    </w:p>
    <w:p>
      <w:pPr>
        <w:spacing w:after="120"/>
      </w:pPr>
      <w:r>
        <w:t>Qual cabeçalho HTTP o desenvolvedor deve usar para essa análise?</w:t>
      </w:r>
    </w:p>
    <w:p>
      <w:pPr>
        <w:pStyle w:val="OptionText"/>
        <w:keepNext w:val="0"/>
        <w:spacing w:after="100"/>
      </w:pPr>
      <w:r>
        <w:t>A. O cabeçalho X-Forwarded-Proto</w:t>
      </w:r>
    </w:p>
    <w:p>
      <w:pPr>
        <w:pStyle w:val="OptionText"/>
        <w:keepNext w:val="0"/>
        <w:spacing w:after="100"/>
      </w:pPr>
      <w:r>
        <w:t>B. O cabeçalho X-Forwarded-Host</w:t>
      </w:r>
    </w:p>
    <w:p>
      <w:pPr>
        <w:pStyle w:val="OptionText"/>
        <w:keepNext w:val="0"/>
        <w:spacing w:after="100"/>
      </w:pPr>
      <w:r>
        <w:t>C. O cabeçalho X-Forwarded-For</w:t>
      </w:r>
    </w:p>
    <w:p>
      <w:pPr>
        <w:pStyle w:val="OptionText"/>
        <w:keepNext w:val="0"/>
        <w:spacing w:after="100"/>
      </w:pPr>
      <w:r>
        <w:t>D. O cabeçalho X-Forwarded-Port</w:t>
      </w:r>
    </w:p>
    <w:p>
      <w:pPr>
        <w:spacing w:before="0" w:after="0"/>
        <w:pBdr>
          <w:bottom w:val="single" w:sz="3" w:color="E2E8F0"/>
        </w:pBdr>
      </w:pPr>
    </w:p>
    <w:p>
      <w:pPr>
        <w:pStyle w:val="QuestionHeading"/>
        <w:keepNext/>
        <w:spacing w:before="240"/>
      </w:pPr>
      <w:r>
        <w:t>QUESTÃO 005  ·  Simulado 1, pergunta 50</w:t>
      </w:r>
    </w:p>
    <w:p>
      <w:pPr/>
      <w:r>
        <w:t>Um desenvolvedor migrou um aplicativo legado para uma função AWS Lambda. A função usa um serviço de terceiros para buscar dados com uma série de chamadas de API no final de cada mês. A função então processa os dados para gerar os relatórios mensais. A função vem funcionando sem problemas até agora.</w:t>
      </w:r>
    </w:p>
    <w:p>
      <w:pPr/>
      <w:r>
        <w:t>Recentemente, o serviço de terceiros impôs uma restrição permitindo um número fixo de chamadas de API por minuto e por dia. Se as chamadas de API excederem o limite por minuto ou por dia, o serviço retornará erros. A API também fornece os limites por minuto e por dia no cabeçalho da resposta. Essa restrição pode estender o processo geral por vários dias, pois o processo está consumindo mais chamadas de API do que o limite disponível.</w:t>
      </w:r>
    </w:p>
    <w:p>
      <w:pPr>
        <w:spacing w:after="120"/>
      </w:pPr>
      <w:r>
        <w:t>Qual é a forma mais eficiente operacionalmente de refatorar o aplicativo serverless para se adaptar a essa mudança?</w:t>
      </w:r>
    </w:p>
    <w:p>
      <w:pPr>
        <w:pStyle w:val="OptionText"/>
        <w:keepNext w:val="0"/>
        <w:spacing w:after="100"/>
      </w:pPr>
      <w:r>
        <w:t>A. Usar uma máquina de estados do AWS Step Functions para monitorar falhas da API. Usar o estado Wait para atrasar a chamada da função Lambda.</w:t>
      </w:r>
    </w:p>
    <w:p>
      <w:pPr>
        <w:pStyle w:val="OptionText"/>
        <w:keepNext w:val="0"/>
        <w:spacing w:after="100"/>
      </w:pPr>
      <w:r>
        <w:t>B. Usar uma fila do Amazon Simple Queue Service (Amazon SQS) para armazenar as chamadas da API. Configurar a função Lambda para buscar mensagens da fila respeitando os limites da API.</w:t>
      </w:r>
    </w:p>
    <w:p>
      <w:pPr>
        <w:pStyle w:val="OptionText"/>
        <w:keepNext w:val="0"/>
        <w:spacing w:after="100"/>
      </w:pPr>
      <w:r>
        <w:t>C. Usar uma métrica do Amazon CloudWatch Logs para contar o número de chamadas da API. Configurar um alarme do Amazon CloudWatch que interrompe a execução atual da função Lambda quando a métrica exceder os limites da API.</w:t>
      </w:r>
    </w:p>
    <w:p>
      <w:pPr>
        <w:pStyle w:val="OptionText"/>
        <w:keepNext w:val="0"/>
        <w:spacing w:after="100"/>
      </w:pPr>
      <w:r>
        <w:t>D. Usar o Amazon Kinesis Data Firehose para agrupar as chamadas da API e entregá-las a um bucket do Amazon S3 com uma notificação de evento para invocar a função Lambda.</w:t>
      </w:r>
    </w:p>
    <w:p>
      <w:pPr>
        <w:spacing w:before="0" w:after="0"/>
        <w:pBdr>
          <w:bottom w:val="single" w:sz="3" w:color="E2E8F0"/>
        </w:pBdr>
      </w:pPr>
    </w:p>
    <w:p>
      <w:pPr>
        <w:pStyle w:val="QuestionHeading"/>
        <w:keepNext/>
        <w:spacing w:before="240"/>
      </w:pPr>
      <w:r>
        <w:t>QUESTÃO 006  ·  Simulado 1, pergunta 51</w:t>
      </w:r>
    </w:p>
    <w:p>
      <w:pPr/>
      <w:r>
        <w:t>Um desenvolvedor precisa analisar problemas de desempenho com aplicações distribuídas em produção, escritas como funções AWS Lambda. Essas aplicações Lambda distribuídas invocam outros componentes que compõem as aplicações.</w:t>
      </w:r>
    </w:p>
    <w:p>
      <w:pPr>
        <w:spacing w:after="120"/>
      </w:pPr>
      <w:r>
        <w:t>Como o desenvolvedor deve identificar e solucionar a causa raiz dos problemas de desempenho em produção?</w:t>
      </w:r>
    </w:p>
    <w:p>
      <w:pPr>
        <w:pStyle w:val="OptionText"/>
        <w:keepNext w:val="0"/>
        <w:spacing w:after="100"/>
      </w:pPr>
      <w:r>
        <w:t>A. Adicione instruções de log às funções Lambda e, em seguida, use o Amazon CloudWatch para visualizar os logs.</w:t>
      </w:r>
    </w:p>
    <w:p>
      <w:pPr>
        <w:pStyle w:val="OptionText"/>
        <w:keepNext w:val="0"/>
        <w:spacing w:after="100"/>
      </w:pPr>
      <w:r>
        <w:t>B. Use o AWS CloudTrail e, em seguida, examine os logs.</w:t>
      </w:r>
    </w:p>
    <w:p>
      <w:pPr>
        <w:pStyle w:val="OptionText"/>
        <w:keepNext w:val="0"/>
        <w:spacing w:after="100"/>
      </w:pPr>
      <w:r>
        <w:t>C. Use o AWS X-Ray e, em seguida, examine os segmentos e erros.</w:t>
      </w:r>
    </w:p>
    <w:p>
      <w:pPr>
        <w:pStyle w:val="OptionText"/>
        <w:keepNext w:val="0"/>
        <w:spacing w:after="100"/>
      </w:pPr>
      <w:r>
        <w:t>D. Execute agentes do Amazon Inspector e, em seguida, analise o desempenho.</w:t>
      </w:r>
    </w:p>
    <w:p>
      <w:pPr>
        <w:spacing w:before="0" w:after="0"/>
        <w:pBdr>
          <w:bottom w:val="single" w:sz="3" w:color="E2E8F0"/>
        </w:pBdr>
      </w:pPr>
    </w:p>
    <w:p>
      <w:pPr>
        <w:pStyle w:val="QuestionHeading"/>
        <w:keepNext/>
        <w:spacing w:before="240"/>
      </w:pPr>
      <w:r>
        <w:t>QUESTÃO 007  ·  Simulado 1, pergunta 54</w:t>
      </w:r>
    </w:p>
    <w:p>
      <w:pPr/>
      <w:r>
        <w:t>Um desenvolvedor está solucionando problemas de uma aplicação que usa o Amazon DynamoDB na região us-west-2. A aplicação está implantada em uma instância do Amazon EC2. Essa aplicação precisa de permissões somente de leitura para uma tabela chamada Cars. A instância EC2 possui uma função (IAM role) anexada, que contém a seguinte política IAM:</w:t>
      </w:r>
    </w:p>
    <w:p>
      <w:pPr/>
      <w:r>
        <w:t>{</w:t>
      </w:r>
    </w:p>
    <w:p>
      <w:pPr/>
      <w:r>
        <w:t xml:space="preserve">  "Version": "2012-10-17",</w:t>
      </w:r>
    </w:p>
    <w:p>
      <w:pPr/>
      <w:r>
        <w:t xml:space="preserve">  "Statement": [</w:t>
      </w:r>
    </w:p>
    <w:p>
      <w:pPr/>
      <w:r>
        <w:t xml:space="preserve">    {</w:t>
      </w:r>
    </w:p>
    <w:p>
      <w:pPr/>
      <w:r>
        <w:t xml:space="preserve">      "Sid": "ReadOnlyAPIActions",</w:t>
      </w:r>
    </w:p>
    <w:p>
      <w:pPr/>
      <w:r>
        <w:t xml:space="preserve">      "Effect": "Allow",</w:t>
      </w:r>
    </w:p>
    <w:p>
      <w:pPr/>
      <w:r>
        <w:t xml:space="preserve">      "Action": [</w:t>
      </w:r>
    </w:p>
    <w:p>
      <w:pPr/>
      <w:r>
        <w:t xml:space="preserve">        "dynamodb:GetItem",</w:t>
      </w:r>
    </w:p>
    <w:p>
      <w:pPr/>
      <w:r>
        <w:t xml:space="preserve">        "dynamodb:BatchGetItem",</w:t>
      </w:r>
    </w:p>
    <w:p>
      <w:pPr/>
      <w:r>
        <w:t xml:space="preserve">        "dynamodb:Scan",</w:t>
      </w:r>
    </w:p>
    <w:p>
      <w:pPr/>
      <w:r>
        <w:t xml:space="preserve">        "dynamodb:Query",</w:t>
      </w:r>
    </w:p>
    <w:p>
      <w:pPr/>
      <w:r>
        <w:t xml:space="preserve">        "dynamodb:ConditionCheckItem"</w:t>
      </w:r>
    </w:p>
    <w:p>
      <w:pPr/>
      <w:r>
        <w:t xml:space="preserve">      ],</w:t>
      </w:r>
    </w:p>
    <w:p>
      <w:pPr/>
      <w:r>
        <w:t xml:space="preserve">      "Resource": "arn:aws:dynamodb:us-west-2:account-id:table/Cars"</w:t>
      </w:r>
    </w:p>
    <w:p>
      <w:pPr/>
      <w:r>
        <w:t xml:space="preserve">    }</w:t>
      </w:r>
    </w:p>
    <w:p>
      <w:pPr/>
      <w:r>
        <w:t xml:space="preserve">  ]</w:t>
      </w:r>
    </w:p>
    <w:p>
      <w:pPr/>
      <w:r>
        <w:t>}</w:t>
      </w:r>
    </w:p>
    <w:p>
      <w:pPr/>
      <w:r>
        <w:t>Quando a aplicação tenta ler dados da tabela Cars, ocorre um erro de Acesso Negado (Access Denied).</w:t>
      </w:r>
    </w:p>
    <w:p>
      <w:pPr>
        <w:spacing w:after="120"/>
      </w:pPr>
      <w:r>
        <w:t>Como o desenvolvedor pode resolver esse erro?</w:t>
      </w:r>
    </w:p>
    <w:p>
      <w:pPr>
        <w:pStyle w:val="OptionText"/>
        <w:keepNext w:val="0"/>
        <w:spacing w:after="100"/>
      </w:pPr>
      <w:r>
        <w:t>A. Modificar o recurso da política IAM para ser "arn:aws:dynamodb:us-west-2:account-id:table/*"</w:t>
      </w:r>
    </w:p>
    <w:p>
      <w:pPr>
        <w:pStyle w:val="OptionText"/>
        <w:keepNext w:val="0"/>
        <w:spacing w:after="100"/>
      </w:pPr>
      <w:r>
        <w:t>B. Modificar a política IAM para incluir a ação dynamodb:*</w:t>
      </w:r>
    </w:p>
    <w:p>
      <w:pPr>
        <w:pStyle w:val="OptionText"/>
        <w:keepNext w:val="0"/>
        <w:spacing w:after="100"/>
      </w:pPr>
      <w:r>
        <w:t>C. Criar uma política de confiança (trust policy) que especifique o serviço EC2 como principal. Associar a função à política.</w:t>
      </w:r>
    </w:p>
    <w:p>
      <w:pPr>
        <w:pStyle w:val="OptionText"/>
        <w:keepNext w:val="0"/>
        <w:spacing w:after="100"/>
      </w:pPr>
      <w:r>
        <w:t>D. Criar uma relação de confiança entre a função (role) e o dynamodb.amazonaws.com</w:t>
      </w:r>
    </w:p>
    <w:p>
      <w:pPr>
        <w:spacing w:before="0" w:after="0"/>
        <w:pBdr>
          <w:bottom w:val="single" w:sz="3" w:color="E2E8F0"/>
        </w:pBdr>
      </w:pPr>
    </w:p>
    <w:p>
      <w:pPr>
        <w:pStyle w:val="QuestionHeading"/>
        <w:keepNext/>
        <w:spacing w:before="240"/>
      </w:pPr>
      <w:r>
        <w:t>QUESTÃO 008  ·  Simulado 1, pergunta 59</w:t>
      </w:r>
    </w:p>
    <w:p>
      <w:pPr/>
      <w:r>
        <w:t>Um desenvolvedor tem uma aplicação que usa funções AWS Lambda e templates do AWS CloudFormation. O uso da aplicação aumentou. Como resultado, as funções Lambda estão encontrando erros de limite de taxa (rate limit) ao recuperar dados.</w:t>
      </w:r>
    </w:p>
    <w:p>
      <w:pPr/>
      <w:r>
        <w:t>As funções Lambda recuperam um parâmetro avançado do AWS Systems Manager Parameter Store em cada chamada. O parâmetro muda apenas durante novas implantações. Como o uso da aplicação é imprevisível, o desenvolvedor precisa de uma maneira de evitar o limite de taxa.</w:t>
      </w:r>
    </w:p>
    <w:p>
      <w:pPr>
        <w:spacing w:after="120"/>
      </w:pPr>
      <w:r>
        <w:t>Qual solução atenderá a esses requisitos da maneira MAIS econômica?</w:t>
      </w:r>
    </w:p>
    <w:p>
      <w:pPr>
        <w:pStyle w:val="OptionText"/>
        <w:keepNext w:val="0"/>
        <w:spacing w:after="100"/>
      </w:pPr>
      <w:r>
        <w:t>A. Configurar as funções Lambda para usar concorrência reservada que seja igual ao número médio de invocações simultâneas do último mês.</w:t>
      </w:r>
    </w:p>
    <w:p>
      <w:pPr>
        <w:pStyle w:val="OptionText"/>
        <w:keepNext w:val="0"/>
        <w:spacing w:after="100"/>
      </w:pPr>
      <w:r>
        <w:t>B. Adicionar um mecanismo de nova tentativa (retry) com backoff exponencial à chamada para o Parameter Store.</w:t>
      </w:r>
    </w:p>
    <w:p>
      <w:pPr>
        <w:pStyle w:val="OptionText"/>
        <w:keepNext w:val="0"/>
        <w:spacing w:after="100"/>
      </w:pPr>
      <w:r>
        <w:t>C. Solicitar um aumento da cota de serviço para as operações da API GetParameter do Parameter Store para corresponder ao uso esperado das funções Lambda.</w:t>
      </w:r>
    </w:p>
    <w:p>
      <w:pPr>
        <w:pStyle w:val="OptionText"/>
        <w:keepNext w:val="0"/>
        <w:spacing w:after="100"/>
      </w:pPr>
      <w:r>
        <w:t>D. Adicionar uma referência dinâmica do SSM como uma variável de ambiente ao recurso das funções Lambda nos templates do CloudFormation.</w:t>
      </w:r>
    </w:p>
    <w:p>
      <w:pPr>
        <w:spacing w:before="0" w:after="0"/>
        <w:pBdr>
          <w:bottom w:val="single" w:sz="3" w:color="E2E8F0"/>
        </w:pBdr>
      </w:pPr>
    </w:p>
    <w:p>
      <w:pPr>
        <w:pStyle w:val="QuestionHeading"/>
        <w:keepNext/>
        <w:spacing w:before="240"/>
      </w:pPr>
      <w:r>
        <w:t>QUESTÃO 009  ·  Simulado 1, pergunta 64</w:t>
      </w:r>
    </w:p>
    <w:p>
      <w:pPr/>
      <w:r>
        <w:t>Um desenvolvedor de uma empresa criou recentemente uma aplicação serverless para processar e exibir dados de relatórios empresariais. A interface de usuário (UI) da aplicação permite que os usuários selecionem e iniciem o processamento dos arquivos. A UI exibe uma mensagem quando o resultado está disponível para visualização.</w:t>
      </w:r>
    </w:p>
    <w:p>
      <w:pPr/>
      <w:r>
        <w:t>A aplicação usa AWS Step Functions com funções AWS Lambda para processar os arquivos. O desenvolvedor usou o Amazon API Gateway e funções Lambda para criar uma API que dá suporte à UI.</w:t>
      </w:r>
    </w:p>
    <w:p>
      <w:pPr/>
      <w:r>
        <w:t>A equipe de UI da empresa relata que o pedido para processar um arquivo frequentemente retorna erros de timeout devido ao tamanho ou à complexidade dos arquivos.</w:t>
      </w:r>
    </w:p>
    <w:p>
      <w:pPr/>
      <w:r>
        <w:t>A equipe de UI quer que a API forneça uma resposta imediata, para que a UI possa exibir uma mensagem enquanto os arquivos estão sendo processados.</w:t>
      </w:r>
    </w:p>
    <w:p>
      <w:pPr/>
      <w:r>
        <w:t>O processo de backend acionado pela API precisa enviar um e-mail quando o processamento do relatório estiver concluído.</w:t>
      </w:r>
    </w:p>
    <w:p>
      <w:pPr>
        <w:spacing w:after="120"/>
      </w:pPr>
      <w:r>
        <w:t>O que o desenvolvedor deve fazer para configurar a API e atender a esses requisitos?</w:t>
      </w:r>
    </w:p>
    <w:p>
      <w:pPr>
        <w:pStyle w:val="OptionText"/>
        <w:keepNext w:val="0"/>
        <w:spacing w:after="100"/>
      </w:pPr>
      <w:r>
        <w:t>A. Alterar a rota do API Gateway para adicionar um cabeçalho X-Amz-Invocation-Type com o valor estático 'Event' na solicitação de integração. Implantar o estágio do API Gateway para aplicar as alterações.</w:t>
      </w:r>
    </w:p>
    <w:p>
      <w:pPr>
        <w:pStyle w:val="OptionText"/>
        <w:keepNext w:val="0"/>
        <w:spacing w:after="100"/>
      </w:pPr>
      <w:r>
        <w:t>B. Alterar a configuração da função Lambda que implementa o processamento do arquivo. Configurar a idade máxima do evento para que a função Lambda seja executada de forma assíncrona.</w:t>
      </w:r>
    </w:p>
    <w:p>
      <w:pPr>
        <w:pStyle w:val="OptionText"/>
        <w:keepNext w:val="0"/>
        <w:spacing w:after="100"/>
      </w:pPr>
      <w:r>
        <w:t>C. Alterar o valor de tempo limite do API Gateway para coincidir com o valor de tempo limite da função Lambda. Implantar o estágio do API Gateway para aplicar as alterações.</w:t>
      </w:r>
    </w:p>
    <w:p>
      <w:pPr>
        <w:pStyle w:val="OptionText"/>
        <w:keepNext w:val="0"/>
        <w:spacing w:after="100"/>
      </w:pPr>
      <w:r>
        <w:t>D. Alterar a rota do API Gateway para adicionar um cabeçalho X-Amz-Target com o valor estático 'Async' na solicitação de integração. Implantar o estágio do API Gateway para aplicar as alterações.</w:t>
      </w:r>
    </w:p>
    <w:p>
      <w:pPr>
        <w:spacing w:before="0" w:after="0"/>
        <w:pBdr>
          <w:bottom w:val="single" w:sz="3" w:color="E2E8F0"/>
        </w:pBdr>
      </w:pPr>
    </w:p>
    <w:p>
      <w:pPr>
        <w:pStyle w:val="QuestionHeading"/>
        <w:keepNext/>
        <w:spacing w:before="240"/>
      </w:pPr>
      <w:r>
        <w:t>QUESTÃO 010  ·  Simulado 2, pergunta 1</w:t>
      </w:r>
    </w:p>
    <w:p>
      <w:pPr/>
      <w:r>
        <w:t>Uma aplicação implantada em uma instância Amazon EC2 está utilizando o Amazon DynamoDB. A aplicação faz chamadas para a API REST do DynamoDB. Periodicamente, a aplicação recebe o erro ProvisionedThroughputExceededException ao tentar gravar em uma tabela do DynamoDB.</w:t>
      </w:r>
    </w:p>
    <w:p>
      <w:pPr>
        <w:spacing w:after="120"/>
      </w:pPr>
      <w:r>
        <w:t>Quais soluções irão mitigar esse erro da maneira mais econômica possível? (Escolha duas.)</w:t>
      </w:r>
    </w:p>
    <w:p>
      <w:pPr>
        <w:pStyle w:val="OptionText"/>
        <w:keepNext w:val="0"/>
        <w:spacing w:after="100"/>
      </w:pPr>
      <w:r>
        <w:t>A. Modificar o código da aplicação para realizar exponential backoff quando o erro for recebido.</w:t>
      </w:r>
    </w:p>
    <w:p>
      <w:pPr>
        <w:pStyle w:val="OptionText"/>
        <w:keepNext w:val="0"/>
        <w:spacing w:after="100"/>
      </w:pPr>
      <w:r>
        <w:t>B. Modificar a aplicação para usar os SDKs da AWS para o DynamoDB.</w:t>
      </w:r>
    </w:p>
    <w:p>
      <w:pPr>
        <w:pStyle w:val="OptionText"/>
        <w:keepNext w:val="0"/>
        <w:spacing w:after="100"/>
      </w:pPr>
      <w:r>
        <w:t>C. Aumentar a capacidade de leitura e gravação provisionada da tabela do DynamoDB.</w:t>
      </w:r>
    </w:p>
    <w:p>
      <w:pPr>
        <w:pStyle w:val="OptionText"/>
        <w:keepNext w:val="0"/>
        <w:spacing w:after="100"/>
      </w:pPr>
      <w:r>
        <w:t>D. Criar um cluster do DynamoDB Accelerator (DAX) para a tabela do DynamoDB.</w:t>
      </w:r>
    </w:p>
    <w:p>
      <w:pPr>
        <w:pStyle w:val="OptionText"/>
        <w:keepNext w:val="0"/>
        <w:spacing w:after="100"/>
      </w:pPr>
      <w:r>
        <w:t>E. Criar uma segunda tabela DynamoDB e distribuir as leituras e gravações entre as duas tabelas.</w:t>
      </w:r>
    </w:p>
    <w:p>
      <w:pPr>
        <w:spacing w:before="0" w:after="0"/>
        <w:pBdr>
          <w:bottom w:val="single" w:sz="3" w:color="E2E8F0"/>
        </w:pBdr>
      </w:pPr>
    </w:p>
    <w:p>
      <w:pPr>
        <w:pStyle w:val="QuestionHeading"/>
        <w:keepNext/>
        <w:spacing w:before="240"/>
      </w:pPr>
      <w:r>
        <w:t>QUESTÃO 011  ·  Simulado 2, pergunta 4</w:t>
      </w:r>
    </w:p>
    <w:p>
      <w:pPr/>
      <w:r>
        <w:t>Uma empresa está construindo um aplicativo para negociação de ações. O aplicativo precisa de latência inferior a 1 milissegundo para processar solicitações de negociação. A empresa utiliza o Amazon DynamoDB para armazenar todos os dados de negociação usados no processamento de cada solicitação.</w:t>
      </w:r>
    </w:p>
    <w:p>
      <w:pPr/>
      <w:r>
        <w:t>Uma equipe de desenvolvimento realiza testes de carga no aplicativo e percebe que o tempo de recuperação dos dados está maior do que o esperado. A equipe precisa de uma solução que reduza o tempo de recuperação dos dados com o menor esforço possível.</w:t>
      </w:r>
    </w:p>
    <w:p>
      <w:pPr>
        <w:spacing w:after="120"/>
      </w:pPr>
      <w:r>
        <w:t>Qual solução atende a esses requisitos?</w:t>
      </w:r>
    </w:p>
    <w:p>
      <w:pPr>
        <w:pStyle w:val="OptionText"/>
        <w:keepNext w:val="0"/>
        <w:spacing w:after="100"/>
      </w:pPr>
      <w:r>
        <w:t>A. Adicionar índices secundários locais (LSIs) para os dados de negociação.</w:t>
      </w:r>
    </w:p>
    <w:p>
      <w:pPr>
        <w:pStyle w:val="OptionText"/>
        <w:keepNext w:val="0"/>
        <w:spacing w:after="100"/>
      </w:pPr>
      <w:r>
        <w:t>B. Armazenar os dados de negociação no Amazon S3 e usar o S3 Transfer Acceleration.</w:t>
      </w:r>
    </w:p>
    <w:p>
      <w:pPr>
        <w:pStyle w:val="OptionText"/>
        <w:keepNext w:val="0"/>
        <w:spacing w:after="100"/>
      </w:pPr>
      <w:r>
        <w:t>C. Adicionar tentativas com backoff exponencial para consultas no DynamoDB.</w:t>
      </w:r>
    </w:p>
    <w:p>
      <w:pPr>
        <w:pStyle w:val="OptionText"/>
        <w:keepNext w:val="0"/>
        <w:spacing w:after="100"/>
      </w:pPr>
      <w:r>
        <w:t>D. Usar o DynamoDB Accelerator (DAX) para armazenar em cache os dados de negociação.</w:t>
      </w:r>
    </w:p>
    <w:p>
      <w:pPr>
        <w:spacing w:before="0" w:after="0"/>
        <w:pBdr>
          <w:bottom w:val="single" w:sz="3" w:color="E2E8F0"/>
        </w:pBdr>
      </w:pPr>
    </w:p>
    <w:p>
      <w:pPr>
        <w:pStyle w:val="QuestionHeading"/>
        <w:keepNext/>
        <w:spacing w:before="240"/>
      </w:pPr>
      <w:r>
        <w:t>QUESTÃO 012  ·  Simulado 2, pergunta 5</w:t>
      </w:r>
    </w:p>
    <w:p>
      <w:pPr/>
      <w:r>
        <w:t>Um desenvolvedor está trabalhando em uma aplicação Python que roda em instâncias Amazon EC2. O desenvolvedor deseja habilitar o rastreamento (tracing) das requisições da aplicação para depurar problemas de desempenho no código.</w:t>
      </w:r>
    </w:p>
    <w:p>
      <w:pPr>
        <w:spacing w:after="120"/>
      </w:pPr>
      <w:r>
        <w:t>Qual combinação de ações o desenvolvedor deve realizar para atingir esse objetivo? (Escolha duas.)</w:t>
      </w:r>
    </w:p>
    <w:p>
      <w:pPr>
        <w:pStyle w:val="OptionText"/>
        <w:keepNext w:val="0"/>
        <w:spacing w:after="100"/>
      </w:pPr>
      <w:r>
        <w:t>A. Instalar o agente do Amazon CloudWatch nas instâncias EC2.</w:t>
      </w:r>
    </w:p>
    <w:p>
      <w:pPr>
        <w:pStyle w:val="OptionText"/>
        <w:keepNext w:val="0"/>
        <w:spacing w:after="100"/>
      </w:pPr>
      <w:r>
        <w:t>B. Instalar o daemon do AWS X-Ray nas instâncias EC2.</w:t>
      </w:r>
    </w:p>
    <w:p>
      <w:pPr>
        <w:pStyle w:val="OptionText"/>
        <w:keepNext w:val="0"/>
        <w:spacing w:after="100"/>
      </w:pPr>
      <w:r>
        <w:t>C. Configurar a aplicação para gravar logs em formato JSON no caminho /var/log/cloudwatch.</w:t>
      </w:r>
    </w:p>
    <w:p>
      <w:pPr>
        <w:pStyle w:val="OptionText"/>
        <w:keepNext w:val="0"/>
        <w:spacing w:after="100"/>
      </w:pPr>
      <w:r>
        <w:t>D. Configurar a aplicação para gravar dados de trace no caminho /var/log/xray.</w:t>
      </w:r>
    </w:p>
    <w:p>
      <w:pPr>
        <w:pStyle w:val="OptionText"/>
        <w:keepNext w:val="0"/>
        <w:spacing w:after="100"/>
      </w:pPr>
      <w:r>
        <w:t>E. Instalar e configurar o AWS X-Ray SDK para Python na aplicação.</w:t>
      </w:r>
    </w:p>
    <w:p>
      <w:pPr>
        <w:spacing w:before="0" w:after="0"/>
        <w:pBdr>
          <w:bottom w:val="single" w:sz="3" w:color="E2E8F0"/>
        </w:pBdr>
      </w:pPr>
    </w:p>
    <w:p>
      <w:pPr>
        <w:pStyle w:val="QuestionHeading"/>
        <w:keepNext/>
        <w:spacing w:before="240"/>
      </w:pPr>
      <w:r>
        <w:t>QUESTÃO 013  ·  Simulado 2, pergunta 6</w:t>
      </w:r>
    </w:p>
    <w:p>
      <w:pPr/>
      <w:r>
        <w:t>Uma empresa está desenvolvendo uma aplicação serverless na AWS. A aplicação utiliza uma função AWS Lambda para processar pedidos de clientes 24 horas por dia, 7 dias por semana. Essa função Lambda chama a API HTTP de um fornecedor externo para processar pagamentos.</w:t>
      </w:r>
    </w:p>
    <w:p>
      <w:pPr/>
      <w:r>
        <w:t>Durante testes de carga, um desenvolvedor percebe que, ocasionalmente, a API externa de pagamentos apresenta timeouts e erros. A empresa espera que algumas chamadas retornem erros.</w:t>
      </w:r>
    </w:p>
    <w:p>
      <w:pPr/>
      <w:r>
        <w:t>O objetivo é que a equipe de suporte receba notificações em tempo quase real somente quando a taxa de erro da API externa de pagamentos ultrapassar 5% do total de transações em uma hora. Os desenvolvedores devem usar um tópico SNS existente, já configurado para notificar a equipe de suporte.</w:t>
      </w:r>
    </w:p>
    <w:p>
      <w:pPr>
        <w:spacing w:after="120"/>
      </w:pPr>
      <w:r>
        <w:t>Qual solução atende a esses requisitos?</w:t>
      </w:r>
    </w:p>
    <w:p>
      <w:pPr>
        <w:pStyle w:val="OptionText"/>
        <w:keepNext w:val="0"/>
        <w:spacing w:after="100"/>
      </w:pPr>
      <w:r>
        <w:t>A. Gravar os resultados das chamadas da API de pagamento no Amazon CloudWatch. Usar o CloudWatch Logs Insights para consultar os logs. Agendar uma função Lambda para verificar os logs do CloudWatch e notificar o tópico SNS existente.</w:t>
      </w:r>
    </w:p>
    <w:p>
      <w:pPr>
        <w:pStyle w:val="OptionText"/>
        <w:keepNext w:val="0"/>
        <w:spacing w:after="100"/>
      </w:pPr>
      <w:r>
        <w:t>B. Publicar métricas personalizadas no CloudWatch que registrem as falhas das chamadas da API de pagamento. Configurar um alarme do CloudWatch para notificar o tópico SNS existente quando a taxa de erro exceder o limite especificado.</w:t>
      </w:r>
    </w:p>
    <w:p>
      <w:pPr>
        <w:pStyle w:val="OptionText"/>
        <w:keepNext w:val="0"/>
        <w:spacing w:after="100"/>
      </w:pPr>
      <w:r>
        <w:t>C. Publicar os resultados das chamadas da API de pagamento em um novo tópico SNS. Inscrever os membros da equipe de suporte nesse novo tópico SNS.</w:t>
      </w:r>
    </w:p>
    <w:p>
      <w:pPr>
        <w:pStyle w:val="OptionText"/>
        <w:keepNext w:val="0"/>
        <w:spacing w:after="100"/>
      </w:pPr>
      <w:r>
        <w:t>D. Gravar os resultados das chamadas da API de pagamento no Amazon S3. Agendar uma consulta do Amazon Athena para ser executada regularmente. Configurar o Athena para enviar notificações ao tópico SNS existente quando a taxa de erro exceder o limite especificado.</w:t>
      </w:r>
    </w:p>
    <w:p>
      <w:pPr>
        <w:spacing w:before="0" w:after="0"/>
        <w:pBdr>
          <w:bottom w:val="single" w:sz="3" w:color="E2E8F0"/>
        </w:pBdr>
      </w:pPr>
    </w:p>
    <w:p>
      <w:pPr>
        <w:pStyle w:val="QuestionHeading"/>
        <w:keepNext/>
        <w:spacing w:before="240"/>
      </w:pPr>
      <w:r>
        <w:t>QUESTÃO 014  ·  Simulado 2, pergunta 9</w:t>
      </w:r>
    </w:p>
    <w:p>
      <w:pPr/>
      <w:r>
        <w:t>Uma empresa desenvolveu uma aplicação API na AWS utilizando Amazon CloudFront, Amazon API Gateway e AWS Lambda. A API recebe no mínimo quatro requisições por segundo. Um desenvolvedor percebe que muitos usuários da API executam a mesma consulta usando o método POST. O desenvolvedor quer fazer cache da requisição POST para otimizar os recursos da API.</w:t>
      </w:r>
    </w:p>
    <w:p>
      <w:pPr>
        <w:spacing w:after="120"/>
      </w:pPr>
      <w:r>
        <w:t>Qual solução atenderá a esses requisitos?</w:t>
      </w:r>
    </w:p>
    <w:p>
      <w:pPr>
        <w:pStyle w:val="OptionText"/>
        <w:keepNext w:val="0"/>
        <w:spacing w:after="100"/>
      </w:pPr>
      <w:r>
        <w:t>A. Configurar o cache do CloudFront. Atualizar a aplicação para retornar o conteúdo em cache com base nos cabeçalhos padrão da requisição.</w:t>
      </w:r>
    </w:p>
    <w:p>
      <w:pPr>
        <w:pStyle w:val="OptionText"/>
        <w:keepNext w:val="0"/>
        <w:spacing w:after="100"/>
      </w:pPr>
      <w:r>
        <w:t>B. Substituir o método de cache no estágio selecionado do API Gateway. Selecionar o método POST.</w:t>
      </w:r>
    </w:p>
    <w:p>
      <w:pPr>
        <w:pStyle w:val="OptionText"/>
        <w:keepNext w:val="0"/>
        <w:spacing w:after="100"/>
      </w:pPr>
      <w:r>
        <w:t>C. Salvar a última resposta da requisição no diretório /tmp do Lambda. Atualizar a função Lambda para verificar o diretório /tmp.</w:t>
      </w:r>
    </w:p>
    <w:p>
      <w:pPr>
        <w:pStyle w:val="OptionText"/>
        <w:keepNext w:val="0"/>
        <w:spacing w:after="100"/>
      </w:pPr>
      <w:r>
        <w:t>D. Salvar a última requisição no AWS Systems Manager Parameter Store. Modificar a função Lambda para obter a última resposta da requisição a partir do Parameter Store.</w:t>
      </w:r>
    </w:p>
    <w:p>
      <w:pPr>
        <w:spacing w:before="0" w:after="0"/>
        <w:pBdr>
          <w:bottom w:val="single" w:sz="3" w:color="E2E8F0"/>
        </w:pBdr>
      </w:pPr>
    </w:p>
    <w:p>
      <w:pPr>
        <w:pStyle w:val="QuestionHeading"/>
        <w:keepNext/>
        <w:spacing w:before="240"/>
      </w:pPr>
      <w:r>
        <w:t>QUESTÃO 015  ·  Simulado 2, pergunta 29</w:t>
      </w:r>
    </w:p>
    <w:p>
      <w:pPr/>
      <w:r>
        <w:t>Uma empresa tem uma aplicação que armazena dados em instâncias do Amazon RDS. A aplicação periodicamente enfrenta picos de tráfego elevado que causam problemas de desempenho. Durante esses períodos de tráfego intenso, um desenvolvedor percebe uma redução na velocidade de todas as consultas ao banco de dados.</w:t>
      </w:r>
    </w:p>
    <w:p>
      <w:pPr/>
      <w:r>
        <w:t>O líder técnico da equipe determina que uma solução de cache multithread e escalável deve ser usada para descarregar o tráfego de leitura pesado. A solução precisa melhorar o desempenho.</w:t>
      </w:r>
    </w:p>
    <w:p>
      <w:pPr>
        <w:spacing w:after="120"/>
      </w:pPr>
      <w:r>
        <w:t>Qual solução atenderá a esses requisitos com a MENOR complexidade?</w:t>
      </w:r>
    </w:p>
    <w:p>
      <w:pPr>
        <w:pStyle w:val="OptionText"/>
        <w:keepNext w:val="0"/>
        <w:spacing w:after="100"/>
      </w:pPr>
      <w:r>
        <w:t>A. Usar o Amazon ElastiCache for Memcached para descarregar as requisições de leitura do banco de dados principal.</w:t>
      </w:r>
    </w:p>
    <w:p>
      <w:pPr>
        <w:pStyle w:val="OptionText"/>
        <w:keepNext w:val="0"/>
        <w:spacing w:after="100"/>
      </w:pPr>
      <w:r>
        <w:t>B. Replicar os dados para o Amazon DynamoDB e configurar um cluster do DynamoDB Accelerator (DAX).</w:t>
      </w:r>
    </w:p>
    <w:p>
      <w:pPr>
        <w:pStyle w:val="OptionText"/>
        <w:keepNext w:val="0"/>
        <w:spacing w:after="100"/>
      </w:pPr>
      <w:r>
        <w:t>C. Configurar as instâncias do Amazon RDS para uma implantação Multi-AZ com uma instância em standby. Descarregar as requisições de leitura para a instância em standby.</w:t>
      </w:r>
    </w:p>
    <w:p>
      <w:pPr>
        <w:pStyle w:val="OptionText"/>
        <w:keepNext w:val="0"/>
        <w:spacing w:after="100"/>
      </w:pPr>
      <w:r>
        <w:t>D. Usar o Amazon ElastiCache for Redis para descarregar as requisições de leitura do banco de dados principal.</w:t>
      </w:r>
    </w:p>
    <w:p>
      <w:pPr>
        <w:spacing w:before="0" w:after="0"/>
        <w:pBdr>
          <w:bottom w:val="single" w:sz="3" w:color="E2E8F0"/>
        </w:pBdr>
      </w:pPr>
    </w:p>
    <w:p>
      <w:pPr>
        <w:pStyle w:val="QuestionHeading"/>
        <w:keepNext/>
        <w:spacing w:before="240"/>
      </w:pPr>
      <w:r>
        <w:t>QUESTÃO 016  ·  Simulado 2, pergunta 39</w:t>
      </w:r>
    </w:p>
    <w:p>
      <w:pPr/>
      <w:r>
        <w:t>Um desenvolvedor precisa solucionar problemas de uma função AWS Lambda em um ambiente de desenvolvimento. A função Lambda está configurada no modo VPC e precisa se conectar a uma instância existente do Amazon RDS para SQL Server. A instância do banco de dados está implantada em uma sub-rede privada e aceita conexões usando a porta 1433.</w:t>
      </w:r>
    </w:p>
    <w:p>
      <w:pPr/>
      <w:r>
        <w:t>Quando o desenvolvedor testa a função, ela apresenta um erro ao tentar se conectar ao banco de dados.</w:t>
      </w:r>
    </w:p>
    <w:p>
      <w:pPr>
        <w:spacing w:after="120"/>
      </w:pPr>
      <w:r>
        <w:t>Quais combinações de etapas o desenvolvedor deve seguir para diagnosticar esse problema? (Escolha duas.)</w:t>
      </w:r>
    </w:p>
    <w:p>
      <w:pPr>
        <w:pStyle w:val="OptionText"/>
        <w:keepNext w:val="0"/>
        <w:spacing w:after="100"/>
      </w:pPr>
      <w:r>
        <w:t>A. Verifique se o grupo de segurança da função tem acesso de saída na porta 1433 para o grupo de segurança da instância do banco de dados. Verifique se o grupo de segurança da instância do banco tem acesso de entrada na porta 1433 a partir do grupo de segurança da função.</w:t>
      </w:r>
    </w:p>
    <w:p>
      <w:pPr>
        <w:pStyle w:val="OptionText"/>
        <w:keepNext w:val="0"/>
        <w:spacing w:after="100"/>
      </w:pPr>
      <w:r>
        <w:t>B. Verifique se o grupo de segurança da função tem acesso de entrada na porta 1433 a partir do grupo de segurança da instância do banco. Verifique se o grupo de segurança da instância do banco tem acesso de saída na porta 1433 para o grupo de segurança da função.</w:t>
      </w:r>
    </w:p>
    <w:p>
      <w:pPr>
        <w:pStyle w:val="OptionText"/>
        <w:keepNext w:val="0"/>
        <w:spacing w:after="100"/>
      </w:pPr>
      <w:r>
        <w:t>C. Verifique se a VPC está configurada com um NAT Gateway. Verifique se a opção de acesso público está ativada na instância do banco de dados.</w:t>
      </w:r>
    </w:p>
    <w:p>
      <w:pPr>
        <w:pStyle w:val="OptionText"/>
        <w:keepNext w:val="0"/>
        <w:spacing w:after="100"/>
      </w:pPr>
      <w:r>
        <w:t>D. Verifique se a função de execução da Lambda tem permissões rds:DescribeDBInstances, rds:ModifyDBInstance e rds:DescribeDBSecurityGroups para a instância do banco de dados.</w:t>
      </w:r>
    </w:p>
    <w:p>
      <w:pPr>
        <w:pStyle w:val="OptionText"/>
        <w:keepNext w:val="0"/>
        <w:spacing w:after="100"/>
      </w:pPr>
      <w:r>
        <w:t>E. Verifique se a função de execução da Lambda possui permissões ec2:CreateNetworkInterface, ec2:DescribeNetworkInterfaces e ec2:DeleteNetworkInterface.</w:t>
      </w:r>
    </w:p>
    <w:p>
      <w:pPr>
        <w:spacing w:before="0" w:after="0"/>
        <w:pBdr>
          <w:bottom w:val="single" w:sz="3" w:color="E2E8F0"/>
        </w:pBdr>
      </w:pPr>
    </w:p>
    <w:p>
      <w:pPr>
        <w:pStyle w:val="QuestionHeading"/>
        <w:keepNext/>
        <w:spacing w:before="240"/>
      </w:pPr>
      <w:r>
        <w:t>QUESTÃO 017  ·  Simulado 2, pergunta 41</w:t>
      </w:r>
    </w:p>
    <w:p>
      <w:pPr/>
      <w:r>
        <w:t>Um desenvolvedor está usando uma função AWS Lambda para processar dados. O desenvolvedor precisa extrair métricas personalizadas sobre os tempos de processamento a partir dos logs da Lambda. O desenvolvedor precisa analisar as métricas, definir alarmes e detectar problemas em tempo real.</w:t>
      </w:r>
    </w:p>
    <w:p>
      <w:pPr>
        <w:spacing w:after="120"/>
      </w:pPr>
      <w:r>
        <w:t>Qual solução atenderá a esses requisitos?</w:t>
      </w:r>
    </w:p>
    <w:p>
      <w:pPr>
        <w:pStyle w:val="OptionText"/>
        <w:keepNext w:val="0"/>
        <w:spacing w:after="100"/>
      </w:pPr>
      <w:r>
        <w:t>A. Publicar dados de métricas personalizadas no AWS CloudTrail usando a operação da API PutMetricData. Classificar e coletar as métricas. Criar gráficos e alarmes no CloudTrail para as métricas personalizadas.</w:t>
      </w:r>
    </w:p>
    <w:p>
      <w:pPr>
        <w:pStyle w:val="OptionText"/>
        <w:keepNext w:val="0"/>
        <w:spacing w:after="100"/>
      </w:pPr>
      <w:r>
        <w:t>B. Usar as bibliotecas de cliente de código aberto fornecidas pela Amazon para gerar os logs no formato de métrica incorporada (embedded metric format) do Amazon CloudWatch. Usar o CloudWatch para criar os gráficos e alarmes necessários para as métricas personalizadas.</w:t>
      </w:r>
    </w:p>
    <w:p>
      <w:pPr>
        <w:pStyle w:val="OptionText"/>
        <w:keepNext w:val="0"/>
        <w:spacing w:after="100"/>
      </w:pPr>
      <w:r>
        <w:t>C. Usar o Amazon CloudWatch Logs Insights para criar métricas personalizadas consultando os logs que vêm da função Lambda. Usar o CloudWatch para criar os gráficos e alarmes necessários para as métricas personalizadas.</w:t>
      </w:r>
    </w:p>
    <w:p>
      <w:pPr>
        <w:pStyle w:val="OptionText"/>
        <w:keepNext w:val="0"/>
        <w:spacing w:after="100"/>
      </w:pPr>
      <w:r>
        <w:t>D. Criar um stream de dados do Amazon Kinesis para transmitir eventos de log em tempo real a partir da Lambda. Especificar um bucket Amazon S3 como o destino para o stream de dados do Kinesis. Usar o Amazon CloudWatch para visualizar os dados de log e para definir alarmes.</w:t>
      </w:r>
    </w:p>
    <w:p>
      <w:pPr>
        <w:spacing w:before="0" w:after="0"/>
        <w:pBdr>
          <w:bottom w:val="single" w:sz="3" w:color="E2E8F0"/>
        </w:pBdr>
      </w:pPr>
    </w:p>
    <w:p>
      <w:pPr>
        <w:pStyle w:val="QuestionHeading"/>
        <w:keepNext/>
        <w:spacing w:before="240"/>
      </w:pPr>
      <w:r>
        <w:t>QUESTÃO 018  ·  Simulado 2, pergunta 46</w:t>
      </w:r>
    </w:p>
    <w:p>
      <w:pPr/>
      <w:r>
        <w:t>Um desenvolvedor está recebendo erros intermitentes HTTP 400: ThrottlingException ao fazer chamadas para a API do Amazon CloudWatch. Quando uma chamada falha, nenhum dado é recuperado.</w:t>
      </w:r>
    </w:p>
    <w:p>
      <w:pPr>
        <w:spacing w:after="120"/>
      </w:pPr>
      <w:r>
        <w:t>Qual boa prática deve ser aplicada primeiro para resolver esse problema?</w:t>
      </w:r>
    </w:p>
    <w:p>
      <w:pPr>
        <w:pStyle w:val="OptionText"/>
        <w:keepNext w:val="0"/>
        <w:spacing w:after="100"/>
      </w:pPr>
      <w:r>
        <w:t>A. Entrar em contato com o suporte da AWS para solicitar um aumento de limite.</w:t>
      </w:r>
    </w:p>
    <w:p>
      <w:pPr>
        <w:pStyle w:val="OptionText"/>
        <w:keepNext w:val="0"/>
        <w:spacing w:after="100"/>
      </w:pPr>
      <w:r>
        <w:t>B. Usar a AWS CLI para obter as métricas.</w:t>
      </w:r>
    </w:p>
    <w:p>
      <w:pPr>
        <w:pStyle w:val="OptionText"/>
        <w:keepNext w:val="0"/>
        <w:spacing w:after="100"/>
      </w:pPr>
      <w:r>
        <w:t>C. Analisar os aplicativos e remover a chamada da API.</w:t>
      </w:r>
    </w:p>
    <w:p>
      <w:pPr>
        <w:pStyle w:val="OptionText"/>
        <w:keepNext w:val="0"/>
        <w:spacing w:after="100"/>
      </w:pPr>
      <w:r>
        <w:t>D. Repetir a chamada com exponential backoff.</w:t>
      </w:r>
    </w:p>
    <w:p>
      <w:pPr>
        <w:spacing w:before="0" w:after="0"/>
        <w:pBdr>
          <w:bottom w:val="single" w:sz="3" w:color="E2E8F0"/>
        </w:pBdr>
      </w:pPr>
    </w:p>
    <w:p>
      <w:pPr>
        <w:pStyle w:val="QuestionHeading"/>
        <w:keepNext/>
        <w:spacing w:before="240"/>
      </w:pPr>
      <w:r>
        <w:t>QUESTÃO 019  ·  Simulado 2, pergunta 47</w:t>
      </w:r>
    </w:p>
    <w:p>
      <w:pPr/>
      <w:r>
        <w:t>Um aplicativo precisa usar o endereço IP do cliente em seu processamento. O aplicativo foi migrado para a AWS e colocado atrás de um Application Load Balancer (ALB). No entanto, agora todos os endereços IP dos clientes parecem ser iguais. O aplicativo deve manter a capacidade de escalar horizontalmente.</w:t>
      </w:r>
    </w:p>
    <w:p>
      <w:pPr>
        <w:spacing w:after="120"/>
      </w:pPr>
      <w:r>
        <w:t>Com base nesse cenário, qual é a solução mais econômica e eficaz para esse problema?</w:t>
      </w:r>
    </w:p>
    <w:p>
      <w:pPr>
        <w:pStyle w:val="OptionText"/>
        <w:keepNext w:val="0"/>
        <w:spacing w:after="100"/>
      </w:pPr>
      <w:r>
        <w:t>A. Remover o aplicativo do ALB. Excluir o ALB e alterar o Amazon Route 53 para direcionar o tráfego para a instância que executa o aplicativo.</w:t>
      </w:r>
    </w:p>
    <w:p>
      <w:pPr>
        <w:pStyle w:val="OptionText"/>
        <w:keepNext w:val="0"/>
        <w:spacing w:after="100"/>
      </w:pPr>
      <w:r>
        <w:t>B. Remover o aplicativo do ALB. Criar um Classic Load Balancer em seu lugar. Direcionar o tráfego para o aplicativo usando o protocolo HTTP.</w:t>
      </w:r>
    </w:p>
    <w:p>
      <w:pPr>
        <w:pStyle w:val="OptionText"/>
        <w:keepNext w:val="0"/>
        <w:spacing w:after="100"/>
      </w:pPr>
      <w:r>
        <w:t>C. Alterar o código do aplicativo para inspecionar o cabeçalho X-Forwarded-For. Garantir que o código funcione corretamente se uma lista de IPs for passada no cabeçalho.</w:t>
      </w:r>
    </w:p>
    <w:p>
      <w:pPr>
        <w:pStyle w:val="OptionText"/>
        <w:keepNext w:val="0"/>
        <w:spacing w:after="100"/>
      </w:pPr>
      <w:r>
        <w:t>D. Alterar o código do aplicativo para inspecionar um cabeçalho personalizado. Alterar o código do cliente para passar o IP no cabeçalho personalizado.</w:t>
      </w:r>
    </w:p>
    <w:p>
      <w:pPr>
        <w:spacing w:before="0" w:after="0"/>
        <w:pBdr>
          <w:bottom w:val="single" w:sz="3" w:color="E2E8F0"/>
        </w:pBdr>
      </w:pPr>
    </w:p>
    <w:p>
      <w:pPr>
        <w:pStyle w:val="QuestionHeading"/>
        <w:keepNext/>
        <w:spacing w:before="240"/>
      </w:pPr>
      <w:r>
        <w:t>QUESTÃO 020  ·  Simulado 2, pergunta 49</w:t>
      </w:r>
    </w:p>
    <w:p>
      <w:pPr/>
      <w:r>
        <w:t>Um aplicativo usa o AWS X-Ray para gerar uma grande quantidade de dados de rastreamento (trace data) a cada hora.</w:t>
      </w:r>
    </w:p>
    <w:p>
      <w:pPr/>
      <w:r>
        <w:t>Um desenvolvedor quer usar expressões de filtro para limitar os resultados retornados com base em atributos personalizados especificados pelo usuário.</w:t>
      </w:r>
    </w:p>
    <w:p>
      <w:pPr>
        <w:spacing w:after="120"/>
      </w:pPr>
      <w:r>
        <w:t>Como o desenvolvedor deve usar expressões de filtro para filtrar os resultados no X-Ray?</w:t>
      </w:r>
    </w:p>
    <w:p>
      <w:pPr>
        <w:pStyle w:val="OptionText"/>
        <w:keepNext w:val="0"/>
        <w:spacing w:after="100"/>
      </w:pPr>
      <w:r>
        <w:t>A. Adicionar atributos personalizados como anotações (annotations) no documento de segmento.</w:t>
      </w:r>
    </w:p>
    <w:p>
      <w:pPr>
        <w:pStyle w:val="OptionText"/>
        <w:keepNext w:val="0"/>
        <w:spacing w:after="100"/>
      </w:pPr>
      <w:r>
        <w:t>B. Adicionar atributos personalizados como metadados (metadata) no documento de segmento.</w:t>
      </w:r>
    </w:p>
    <w:p>
      <w:pPr>
        <w:pStyle w:val="OptionText"/>
        <w:keepNext w:val="0"/>
        <w:spacing w:after="100"/>
      </w:pPr>
      <w:r>
        <w:t>C. Adicionar atributos personalizados como novos campos de segmento no documento de segmento.</w:t>
      </w:r>
    </w:p>
    <w:p>
      <w:pPr>
        <w:pStyle w:val="OptionText"/>
        <w:keepNext w:val="0"/>
        <w:spacing w:after="100"/>
      </w:pPr>
      <w:r>
        <w:t>D. Criar novas regras de amostragem com base nos atributos personalizados.</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1</w:t>
            </w:r>
          </w:p>
        </w:tc>
        <w:tc>
          <w:tcPr>
            <w:tcW w:type="dxa" w:w="3293"/>
          </w:tcPr>
          <w:p>
            <w:pPr>
              <w:spacing w:after="20"/>
            </w:pPr>
            <w:r>
              <w:rPr>
                <w:sz w:val="16"/>
              </w:rPr>
              <w:t>Simulado 1, pergunta 3</w:t>
            </w:r>
          </w:p>
        </w:tc>
        <w:tc>
          <w:tcPr>
            <w:tcW w:type="dxa" w:w="3293"/>
          </w:tcPr>
          <w:p>
            <w:pPr>
              <w:spacing w:after="20"/>
            </w:pPr>
            <w:r>
              <w:rPr>
                <w:sz w:val="16"/>
              </w:rPr>
              <w:t>B</w:t>
            </w:r>
          </w:p>
        </w:tc>
      </w:tr>
      <w:tr>
        <w:tc>
          <w:tcPr>
            <w:tcW w:type="dxa" w:w="3293"/>
          </w:tcPr>
          <w:p>
            <w:pPr>
              <w:spacing w:after="20"/>
            </w:pPr>
            <w:r>
              <w:rPr>
                <w:sz w:val="16"/>
              </w:rPr>
              <w:t>2</w:t>
            </w:r>
          </w:p>
        </w:tc>
        <w:tc>
          <w:tcPr>
            <w:tcW w:type="dxa" w:w="3293"/>
          </w:tcPr>
          <w:p>
            <w:pPr>
              <w:spacing w:after="20"/>
            </w:pPr>
            <w:r>
              <w:rPr>
                <w:sz w:val="16"/>
              </w:rPr>
              <w:t>Simulado 1, pergunta 10</w:t>
            </w:r>
          </w:p>
        </w:tc>
        <w:tc>
          <w:tcPr>
            <w:tcW w:type="dxa" w:w="3293"/>
          </w:tcPr>
          <w:p>
            <w:pPr>
              <w:spacing w:after="20"/>
            </w:pPr>
            <w:r>
              <w:rPr>
                <w:sz w:val="16"/>
              </w:rPr>
              <w:t>B</w:t>
            </w:r>
          </w:p>
        </w:tc>
      </w:tr>
      <w:tr>
        <w:tc>
          <w:tcPr>
            <w:tcW w:type="dxa" w:w="3293"/>
          </w:tcPr>
          <w:p>
            <w:pPr>
              <w:spacing w:after="20"/>
            </w:pPr>
            <w:r>
              <w:rPr>
                <w:sz w:val="16"/>
              </w:rPr>
              <w:t>3</w:t>
            </w:r>
          </w:p>
        </w:tc>
        <w:tc>
          <w:tcPr>
            <w:tcW w:type="dxa" w:w="3293"/>
          </w:tcPr>
          <w:p>
            <w:pPr>
              <w:spacing w:after="20"/>
            </w:pPr>
            <w:r>
              <w:rPr>
                <w:sz w:val="16"/>
              </w:rPr>
              <w:t>Simulado 1, pergunta 36</w:t>
            </w:r>
          </w:p>
        </w:tc>
        <w:tc>
          <w:tcPr>
            <w:tcW w:type="dxa" w:w="3293"/>
          </w:tcPr>
          <w:p>
            <w:pPr>
              <w:spacing w:after="20"/>
            </w:pPr>
            <w:r>
              <w:rPr>
                <w:sz w:val="16"/>
              </w:rPr>
              <w:t>D, E</w:t>
            </w:r>
          </w:p>
        </w:tc>
      </w:tr>
      <w:tr>
        <w:tc>
          <w:tcPr>
            <w:tcW w:type="dxa" w:w="3293"/>
          </w:tcPr>
          <w:p>
            <w:pPr>
              <w:spacing w:after="20"/>
            </w:pPr>
            <w:r>
              <w:rPr>
                <w:sz w:val="16"/>
              </w:rPr>
              <w:t>4</w:t>
            </w:r>
          </w:p>
        </w:tc>
        <w:tc>
          <w:tcPr>
            <w:tcW w:type="dxa" w:w="3293"/>
          </w:tcPr>
          <w:p>
            <w:pPr>
              <w:spacing w:after="20"/>
            </w:pPr>
            <w:r>
              <w:rPr>
                <w:sz w:val="16"/>
              </w:rPr>
              <w:t>Simulado 1, pergunta 49</w:t>
            </w:r>
          </w:p>
        </w:tc>
        <w:tc>
          <w:tcPr>
            <w:tcW w:type="dxa" w:w="3293"/>
          </w:tcPr>
          <w:p>
            <w:pPr>
              <w:spacing w:after="20"/>
            </w:pPr>
            <w:r>
              <w:rPr>
                <w:sz w:val="16"/>
              </w:rPr>
              <w:t>C</w:t>
            </w:r>
          </w:p>
        </w:tc>
      </w:tr>
      <w:tr>
        <w:tc>
          <w:tcPr>
            <w:tcW w:type="dxa" w:w="3293"/>
          </w:tcPr>
          <w:p>
            <w:pPr>
              <w:spacing w:after="20"/>
            </w:pPr>
            <w:r>
              <w:rPr>
                <w:sz w:val="16"/>
              </w:rPr>
              <w:t>5</w:t>
            </w:r>
          </w:p>
        </w:tc>
        <w:tc>
          <w:tcPr>
            <w:tcW w:type="dxa" w:w="3293"/>
          </w:tcPr>
          <w:p>
            <w:pPr>
              <w:spacing w:after="20"/>
            </w:pPr>
            <w:r>
              <w:rPr>
                <w:sz w:val="16"/>
              </w:rPr>
              <w:t>Simulado 1, pergunta 50</w:t>
            </w:r>
          </w:p>
        </w:tc>
        <w:tc>
          <w:tcPr>
            <w:tcW w:type="dxa" w:w="3293"/>
          </w:tcPr>
          <w:p>
            <w:pPr>
              <w:spacing w:after="20"/>
            </w:pPr>
            <w:r>
              <w:rPr>
                <w:sz w:val="16"/>
              </w:rPr>
              <w:t>A</w:t>
            </w:r>
          </w:p>
        </w:tc>
      </w:tr>
      <w:tr>
        <w:tc>
          <w:tcPr>
            <w:tcW w:type="dxa" w:w="3293"/>
          </w:tcPr>
          <w:p>
            <w:pPr>
              <w:spacing w:after="20"/>
            </w:pPr>
            <w:r>
              <w:rPr>
                <w:sz w:val="16"/>
              </w:rPr>
              <w:t>6</w:t>
            </w:r>
          </w:p>
        </w:tc>
        <w:tc>
          <w:tcPr>
            <w:tcW w:type="dxa" w:w="3293"/>
          </w:tcPr>
          <w:p>
            <w:pPr>
              <w:spacing w:after="20"/>
            </w:pPr>
            <w:r>
              <w:rPr>
                <w:sz w:val="16"/>
              </w:rPr>
              <w:t>Simulado 1, pergunta 51</w:t>
            </w:r>
          </w:p>
        </w:tc>
        <w:tc>
          <w:tcPr>
            <w:tcW w:type="dxa" w:w="3293"/>
          </w:tcPr>
          <w:p>
            <w:pPr>
              <w:spacing w:after="20"/>
            </w:pPr>
            <w:r>
              <w:rPr>
                <w:sz w:val="16"/>
              </w:rPr>
              <w:t>C</w:t>
            </w:r>
          </w:p>
        </w:tc>
      </w:tr>
      <w:tr>
        <w:tc>
          <w:tcPr>
            <w:tcW w:type="dxa" w:w="3293"/>
          </w:tcPr>
          <w:p>
            <w:pPr>
              <w:spacing w:after="20"/>
            </w:pPr>
            <w:r>
              <w:rPr>
                <w:sz w:val="16"/>
              </w:rPr>
              <w:t>7</w:t>
            </w:r>
          </w:p>
        </w:tc>
        <w:tc>
          <w:tcPr>
            <w:tcW w:type="dxa" w:w="3293"/>
          </w:tcPr>
          <w:p>
            <w:pPr>
              <w:spacing w:after="20"/>
            </w:pPr>
            <w:r>
              <w:rPr>
                <w:sz w:val="16"/>
              </w:rPr>
              <w:t>Simulado 1, pergunta 54</w:t>
            </w:r>
          </w:p>
        </w:tc>
        <w:tc>
          <w:tcPr>
            <w:tcW w:type="dxa" w:w="3293"/>
          </w:tcPr>
          <w:p>
            <w:pPr>
              <w:spacing w:after="20"/>
            </w:pPr>
            <w:r>
              <w:rPr>
                <w:sz w:val="16"/>
              </w:rPr>
              <w:t>C</w:t>
            </w:r>
          </w:p>
        </w:tc>
      </w:tr>
      <w:tr>
        <w:tc>
          <w:tcPr>
            <w:tcW w:type="dxa" w:w="3293"/>
          </w:tcPr>
          <w:p>
            <w:pPr>
              <w:spacing w:after="20"/>
            </w:pPr>
            <w:r>
              <w:rPr>
                <w:sz w:val="16"/>
              </w:rPr>
              <w:t>8</w:t>
            </w:r>
          </w:p>
        </w:tc>
        <w:tc>
          <w:tcPr>
            <w:tcW w:type="dxa" w:w="3293"/>
          </w:tcPr>
          <w:p>
            <w:pPr>
              <w:spacing w:after="20"/>
            </w:pPr>
            <w:r>
              <w:rPr>
                <w:sz w:val="16"/>
              </w:rPr>
              <w:t>Simulado 1, pergunta 59</w:t>
            </w:r>
          </w:p>
        </w:tc>
        <w:tc>
          <w:tcPr>
            <w:tcW w:type="dxa" w:w="3293"/>
          </w:tcPr>
          <w:p>
            <w:pPr>
              <w:spacing w:after="20"/>
            </w:pPr>
            <w:r>
              <w:rPr>
                <w:sz w:val="16"/>
              </w:rPr>
              <w:t>D</w:t>
            </w:r>
          </w:p>
        </w:tc>
      </w:tr>
      <w:tr>
        <w:tc>
          <w:tcPr>
            <w:tcW w:type="dxa" w:w="3293"/>
          </w:tcPr>
          <w:p>
            <w:pPr>
              <w:spacing w:after="20"/>
            </w:pPr>
            <w:r>
              <w:rPr>
                <w:sz w:val="16"/>
              </w:rPr>
              <w:t>9</w:t>
            </w:r>
          </w:p>
        </w:tc>
        <w:tc>
          <w:tcPr>
            <w:tcW w:type="dxa" w:w="3293"/>
          </w:tcPr>
          <w:p>
            <w:pPr>
              <w:spacing w:after="20"/>
            </w:pPr>
            <w:r>
              <w:rPr>
                <w:sz w:val="16"/>
              </w:rPr>
              <w:t>Simulado 1, pergunta 64</w:t>
            </w:r>
          </w:p>
        </w:tc>
        <w:tc>
          <w:tcPr>
            <w:tcW w:type="dxa" w:w="3293"/>
          </w:tcPr>
          <w:p>
            <w:pPr>
              <w:spacing w:after="20"/>
            </w:pPr>
            <w:r>
              <w:rPr>
                <w:sz w:val="16"/>
              </w:rPr>
              <w:t>A</w:t>
            </w:r>
          </w:p>
        </w:tc>
      </w:tr>
      <w:tr>
        <w:tc>
          <w:tcPr>
            <w:tcW w:type="dxa" w:w="3293"/>
          </w:tcPr>
          <w:p>
            <w:pPr>
              <w:spacing w:after="20"/>
            </w:pPr>
            <w:r>
              <w:rPr>
                <w:sz w:val="16"/>
              </w:rPr>
              <w:t>10</w:t>
            </w:r>
          </w:p>
        </w:tc>
        <w:tc>
          <w:tcPr>
            <w:tcW w:type="dxa" w:w="3293"/>
          </w:tcPr>
          <w:p>
            <w:pPr>
              <w:spacing w:after="20"/>
            </w:pPr>
            <w:r>
              <w:rPr>
                <w:sz w:val="16"/>
              </w:rPr>
              <w:t>Simulado 2, pergunta 1</w:t>
            </w:r>
          </w:p>
        </w:tc>
        <w:tc>
          <w:tcPr>
            <w:tcW w:type="dxa" w:w="3293"/>
          </w:tcPr>
          <w:p>
            <w:pPr>
              <w:spacing w:after="20"/>
            </w:pPr>
            <w:r>
              <w:rPr>
                <w:sz w:val="16"/>
              </w:rPr>
              <w:t>A</w:t>
            </w:r>
          </w:p>
        </w:tc>
      </w:tr>
      <w:tr>
        <w:tc>
          <w:tcPr>
            <w:tcW w:type="dxa" w:w="3293"/>
          </w:tcPr>
          <w:p>
            <w:pPr>
              <w:spacing w:after="20"/>
            </w:pPr>
            <w:r>
              <w:rPr>
                <w:sz w:val="16"/>
              </w:rPr>
              <w:t>11</w:t>
            </w:r>
          </w:p>
        </w:tc>
        <w:tc>
          <w:tcPr>
            <w:tcW w:type="dxa" w:w="3293"/>
          </w:tcPr>
          <w:p>
            <w:pPr>
              <w:spacing w:after="20"/>
            </w:pPr>
            <w:r>
              <w:rPr>
                <w:sz w:val="16"/>
              </w:rPr>
              <w:t>Simulado 2, pergunta 4</w:t>
            </w:r>
          </w:p>
        </w:tc>
        <w:tc>
          <w:tcPr>
            <w:tcW w:type="dxa" w:w="3293"/>
          </w:tcPr>
          <w:p>
            <w:pPr>
              <w:spacing w:after="20"/>
            </w:pPr>
            <w:r>
              <w:rPr>
                <w:sz w:val="16"/>
              </w:rPr>
              <w:t>D</w:t>
            </w:r>
          </w:p>
        </w:tc>
      </w:tr>
      <w:tr>
        <w:tc>
          <w:tcPr>
            <w:tcW w:type="dxa" w:w="3293"/>
          </w:tcPr>
          <w:p>
            <w:pPr>
              <w:spacing w:after="20"/>
            </w:pPr>
            <w:r>
              <w:rPr>
                <w:sz w:val="16"/>
              </w:rPr>
              <w:t>12</w:t>
            </w:r>
          </w:p>
        </w:tc>
        <w:tc>
          <w:tcPr>
            <w:tcW w:type="dxa" w:w="3293"/>
          </w:tcPr>
          <w:p>
            <w:pPr>
              <w:spacing w:after="20"/>
            </w:pPr>
            <w:r>
              <w:rPr>
                <w:sz w:val="16"/>
              </w:rPr>
              <w:t>Simulado 2, pergunta 5</w:t>
            </w:r>
          </w:p>
        </w:tc>
        <w:tc>
          <w:tcPr>
            <w:tcW w:type="dxa" w:w="3293"/>
          </w:tcPr>
          <w:p>
            <w:pPr>
              <w:spacing w:after="20"/>
            </w:pPr>
            <w:r>
              <w:rPr>
                <w:sz w:val="16"/>
              </w:rPr>
              <w:t>B, E</w:t>
            </w:r>
          </w:p>
        </w:tc>
      </w:tr>
      <w:tr>
        <w:tc>
          <w:tcPr>
            <w:tcW w:type="dxa" w:w="3293"/>
          </w:tcPr>
          <w:p>
            <w:pPr>
              <w:spacing w:after="20"/>
            </w:pPr>
            <w:r>
              <w:rPr>
                <w:sz w:val="16"/>
              </w:rPr>
              <w:t>13</w:t>
            </w:r>
          </w:p>
        </w:tc>
        <w:tc>
          <w:tcPr>
            <w:tcW w:type="dxa" w:w="3293"/>
          </w:tcPr>
          <w:p>
            <w:pPr>
              <w:spacing w:after="20"/>
            </w:pPr>
            <w:r>
              <w:rPr>
                <w:sz w:val="16"/>
              </w:rPr>
              <w:t>Simulado 2, pergunta 6</w:t>
            </w:r>
          </w:p>
        </w:tc>
        <w:tc>
          <w:tcPr>
            <w:tcW w:type="dxa" w:w="3293"/>
          </w:tcPr>
          <w:p>
            <w:pPr>
              <w:spacing w:after="20"/>
            </w:pPr>
            <w:r>
              <w:rPr>
                <w:sz w:val="16"/>
              </w:rPr>
              <w:t>B</w:t>
            </w:r>
          </w:p>
        </w:tc>
      </w:tr>
      <w:tr>
        <w:tc>
          <w:tcPr>
            <w:tcW w:type="dxa" w:w="3293"/>
          </w:tcPr>
          <w:p>
            <w:pPr>
              <w:spacing w:after="20"/>
            </w:pPr>
            <w:r>
              <w:rPr>
                <w:sz w:val="16"/>
              </w:rPr>
              <w:t>14</w:t>
            </w:r>
          </w:p>
        </w:tc>
        <w:tc>
          <w:tcPr>
            <w:tcW w:type="dxa" w:w="3293"/>
          </w:tcPr>
          <w:p>
            <w:pPr>
              <w:spacing w:after="20"/>
            </w:pPr>
            <w:r>
              <w:rPr>
                <w:sz w:val="16"/>
              </w:rPr>
              <w:t>Simulado 2, pergunta 9</w:t>
            </w:r>
          </w:p>
        </w:tc>
        <w:tc>
          <w:tcPr>
            <w:tcW w:type="dxa" w:w="3293"/>
          </w:tcPr>
          <w:p>
            <w:pPr>
              <w:spacing w:after="20"/>
            </w:pPr>
            <w:r>
              <w:rPr>
                <w:sz w:val="16"/>
              </w:rPr>
              <w:t>B</w:t>
            </w:r>
          </w:p>
        </w:tc>
      </w:tr>
      <w:tr>
        <w:tc>
          <w:tcPr>
            <w:tcW w:type="dxa" w:w="3293"/>
          </w:tcPr>
          <w:p>
            <w:pPr>
              <w:spacing w:after="20"/>
            </w:pPr>
            <w:r>
              <w:rPr>
                <w:sz w:val="16"/>
              </w:rPr>
              <w:t>15</w:t>
            </w:r>
          </w:p>
        </w:tc>
        <w:tc>
          <w:tcPr>
            <w:tcW w:type="dxa" w:w="3293"/>
          </w:tcPr>
          <w:p>
            <w:pPr>
              <w:spacing w:after="20"/>
            </w:pPr>
            <w:r>
              <w:rPr>
                <w:sz w:val="16"/>
              </w:rPr>
              <w:t>Simulado 2, pergunta 29</w:t>
            </w:r>
          </w:p>
        </w:tc>
        <w:tc>
          <w:tcPr>
            <w:tcW w:type="dxa" w:w="3293"/>
          </w:tcPr>
          <w:p>
            <w:pPr>
              <w:spacing w:after="20"/>
            </w:pPr>
            <w:r>
              <w:rPr>
                <w:sz w:val="16"/>
              </w:rPr>
              <w:t>A</w:t>
            </w:r>
          </w:p>
        </w:tc>
      </w:tr>
      <w:tr>
        <w:tc>
          <w:tcPr>
            <w:tcW w:type="dxa" w:w="3293"/>
          </w:tcPr>
          <w:p>
            <w:pPr>
              <w:spacing w:after="20"/>
            </w:pPr>
            <w:r>
              <w:rPr>
                <w:sz w:val="16"/>
              </w:rPr>
              <w:t>16</w:t>
            </w:r>
          </w:p>
        </w:tc>
        <w:tc>
          <w:tcPr>
            <w:tcW w:type="dxa" w:w="3293"/>
          </w:tcPr>
          <w:p>
            <w:pPr>
              <w:spacing w:after="20"/>
            </w:pPr>
            <w:r>
              <w:rPr>
                <w:sz w:val="16"/>
              </w:rPr>
              <w:t>Simulado 2, pergunta 39</w:t>
            </w:r>
          </w:p>
        </w:tc>
        <w:tc>
          <w:tcPr>
            <w:tcW w:type="dxa" w:w="3293"/>
          </w:tcPr>
          <w:p>
            <w:pPr>
              <w:spacing w:after="20"/>
            </w:pPr>
            <w:r>
              <w:rPr>
                <w:sz w:val="16"/>
              </w:rPr>
              <w:t>A, E</w:t>
            </w:r>
          </w:p>
        </w:tc>
      </w:tr>
      <w:tr>
        <w:tc>
          <w:tcPr>
            <w:tcW w:type="dxa" w:w="3293"/>
          </w:tcPr>
          <w:p>
            <w:pPr>
              <w:spacing w:after="20"/>
            </w:pPr>
            <w:r>
              <w:rPr>
                <w:sz w:val="16"/>
              </w:rPr>
              <w:t>17</w:t>
            </w:r>
          </w:p>
        </w:tc>
        <w:tc>
          <w:tcPr>
            <w:tcW w:type="dxa" w:w="3293"/>
          </w:tcPr>
          <w:p>
            <w:pPr>
              <w:spacing w:after="20"/>
            </w:pPr>
            <w:r>
              <w:rPr>
                <w:sz w:val="16"/>
              </w:rPr>
              <w:t>Simulado 2, pergunta 41</w:t>
            </w:r>
          </w:p>
        </w:tc>
        <w:tc>
          <w:tcPr>
            <w:tcW w:type="dxa" w:w="3293"/>
          </w:tcPr>
          <w:p>
            <w:pPr>
              <w:spacing w:after="20"/>
            </w:pPr>
            <w:r>
              <w:rPr>
                <w:sz w:val="16"/>
              </w:rPr>
              <w:t>B</w:t>
            </w:r>
          </w:p>
        </w:tc>
      </w:tr>
      <w:tr>
        <w:tc>
          <w:tcPr>
            <w:tcW w:type="dxa" w:w="3293"/>
          </w:tcPr>
          <w:p>
            <w:pPr>
              <w:spacing w:after="20"/>
            </w:pPr>
            <w:r>
              <w:rPr>
                <w:sz w:val="16"/>
              </w:rPr>
              <w:t>18</w:t>
            </w:r>
          </w:p>
        </w:tc>
        <w:tc>
          <w:tcPr>
            <w:tcW w:type="dxa" w:w="3293"/>
          </w:tcPr>
          <w:p>
            <w:pPr>
              <w:spacing w:after="20"/>
            </w:pPr>
            <w:r>
              <w:rPr>
                <w:sz w:val="16"/>
              </w:rPr>
              <w:t>Simulado 2, pergunta 46</w:t>
            </w:r>
          </w:p>
        </w:tc>
        <w:tc>
          <w:tcPr>
            <w:tcW w:type="dxa" w:w="3293"/>
          </w:tcPr>
          <w:p>
            <w:pPr>
              <w:spacing w:after="20"/>
            </w:pPr>
            <w:r>
              <w:rPr>
                <w:sz w:val="16"/>
              </w:rPr>
              <w:t>D</w:t>
            </w:r>
          </w:p>
        </w:tc>
      </w:tr>
      <w:tr>
        <w:tc>
          <w:tcPr>
            <w:tcW w:type="dxa" w:w="3293"/>
          </w:tcPr>
          <w:p>
            <w:pPr>
              <w:spacing w:after="20"/>
            </w:pPr>
            <w:r>
              <w:rPr>
                <w:sz w:val="16"/>
              </w:rPr>
              <w:t>19</w:t>
            </w:r>
          </w:p>
        </w:tc>
        <w:tc>
          <w:tcPr>
            <w:tcW w:type="dxa" w:w="3293"/>
          </w:tcPr>
          <w:p>
            <w:pPr>
              <w:spacing w:after="20"/>
            </w:pPr>
            <w:r>
              <w:rPr>
                <w:sz w:val="16"/>
              </w:rPr>
              <w:t>Simulado 2, pergunta 47</w:t>
            </w:r>
          </w:p>
        </w:tc>
        <w:tc>
          <w:tcPr>
            <w:tcW w:type="dxa" w:w="3293"/>
          </w:tcPr>
          <w:p>
            <w:pPr>
              <w:spacing w:after="20"/>
            </w:pPr>
            <w:r>
              <w:rPr>
                <w:sz w:val="16"/>
              </w:rPr>
              <w:t>C</w:t>
            </w:r>
          </w:p>
        </w:tc>
      </w:tr>
      <w:tr>
        <w:tc>
          <w:tcPr>
            <w:tcW w:type="dxa" w:w="3293"/>
          </w:tcPr>
          <w:p>
            <w:pPr>
              <w:spacing w:after="20"/>
            </w:pPr>
            <w:r>
              <w:rPr>
                <w:sz w:val="16"/>
              </w:rPr>
              <w:t>20</w:t>
            </w:r>
          </w:p>
        </w:tc>
        <w:tc>
          <w:tcPr>
            <w:tcW w:type="dxa" w:w="3293"/>
          </w:tcPr>
          <w:p>
            <w:pPr>
              <w:spacing w:after="20"/>
            </w:pPr>
            <w:r>
              <w:rPr>
                <w:sz w:val="16"/>
              </w:rPr>
              <w:t>Simulado 2, pergunta 49</w:t>
            </w:r>
          </w:p>
        </w:tc>
        <w:tc>
          <w:tcPr>
            <w:tcW w:type="dxa" w:w="3293"/>
          </w:tcPr>
          <w:p>
            <w:pPr>
              <w:spacing w:after="20"/>
            </w:pPr>
            <w:r>
              <w:rPr>
                <w:sz w:val="16"/>
              </w:rPr>
              <w:t>A</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