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4 — Solução de problemas e otimização</w:t>
      </w:r>
    </w:p>
    <w:p>
      <w:pPr>
        <w:pStyle w:val="DocMeta"/>
      </w:pPr>
      <w:r>
        <w:t>Simulado 02 de 04  |  Questões 021–040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021  ·  Simulado 2, pergunta 53</w:t>
      </w:r>
    </w:p>
    <w:p>
      <w:pPr/>
      <w:r>
        <w:t>Um desenvolvedor criou um aplicativo que insere dados em uma tabela do Amazon DynamoDB. A tabela está configurada para usar capacidade provisionada. O aplicativo está implantado em uma instância Amazon EC2 burstable do tipo nano. Os logs do aplicativo mostram que ele está falhando por causa do erro ProvisionedThroughputExceededException.</w:t>
      </w:r>
    </w:p>
    <w:p>
      <w:pPr>
        <w:spacing w:after="120"/>
      </w:pPr>
      <w:r>
        <w:t>Quais ações o desenvolvedor deve tomar para resolver esse problema? (Escolha duas.)</w:t>
      </w:r>
    </w:p>
    <w:p>
      <w:pPr>
        <w:pStyle w:val="OptionText"/>
        <w:keepNext w:val="0"/>
        <w:spacing w:after="100"/>
      </w:pPr>
      <w:r>
        <w:t>A. Mover o aplicativo para uma instância EC2 maior.</w:t>
      </w:r>
    </w:p>
    <w:p>
      <w:pPr>
        <w:pStyle w:val="OptionText"/>
        <w:keepNext w:val="0"/>
        <w:spacing w:after="100"/>
      </w:pPr>
      <w:r>
        <w:t>B. Aumentar o número de unidades de capacidade de leitura (RCUs) provisionadas para a tabela do DynamoDB.</w:t>
      </w:r>
    </w:p>
    <w:p>
      <w:pPr>
        <w:pStyle w:val="OptionText"/>
        <w:keepNext w:val="0"/>
        <w:spacing w:after="100"/>
      </w:pPr>
      <w:r>
        <w:t>C. Reduzir a frequência das requisições ao DynamoDB implementando exponential backoff.</w:t>
      </w:r>
    </w:p>
    <w:p>
      <w:pPr>
        <w:pStyle w:val="OptionText"/>
        <w:keepNext w:val="0"/>
        <w:spacing w:after="100"/>
      </w:pPr>
      <w:r>
        <w:t>D. Aumentar a frequência das requisições ao DynamoDB diminuindo o tempo de espera entre tentativas.</w:t>
      </w:r>
    </w:p>
    <w:p>
      <w:pPr>
        <w:pStyle w:val="OptionText"/>
        <w:keepNext w:val="0"/>
        <w:spacing w:after="100"/>
      </w:pPr>
      <w:r>
        <w:t>E. Alterar o modo de capacidade da tabela do DynamoDB de provisionado para sob demanda (on-demand).</w:t>
      </w:r>
    </w:p>
    <w:p>
      <w:pPr>
        <w:spacing w:before="0" w:after="0"/>
        <w:pBdr>
          <w:bottom w:val="single" w:sz="3" w:color="E2E8F0"/>
        </w:pBdr>
      </w:pPr>
    </w:p>
    <w:p>
      <w:pPr>
        <w:pStyle w:val="QuestionHeading"/>
        <w:keepNext/>
        <w:spacing w:before="240"/>
      </w:pPr>
      <w:r>
        <w:t>QUESTÃO 022  ·  Simulado 2, pergunta 59</w:t>
      </w:r>
    </w:p>
    <w:p>
      <w:pPr/>
      <w:r>
        <w:t>Um desenvolvedor criou uma função AWS Lambda grande. A implantação da função está falhando por causa de um erro InvalidParameterValueException. A mensagem de erro indica que o tamanho descompactado da função excede o valor máximo suportado.</w:t>
      </w:r>
    </w:p>
    <w:p>
      <w:pPr>
        <w:spacing w:after="120"/>
      </w:pPr>
      <w:r>
        <w:t>Quais ações o desenvolvedor pode tomar para resolver esse erro? (Escolha duas.)</w:t>
      </w:r>
    </w:p>
    <w:p>
      <w:pPr>
        <w:pStyle w:val="OptionText"/>
        <w:keepNext w:val="0"/>
        <w:spacing w:after="100"/>
      </w:pPr>
      <w:r>
        <w:t>A. Enviar uma solicitação de aumento de cota para o AWS Support para aumentar o tamanho da função conforme necessário.</w:t>
      </w:r>
    </w:p>
    <w:p>
      <w:pPr>
        <w:pStyle w:val="OptionText"/>
        <w:keepNext w:val="0"/>
        <w:spacing w:after="100"/>
      </w:pPr>
      <w:r>
        <w:t>B. Usar um algoritmo de compactação mais eficiente do que ZIP.</w:t>
      </w:r>
    </w:p>
    <w:p>
      <w:pPr>
        <w:pStyle w:val="OptionText"/>
        <w:keepNext w:val="0"/>
        <w:spacing w:after="100"/>
      </w:pPr>
      <w:r>
        <w:t>C. Dividir a função em várias funções menores.</w:t>
      </w:r>
    </w:p>
    <w:p>
      <w:pPr>
        <w:pStyle w:val="OptionText"/>
        <w:keepNext w:val="0"/>
        <w:spacing w:after="100"/>
      </w:pPr>
      <w:r>
        <w:t>D. Compactar o arquivo .zip duas vezes para reduzir ainda mais o tamanho.</w:t>
      </w:r>
    </w:p>
    <w:p>
      <w:pPr>
        <w:pStyle w:val="OptionText"/>
        <w:keepNext w:val="0"/>
        <w:spacing w:after="100"/>
      </w:pPr>
      <w:r>
        <w:t>E. Mover bibliotecas comuns, dependências da função e runtimes personalizados para camadas do Lambda (Lambda Layers).</w:t>
      </w:r>
    </w:p>
    <w:p>
      <w:pPr>
        <w:spacing w:before="0" w:after="0"/>
        <w:pBdr>
          <w:bottom w:val="single" w:sz="3" w:color="E2E8F0"/>
        </w:pBdr>
      </w:pPr>
    </w:p>
    <w:p>
      <w:pPr>
        <w:pStyle w:val="QuestionHeading"/>
        <w:keepNext/>
        <w:spacing w:before="240"/>
      </w:pPr>
      <w:r>
        <w:t>QUESTÃO 023  ·  Simulado 2, pergunta 60</w:t>
      </w:r>
    </w:p>
    <w:p>
      <w:pPr/>
      <w:r>
        <w:t>Um desenvolvedor está solucionando problemas em uma aplicação em um ambiente de integração. Na aplicação, uma fila do Amazon Simple Queue Service (Amazon SQS) consome mensagens, e uma função AWS Lambda processa essas mensagens. A função Lambda transforma as mensagens e faz uma chamada de API para um serviço de terceiros.</w:t>
      </w:r>
    </w:p>
    <w:p>
      <w:pPr/>
      <w:r>
        <w:t>Houve um aumento no uso da aplicação. A API de terceiros frequentemente retorna um erro HTTP 429 Too Many Requests. Essa mensagem de erro impede que muitas mensagens sejam processadas com sucesso.</w:t>
      </w:r>
    </w:p>
    <w:p>
      <w:pPr>
        <w:spacing w:after="120"/>
      </w:pPr>
      <w:r>
        <w:t>Como o desenvolvedor pode resolver esse problema?</w:t>
      </w:r>
    </w:p>
    <w:p>
      <w:pPr>
        <w:pStyle w:val="OptionText"/>
        <w:keepNext w:val="0"/>
        <w:spacing w:after="100"/>
      </w:pPr>
      <w:r>
        <w:t>A. Aumentar a configuração de tamanho de lote da origem de evento do SQS.</w:t>
      </w:r>
    </w:p>
    <w:p>
      <w:pPr>
        <w:pStyle w:val="OptionText"/>
        <w:keepNext w:val="0"/>
        <w:spacing w:after="100"/>
      </w:pPr>
      <w:r>
        <w:t>B. Configurar concorrência provisionada (provisioned concurrency) para a função Lambda com base nos limites de taxa documentados da API de terceiros.</w:t>
      </w:r>
    </w:p>
    <w:p>
      <w:pPr>
        <w:pStyle w:val="OptionText"/>
        <w:keepNext w:val="0"/>
        <w:spacing w:after="100"/>
      </w:pPr>
      <w:r>
        <w:t>C. Aumentar o número de tentativas de nova execução (retry attempts) e a idade máxima do evento na configuração assíncrona da função Lambda.</w:t>
      </w:r>
    </w:p>
    <w:p>
      <w:pPr>
        <w:pStyle w:val="OptionText"/>
        <w:keepNext w:val="0"/>
        <w:spacing w:after="100"/>
      </w:pPr>
      <w:r>
        <w:t>D. Configurar a concorrência máxima na origem de evento do SQS com base nos limites de taxa documentados do serviço de terceiros.</w:t>
      </w:r>
    </w:p>
    <w:p>
      <w:pPr>
        <w:spacing w:before="0" w:after="0"/>
        <w:pBdr>
          <w:bottom w:val="single" w:sz="3" w:color="E2E8F0"/>
        </w:pBdr>
      </w:pPr>
    </w:p>
    <w:p>
      <w:pPr>
        <w:pStyle w:val="QuestionHeading"/>
        <w:keepNext/>
        <w:spacing w:before="240"/>
      </w:pPr>
      <w:r>
        <w:t>QUESTÃO 024  ·  Simulado 2, pergunta 61</w:t>
      </w:r>
    </w:p>
    <w:p>
      <w:pPr/>
      <w:r>
        <w:t>Uma empresa possui uma aplicação de três camadas implantada no Amazon Elastic Container Service (Amazon ECS). A aplicação utiliza uma instância de banco de dados Amazon RDS for MySQL. A aplicação realiza mais leituras no banco de dados do que escritas.</w:t>
      </w:r>
    </w:p>
    <w:p>
      <w:pPr/>
      <w:r>
        <w:t>Durante períodos de uso intenso, o desempenho da aplicação piora. Quando essa degradação de desempenho ocorre, a métrica ReadLatency da instância de banco de dados no Amazon CloudWatch aumenta repentinamente.</w:t>
      </w:r>
    </w:p>
    <w:p>
      <w:pPr>
        <w:spacing w:after="120"/>
      </w:pPr>
      <w:r>
        <w:t>Como um desenvolvedor deve modificar a aplicação para melhorar o desempenho?</w:t>
      </w:r>
    </w:p>
    <w:p>
      <w:pPr>
        <w:pStyle w:val="OptionText"/>
        <w:keepNext w:val="0"/>
        <w:spacing w:after="100"/>
      </w:pPr>
      <w:r>
        <w:t>A. Usar o Amazon ElastiCache para armazenar em cache os resultados das consultas.</w:t>
      </w:r>
    </w:p>
    <w:p>
      <w:pPr>
        <w:pStyle w:val="OptionText"/>
        <w:keepNext w:val="0"/>
        <w:spacing w:after="100"/>
      </w:pPr>
      <w:r>
        <w:t>B. Escalar o cluster ECS para conter mais instâncias ECS.</w:t>
      </w:r>
    </w:p>
    <w:p>
      <w:pPr>
        <w:pStyle w:val="OptionText"/>
        <w:keepNext w:val="0"/>
        <w:spacing w:after="100"/>
      </w:pPr>
      <w:r>
        <w:t>C. Adicionar unidades de capacidade de leitura (RCUs) à instância do banco de dados.</w:t>
      </w:r>
    </w:p>
    <w:p>
      <w:pPr>
        <w:pStyle w:val="OptionText"/>
        <w:keepNext w:val="0"/>
        <w:spacing w:after="100"/>
      </w:pPr>
      <w:r>
        <w:t>D. Modificar a definição da tarefa ECS para aumentar a memória da tarefa.</w:t>
      </w:r>
    </w:p>
    <w:p>
      <w:pPr>
        <w:spacing w:before="0" w:after="0"/>
        <w:pBdr>
          <w:bottom w:val="single" w:sz="3" w:color="E2E8F0"/>
        </w:pBdr>
      </w:pPr>
    </w:p>
    <w:p>
      <w:pPr>
        <w:pStyle w:val="QuestionHeading"/>
        <w:keepNext/>
        <w:spacing w:before="240"/>
      </w:pPr>
      <w:r>
        <w:t>QUESTÃO 025  ·  Simulado 2, pergunta 65</w:t>
      </w:r>
    </w:p>
    <w:p>
      <w:pPr/>
      <w:r>
        <w:t>Uma empresa implantou recentemente uma função AWS Lambda. Um desenvolvedor percebeu um aumento nas métricas de limitação (throttle) da função no Amazon CloudWatch.</w:t>
      </w:r>
    </w:p>
    <w:p>
      <w:pPr>
        <w:spacing w:after="120"/>
      </w:pPr>
      <w:r>
        <w:t>Quais são as soluções MAIS eficientes operacionalmente para reduzir a limitação da função? (Escolha duas.)</w:t>
      </w:r>
    </w:p>
    <w:p>
      <w:pPr>
        <w:pStyle w:val="OptionText"/>
        <w:keepNext w:val="0"/>
        <w:spacing w:after="100"/>
      </w:pPr>
      <w:r>
        <w:t>A. Migrar a função para o Amazon Elastic Kubernetes Service (Amazon EKS).</w:t>
      </w:r>
    </w:p>
    <w:p>
      <w:pPr>
        <w:pStyle w:val="OptionText"/>
        <w:keepNext w:val="0"/>
        <w:spacing w:after="100"/>
      </w:pPr>
      <w:r>
        <w:t>B. Aumentar a idade máxima dos eventos no Lambda.</w:t>
      </w:r>
    </w:p>
    <w:p>
      <w:pPr>
        <w:pStyle w:val="OptionText"/>
        <w:keepNext w:val="0"/>
        <w:spacing w:after="100"/>
      </w:pPr>
      <w:r>
        <w:t>C. Aumentar a concorrência reservada da função.</w:t>
      </w:r>
    </w:p>
    <w:p>
      <w:pPr>
        <w:pStyle w:val="OptionText"/>
        <w:keepNext w:val="0"/>
        <w:spacing w:after="100"/>
      </w:pPr>
      <w:r>
        <w:t>D. Adicionar a ação lambda:GetFunctionConcurrency à função de execução.</w:t>
      </w:r>
    </w:p>
    <w:p>
      <w:pPr>
        <w:pStyle w:val="OptionText"/>
        <w:keepNext w:val="0"/>
        <w:spacing w:after="100"/>
      </w:pPr>
      <w:r>
        <w:t>E. Solicitar um aumento na cota de serviço para concorrência.</w:t>
      </w:r>
    </w:p>
    <w:p>
      <w:pPr>
        <w:spacing w:before="0" w:after="0"/>
        <w:pBdr>
          <w:bottom w:val="single" w:sz="3" w:color="E2E8F0"/>
        </w:pBdr>
      </w:pPr>
    </w:p>
    <w:p>
      <w:pPr>
        <w:pStyle w:val="QuestionHeading"/>
        <w:keepNext/>
        <w:spacing w:before="240"/>
      </w:pPr>
      <w:r>
        <w:t>QUESTÃO 026  ·  Simulado 3, pergunta 28</w:t>
      </w:r>
    </w:p>
    <w:p>
      <w:pPr/>
      <w:r>
        <w:t>Um desenvolvedor está criando uma função AWS Lambda que consome mensagens de uma fila padrão do Amazon Simple Queue Service (Amazon SQS). O desenvolvedor percebe que a função Lambda processa algumas mensagens várias vezes.</w:t>
      </w:r>
    </w:p>
    <w:p>
      <w:pPr>
        <w:spacing w:after="120"/>
      </w:pPr>
      <w:r>
        <w:t>Como o desenvolvedor deve resolver esse problema da forma MAIS econômica?</w:t>
      </w:r>
    </w:p>
    <w:p>
      <w:pPr>
        <w:pStyle w:val="OptionText"/>
        <w:keepNext w:val="0"/>
        <w:spacing w:after="100"/>
      </w:pPr>
      <w:r>
        <w:t>A. Mudar a fila padrão do Amazon SQS para uma fila FIFO do Amazon SQS usando o ID de deduplicação de mensagens do Amazon SQS.</w:t>
      </w:r>
    </w:p>
    <w:p>
      <w:pPr>
        <w:pStyle w:val="OptionText"/>
        <w:keepNext w:val="0"/>
        <w:spacing w:after="100"/>
      </w:pPr>
      <w:r>
        <w:t>B. Configurar uma fila de mensagens mortas (dead-letter queue).</w:t>
      </w:r>
    </w:p>
    <w:p>
      <w:pPr>
        <w:pStyle w:val="OptionText"/>
        <w:keepNext w:val="0"/>
        <w:spacing w:after="100"/>
      </w:pPr>
      <w:r>
        <w:t>C. Definir o limite máximo de concorrência da função AWS Lambda como 1.</w:t>
      </w:r>
    </w:p>
    <w:p>
      <w:pPr>
        <w:pStyle w:val="OptionText"/>
        <w:keepNext w:val="0"/>
        <w:spacing w:after="100"/>
      </w:pPr>
      <w:r>
        <w:t>D. Alterar o processamento das mensagens para usar Amazon Kinesis Data Streams em vez do Amazon SQS.</w:t>
      </w:r>
    </w:p>
    <w:p>
      <w:pPr>
        <w:spacing w:before="0" w:after="0"/>
        <w:pBdr>
          <w:bottom w:val="single" w:sz="3" w:color="E2E8F0"/>
        </w:pBdr>
      </w:pPr>
    </w:p>
    <w:p>
      <w:pPr>
        <w:pStyle w:val="QuestionHeading"/>
        <w:keepNext/>
        <w:spacing w:before="240"/>
      </w:pPr>
      <w:r>
        <w:t>QUESTÃO 027  ·  Simulado 3, pergunta 29</w:t>
      </w:r>
    </w:p>
    <w:p>
      <w:pPr/>
      <w:r>
        <w:t>Um desenvolvedor está otimizando uma função AWS Lambda e deseja testar as alterações em produção com uma pequena porcentagem do tráfego total. A função Lambda atende requisições de uma API REST no Amazon API Gateway. O desenvolvedor precisa implantar suas alterações e realizar um teste em produção sem alterar a URL do API Gateway.</w:t>
      </w:r>
    </w:p>
    <w:p>
      <w:pPr>
        <w:spacing w:after="120"/>
      </w:pPr>
      <w:r>
        <w:t>Qual solução atenderá a esses requisitos?</w:t>
      </w:r>
    </w:p>
    <w:p>
      <w:pPr>
        <w:pStyle w:val="OptionText"/>
        <w:keepNext w:val="0"/>
        <w:spacing w:after="100"/>
      </w:pPr>
      <w:r>
        <w:t>A. Defina uma versão da função para a função Lambda atualmente implantada em produção. Atualize o endpoint do API Gateway para referenciar a nova versão da função Lambda. Envie e publique o código otimizado da função Lambda. No estágio de produção do API Gateway, defina um canary release e configure o percentual de tráfego direcionado para esse canary. Atualize o endpoint do API Gateway para usar a versão $LATEST da função Lambda. Publique a API para o estágio canary.</w:t>
      </w:r>
    </w:p>
    <w:p>
      <w:pPr>
        <w:pStyle w:val="OptionText"/>
        <w:keepNext w:val="0"/>
        <w:spacing w:after="100"/>
      </w:pPr>
      <w:r>
        <w:t>B. Defina uma versão da função para a função Lambda atualmente implantada em produção. Atualize o endpoint do API Gateway para referenciar a nova versão da função Lambda. Envie e publique o código otimizado da função Lambda. Atualize o endpoint do API Gateway para usar a versão $LATEST da função Lambda. Implemente um novo estágio no API Gateway.</w:t>
      </w:r>
    </w:p>
    <w:p>
      <w:pPr>
        <w:pStyle w:val="OptionText"/>
        <w:keepNext w:val="0"/>
        <w:spacing w:after="100"/>
      </w:pPr>
      <w:r>
        <w:t>C. Defina um alias na versão $LATEST da função Lambda. Atualize o endpoint do API Gateway para referenciar o novo alias da função Lambda. Envie e publique o código otimizado da função Lambda. No estágio de produção do API Gateway, defina um canary release e configure o percentual de tráfego direcionado para o canary. Atualize o endpoint do API Gateway para usar a versão $LATEST da função Lambda. Publique no estágio canary.</w:t>
      </w:r>
    </w:p>
    <w:p>
      <w:pPr>
        <w:pStyle w:val="OptionText"/>
        <w:keepNext w:val="0"/>
        <w:spacing w:after="100"/>
      </w:pPr>
      <w:r>
        <w:t>D. Defina uma versão da função para a função Lambda atualmente implantada em produção. Atualize o endpoint do API Gateway para referenciar a nova versão da função Lambda. Envie e publique o código otimizado da função Lambda. Atualize o endpoint do API Gateway para usar a versão $LATEST da função Lambda. Implemente a API no estágio de produção do API Gateway.</w:t>
      </w:r>
    </w:p>
    <w:p>
      <w:pPr>
        <w:spacing w:before="0" w:after="0"/>
        <w:pBdr>
          <w:bottom w:val="single" w:sz="3" w:color="E2E8F0"/>
        </w:pBdr>
      </w:pPr>
    </w:p>
    <w:p>
      <w:pPr>
        <w:pStyle w:val="QuestionHeading"/>
        <w:keepNext/>
        <w:spacing w:before="240"/>
      </w:pPr>
      <w:r>
        <w:t>QUESTÃO 028  ·  Simulado 3, pergunta 38</w:t>
      </w:r>
    </w:p>
    <w:p>
      <w:pPr/>
      <w:r>
        <w:t>Uma empresa tem uma aplicação web que está hospedada em instâncias Amazon EC2. As instâncias EC2 estão configuradas para transmitir logs para o Amazon CloudWatch Logs. A empresa precisa receber uma notificação do Amazon SNS quando o número de mensagens de erro da aplicação ultrapassar um limite definido dentro de um período de 5 minutos.</w:t>
      </w:r>
    </w:p>
    <w:p>
      <w:pPr>
        <w:spacing w:after="120"/>
      </w:pPr>
      <w:r>
        <w:t>Qual solução atenderá a esses requisitos?</w:t>
      </w:r>
    </w:p>
    <w:p>
      <w:pPr>
        <w:pStyle w:val="OptionText"/>
        <w:keepNext w:val="0"/>
        <w:spacing w:after="100"/>
      </w:pPr>
      <w:r>
        <w:t>A. Reescrever o código da aplicação para transmitir logs da aplicação para o Amazon SNS. Configurar um tópico do SNS para enviar uma notificação quando o número de erros ultrapassar o limite definido dentro de um período de 5 minutos.</w:t>
      </w:r>
    </w:p>
    <w:p>
      <w:pPr>
        <w:pStyle w:val="OptionText"/>
        <w:keepNext w:val="0"/>
        <w:spacing w:after="100"/>
      </w:pPr>
      <w:r>
        <w:t>B. Configurar um filtro de assinatura no grupo de logs do CloudWatch Logs. Configurar o filtro para enviar uma notificação do SNS quando o número de erros ultrapassar o limite definido dentro de um período de 5 minutos.</w:t>
      </w:r>
    </w:p>
    <w:p>
      <w:pPr>
        <w:pStyle w:val="OptionText"/>
        <w:keepNext w:val="0"/>
        <w:spacing w:after="100"/>
      </w:pPr>
      <w:r>
        <w:t>C. Instalar e configurar o agente do Amazon Inspector nas instâncias EC2 para monitorar erros. Configurar o Amazon Inspector para enviar uma notificação do SNS quando o número de erros ultrapassar o limite definido dentro de um período de 5 minutos.</w:t>
      </w:r>
    </w:p>
    <w:p>
      <w:pPr>
        <w:pStyle w:val="OptionText"/>
        <w:keepNext w:val="0"/>
        <w:spacing w:after="100"/>
      </w:pPr>
      <w:r>
        <w:t>D. Criar um filtro de métrica do CloudWatch para corresponder ao padrão de erro da aplicação nos dados de log. Configurar um alarme do CloudWatch com base na nova métrica personalizada. Configurar o alarme para enviar uma notificação do SNS quando o número de erros ultrapassar o limite definido dentro de um período de 5 minutos.</w:t>
      </w:r>
    </w:p>
    <w:p>
      <w:pPr>
        <w:spacing w:before="0" w:after="0"/>
        <w:pBdr>
          <w:bottom w:val="single" w:sz="3" w:color="E2E8F0"/>
        </w:pBdr>
      </w:pPr>
    </w:p>
    <w:p>
      <w:pPr>
        <w:pStyle w:val="QuestionHeading"/>
        <w:keepNext/>
        <w:spacing w:before="240"/>
      </w:pPr>
      <w:r>
        <w:t>QUESTÃO 029  ·  Simulado 3, pergunta 41</w:t>
      </w:r>
    </w:p>
    <w:p>
      <w:pPr/>
      <w:r>
        <w:t>Um desenvolvedor cria um site estático para seu departamento. Ele faz o deploy dos arquivos estáticos do site em um bucket Amazon S3 e serve os arquivos com Amazon CloudFront. O desenvolvedor usa controle de acesso de origem (Origin Access Control - OAC) na distribuição CloudFront para acessar o bucket S3.</w:t>
      </w:r>
    </w:p>
    <w:p>
      <w:pPr/>
      <w:r>
        <w:t>O desenvolvedor percebe que os usuários conseguem acessar a URL raiz e páginas específicas, mas não conseguem acessar diretórios sem especificar o nome do arquivo. Por exemplo, /products/index.html funciona, mas /products/ retorna um erro. O desenvolvedor precisa permitir o acesso a diretórios sem especificar o nome do arquivo, sem expor o bucket S3 publicamente.</w:t>
      </w:r>
    </w:p>
    <w:p>
      <w:pPr>
        <w:spacing w:after="120"/>
      </w:pPr>
      <w:r>
        <w:t>Qual solução atenderá a esses requisitos?</w:t>
      </w:r>
    </w:p>
    <w:p>
      <w:pPr>
        <w:pStyle w:val="OptionText"/>
        <w:keepNext w:val="0"/>
        <w:spacing w:after="100"/>
      </w:pPr>
      <w:r>
        <w:t>A. Atualizar as configurações da distribuição CloudFront para definir index.html como o objeto raiz padrão.</w:t>
      </w:r>
    </w:p>
    <w:p>
      <w:pPr>
        <w:pStyle w:val="OptionText"/>
        <w:keepNext w:val="0"/>
        <w:spacing w:after="100"/>
      </w:pPr>
      <w:r>
        <w:t>B. Atualizar as configurações do bucket Amazon S3 e habilitar hospedagem de site estático. Especificar index.html como documento índice. Atualizar a política do bucket para permitir acesso. Atualizar a origem da distribuição CloudFront para usar o endpoint de site do S3.</w:t>
      </w:r>
    </w:p>
    <w:p>
      <w:pPr>
        <w:pStyle w:val="OptionText"/>
        <w:keepNext w:val="0"/>
        <w:spacing w:after="100"/>
      </w:pPr>
      <w:r>
        <w:t>C. Criar uma função do CloudFront que examine a URL da requisição e acrescente index.html quando diretórios forem acessados. Adicionar essa função como função de requisição do visualizador (viewer request) no comportamento da distribuição CloudFront.</w:t>
      </w:r>
    </w:p>
    <w:p>
      <w:pPr>
        <w:pStyle w:val="OptionText"/>
        <w:keepNext w:val="0"/>
        <w:spacing w:after="100"/>
      </w:pPr>
      <w:r>
        <w:t>D. Criar uma resposta de erro personalizada na distribuição CloudFront com o código de erro HTTP configurado para o código 404 Not Found e o caminho da página de resposta configurado para /index.html. Definir o código de resposta HTTP para 200 OK.</w:t>
      </w:r>
    </w:p>
    <w:p>
      <w:pPr>
        <w:spacing w:before="0" w:after="0"/>
        <w:pBdr>
          <w:bottom w:val="single" w:sz="3" w:color="E2E8F0"/>
        </w:pBdr>
      </w:pPr>
    </w:p>
    <w:p>
      <w:pPr>
        <w:pStyle w:val="QuestionHeading"/>
        <w:keepNext/>
        <w:spacing w:before="240"/>
      </w:pPr>
      <w:r>
        <w:t>QUESTÃO 030  ·  Simulado 3, pergunta 46</w:t>
      </w:r>
    </w:p>
    <w:p>
      <w:pPr/>
      <w:r>
        <w:t>Um desenvolvedor está usando o AWS Step Functions para automatizar um fluxo de trabalho. O fluxo define cada etapa como uma função Lambda. O desenvolvedor percebe que as execuções da máquina de estados do Step Functions falham na tarefa GetResource com erros do tipo IllegalArgumentException ou TooManyRequestsException.</w:t>
      </w:r>
    </w:p>
    <w:p>
      <w:pPr/>
      <w:r>
        <w:t>O desenvolvedor quer que a máquina de estados pare de executar ao encontrar um erro IllegalArgumentException. A máquina de estados deve tentar novamente a tarefa GetResource uma vez, após 10 segundos, se encontrar um erro TooManyRequestsException. Se a segunda tentativa também falhar, a máquina de estados deve parar.</w:t>
      </w:r>
    </w:p>
    <w:p>
      <w:pPr>
        <w:spacing w:after="120"/>
      </w:pPr>
      <w:r>
        <w:t>Como o desenvolvedor pode implementar essa funcionalidade de retry da Lambda sem adicionar complexidade desnecessária à máquina de estados?</w:t>
      </w:r>
    </w:p>
    <w:p>
      <w:pPr>
        <w:pStyle w:val="OptionText"/>
        <w:keepNext w:val="0"/>
        <w:spacing w:after="100"/>
      </w:pPr>
      <w:r>
        <w:t>A. Adicionar uma tarefa Delay após a tarefa GetResource. Adicionar um catcher à tarefa GetResource. Configurar o catcher com o tipo de erro TooManyRequestsException. Configurar o próximo passo como a tarefa Delay. Configurar a tarefa Delay para aguardar 10 segundos. Depois voltar para a tarefa GetResource.</w:t>
      </w:r>
    </w:p>
    <w:p>
      <w:pPr>
        <w:pStyle w:val="OptionText"/>
        <w:keepNext w:val="0"/>
        <w:spacing w:after="100"/>
      </w:pPr>
      <w:r>
        <w:t>B. Adicionar um catcher à tarefa GetResource. Configurar o catcher com o tipo de erro TooManyRequestsException, intervalo de 10 segundos e número máximo de tentativas igual a 1. Configurar o próximo passo como a tarefa GetResource.</w:t>
      </w:r>
    </w:p>
    <w:p>
      <w:pPr>
        <w:pStyle w:val="OptionText"/>
        <w:keepNext w:val="0"/>
        <w:spacing w:after="100"/>
      </w:pPr>
      <w:r>
        <w:t>C. Adicionar um retrier à tarefa GetResource. Configurar o retrier com o tipo de erro TooManyRequestsException, intervalo de 10 segundos e número máximo de tentativas igual a 1.</w:t>
      </w:r>
    </w:p>
    <w:p>
      <w:pPr>
        <w:pStyle w:val="OptionText"/>
        <w:keepNext w:val="0"/>
        <w:spacing w:after="100"/>
      </w:pPr>
      <w:r>
        <w:t>D. Duplicar a tarefa GetResource. Renomear a nova tarefa para TryAgain. Adicionar um catcher à tarefa original. Configurar o catcher com o tipo de erro TooManyRequestsException. Configurar o próximo passo como TryAgain.</w:t>
      </w:r>
    </w:p>
    <w:p>
      <w:pPr>
        <w:spacing w:before="0" w:after="0"/>
        <w:pBdr>
          <w:bottom w:val="single" w:sz="3" w:color="E2E8F0"/>
        </w:pBdr>
      </w:pPr>
    </w:p>
    <w:p>
      <w:pPr>
        <w:pStyle w:val="QuestionHeading"/>
        <w:keepNext/>
        <w:spacing w:before="240"/>
      </w:pPr>
      <w:r>
        <w:t>QUESTÃO 031  ·  Simulado 3, pergunta 47</w:t>
      </w:r>
    </w:p>
    <w:p>
      <w:pPr/>
      <w:r>
        <w:t>Um desenvolvedor está criando uma aplicação serverless na AWS para um fluxo de trabalho que processa grandes volumes de dados. Nesse fluxo, uma máquina de estados do AWS Step Functions invoca várias funções AWS Lambda.</w:t>
      </w:r>
    </w:p>
    <w:p>
      <w:pPr/>
      <w:r>
        <w:t>Uma das funções Lambda falha ocasionalmente devido a erros de timeout durante períodos de alta demanda. O desenvolvedor deve garantir que o fluxo de trabalho re-tente automaticamente a invocação da função caso ocorra um erro de timeout.</w:t>
      </w:r>
    </w:p>
    <w:p>
      <w:pPr>
        <w:spacing w:after="120"/>
      </w:pPr>
      <w:r>
        <w:t>Qual solução atenderá a esse requisito?</w:t>
      </w:r>
    </w:p>
    <w:p>
      <w:pPr>
        <w:pStyle w:val="OptionText"/>
        <w:keepNext w:val="0"/>
        <w:spacing w:after="100"/>
      </w:pPr>
      <w:r>
        <w:t>A. Adicionar um campo Retry na definição da máquina de estados do Step Functions. Configurar a máquina com o número máximo de tentativas e o tipo de erro de timeout para re-tentativa.</w:t>
      </w:r>
    </w:p>
    <w:p>
      <w:pPr>
        <w:pStyle w:val="OptionText"/>
        <w:keepNext w:val="0"/>
        <w:spacing w:after="100"/>
      </w:pPr>
      <w:r>
        <w:t>B. Adicionar um campo Timeout na definição da máquina de estados do Step Functions. Configurar a máquina com o número máximo de tentativas.</w:t>
      </w:r>
    </w:p>
    <w:p>
      <w:pPr>
        <w:pStyle w:val="OptionText"/>
        <w:keepNext w:val="0"/>
        <w:spacing w:after="100"/>
      </w:pPr>
      <w:r>
        <w:t>C. Adicionar um estado de falha (Fail) à definição da máquina de estados do Step Functions. Configurar a máquina com o número máximo de tentativas.</w:t>
      </w:r>
    </w:p>
    <w:p>
      <w:pPr>
        <w:pStyle w:val="OptionText"/>
        <w:keepNext w:val="0"/>
        <w:spacing w:after="100"/>
      </w:pPr>
      <w:r>
        <w:t>D. Atualizar a máquina de estados do Step Functions para passar a solicitação de invocação para um tópico do Amazon SNS. Inscrever uma função Lambda no tópico SNS. Configurar a função Lambda com o número máximo de tentativas para erros de timeout.</w:t>
      </w:r>
    </w:p>
    <w:p>
      <w:pPr>
        <w:spacing w:before="0" w:after="0"/>
        <w:pBdr>
          <w:bottom w:val="single" w:sz="3" w:color="E2E8F0"/>
        </w:pBdr>
      </w:pPr>
    </w:p>
    <w:p>
      <w:pPr>
        <w:pStyle w:val="QuestionHeading"/>
        <w:keepNext/>
        <w:spacing w:before="240"/>
      </w:pPr>
      <w:r>
        <w:t>QUESTÃO 032  ·  Simulado 3, pergunta 52</w:t>
      </w:r>
    </w:p>
    <w:p>
      <w:pPr/>
      <w:r>
        <w:t>Uma empresa tem uma aplicação que roda em várias regiões da AWS. A aplicação está apresentando problemas de desempenho em intervalos irregulares. Um desenvolvedor deve usar o AWS X-Ray para implementar rastreamento distribuído (distributed tracing) na aplicação a fim de diagnosticar a causa raiz dos problemas de desempenho.</w:t>
      </w:r>
    </w:p>
    <w:p>
      <w:pPr>
        <w:spacing w:after="120"/>
      </w:pPr>
      <w:r>
        <w:t>O que o desenvolvedor deve fazer para atender a esse requisito?</w:t>
      </w:r>
    </w:p>
    <w:p>
      <w:pPr>
        <w:pStyle w:val="OptionText"/>
        <w:keepNext w:val="0"/>
        <w:spacing w:after="100"/>
      </w:pPr>
      <w:r>
        <w:t>A. Usar o console do X-Ray para adicionar anotações (annotations) para serviços da AWS e serviços definidos pelo usuário.</w:t>
      </w:r>
    </w:p>
    <w:p>
      <w:pPr>
        <w:pStyle w:val="OptionText"/>
        <w:keepNext w:val="0"/>
        <w:spacing w:after="100"/>
      </w:pPr>
      <w:r>
        <w:t>B. Usar a anotação de região que o X-Ray adiciona automaticamente para serviços da AWS. Adicionar anotação de região para serviços definidos pelo usuário.</w:t>
      </w:r>
    </w:p>
    <w:p>
      <w:pPr>
        <w:pStyle w:val="OptionText"/>
        <w:keepNext w:val="0"/>
        <w:spacing w:after="100"/>
      </w:pPr>
      <w:r>
        <w:t>C. Usar o daemon do X-Ray para adicionar anotações para serviços da AWS e serviços definidos pelo usuário.</w:t>
      </w:r>
    </w:p>
    <w:p>
      <w:pPr>
        <w:pStyle w:val="OptionText"/>
        <w:keepNext w:val="0"/>
        <w:spacing w:after="100"/>
      </w:pPr>
      <w:r>
        <w:t>D. Usar a anotação de região que o X-Ray adiciona automaticamente para serviços definidos pelo usuário. Configurar o X-Ray para adicionar anotação de região para serviços da AWS.</w:t>
      </w:r>
    </w:p>
    <w:p>
      <w:pPr>
        <w:spacing w:before="0" w:after="0"/>
        <w:pBdr>
          <w:bottom w:val="single" w:sz="3" w:color="E2E8F0"/>
        </w:pBdr>
      </w:pPr>
    </w:p>
    <w:p>
      <w:pPr>
        <w:pStyle w:val="QuestionHeading"/>
        <w:keepNext/>
        <w:spacing w:before="240"/>
      </w:pPr>
      <w:r>
        <w:t>QUESTÃO 033  ·  Simulado 3, pergunta 56</w:t>
      </w:r>
    </w:p>
    <w:p>
      <w:pPr/>
      <w:r>
        <w:t>Um desenvolvedor está investigando um problema em uma parte da aplicação de uma empresa. Na aplicação, mensagens são enviadas para uma fila do Amazon SQS. Uma função AWS Lambda consome mensagens dessa fila e envia e-mails usando o Amazon SES.</w:t>
      </w:r>
    </w:p>
    <w:p>
      <w:pPr/>
      <w:r>
        <w:t>Durante períodos de alto tráfego, os usuários têm recebido e-mails duplicados.</w:t>
      </w:r>
    </w:p>
    <w:p>
      <w:pPr>
        <w:spacing w:after="120"/>
      </w:pPr>
      <w:r>
        <w:t>Quais razões poderiam explicar o envio duplicado de e-mails? (Escolha duas.)</w:t>
      </w:r>
    </w:p>
    <w:p>
      <w:pPr>
        <w:pStyle w:val="OptionText"/>
        <w:keepNext w:val="0"/>
        <w:spacing w:after="100"/>
      </w:pPr>
      <w:r>
        <w:t>A. Filas padrão do SQS oferecem entrega de mensagens pelo menos uma vez (at-least-once).</w:t>
      </w:r>
    </w:p>
    <w:p>
      <w:pPr>
        <w:pStyle w:val="OptionText"/>
        <w:keepNext w:val="0"/>
        <w:spacing w:after="100"/>
      </w:pPr>
      <w:r>
        <w:t>B. Filas padrão do SQS oferecem processamento exatamente uma vez, então os e-mails duplicados são erro do usuário.</w:t>
      </w:r>
    </w:p>
    <w:p>
      <w:pPr>
        <w:pStyle w:val="OptionText"/>
        <w:keepNext w:val="0"/>
        <w:spacing w:after="100"/>
      </w:pPr>
      <w:r>
        <w:t>C. O Amazon SES está com a autenticação DKIM configurada incorretamente.</w:t>
      </w:r>
    </w:p>
    <w:p>
      <w:pPr>
        <w:pStyle w:val="OptionText"/>
        <w:keepNext w:val="0"/>
        <w:spacing w:after="100"/>
      </w:pPr>
      <w:r>
        <w:t>D. O tempo de visibilidade da fila SQS está menor ou igual ao tempo limite da função Lambda.</w:t>
      </w:r>
    </w:p>
    <w:p>
      <w:pPr>
        <w:pStyle w:val="OptionText"/>
        <w:keepNext w:val="0"/>
        <w:spacing w:after="100"/>
      </w:pPr>
      <w:r>
        <w:t>E. A métrica de taxa de rejeição (bounce rate) do Amazon SES está muito alta.</w:t>
      </w:r>
    </w:p>
    <w:p>
      <w:pPr>
        <w:spacing w:before="0" w:after="0"/>
        <w:pBdr>
          <w:bottom w:val="single" w:sz="3" w:color="E2E8F0"/>
        </w:pBdr>
      </w:pPr>
    </w:p>
    <w:p>
      <w:pPr>
        <w:pStyle w:val="QuestionHeading"/>
        <w:keepNext/>
        <w:spacing w:before="240"/>
      </w:pPr>
      <w:r>
        <w:t>QUESTÃO 034  ·  Simulado 3, pergunta 59</w:t>
      </w:r>
    </w:p>
    <w:p>
      <w:pPr/>
      <w:r>
        <w:t>Uma empresa possui um aplicativo de rede social que recebe grandes volumes de tráfego. As publicações e interações dos usuários são atualizadas continuamente em um banco de dados Amazon RDS.</w:t>
      </w:r>
    </w:p>
    <w:p>
      <w:pPr/>
      <w:r>
        <w:t>Os dados mudam com frequência e os tipos de dados podem ser complexos.</w:t>
      </w:r>
    </w:p>
    <w:p>
      <w:pPr/>
      <w:r>
        <w:t>O aplicativo deve atender a requisições de leitura com latência mínima.</w:t>
      </w:r>
    </w:p>
    <w:p>
      <w:pPr/>
      <w:r>
        <w:t>A arquitetura atual do aplicativo não consegue entregar essas atualizações de dados rapidamente de forma eficiente.</w:t>
      </w:r>
    </w:p>
    <w:p>
      <w:pPr/>
      <w:r>
        <w:t>A empresa precisa de uma solução para melhorar o desempenho da aplicação.</w:t>
      </w:r>
    </w:p>
    <w:p>
      <w:pPr>
        <w:spacing w:after="120"/>
      </w:pPr>
      <w:r>
        <w:t>Qual solução atenderá a esses requisitos?</w:t>
      </w:r>
    </w:p>
    <w:p>
      <w:pPr>
        <w:pStyle w:val="OptionText"/>
        <w:keepNext w:val="0"/>
        <w:spacing w:after="100"/>
      </w:pPr>
      <w:r>
        <w:t>A. Usar o Amazon DynamoDB Accelerator (DAX) na frente do banco de dados RDS para fornecer uma camada de cache para o alto volume de dados que mudam rapidamente.</w:t>
      </w:r>
    </w:p>
    <w:p>
      <w:pPr>
        <w:pStyle w:val="OptionText"/>
        <w:keepNext w:val="0"/>
        <w:spacing w:after="100"/>
      </w:pPr>
      <w:r>
        <w:t>B. Configurar o Amazon S3 Transfer Acceleration no banco de dados RDS para aumentar a velocidade de transferência de dados entre os bancos de dados e o aplicativo.</w:t>
      </w:r>
    </w:p>
    <w:p>
      <w:pPr>
        <w:pStyle w:val="OptionText"/>
        <w:keepNext w:val="0"/>
        <w:spacing w:after="100"/>
      </w:pPr>
      <w:r>
        <w:t>C. Adicionar uma distribuição Amazon CloudFront na frente do banco de dados RDS para fornecer uma camada de cache para o alto volume de dados que mudam rapidamente.</w:t>
      </w:r>
    </w:p>
    <w:p>
      <w:pPr>
        <w:pStyle w:val="OptionText"/>
        <w:keepNext w:val="0"/>
        <w:spacing w:after="100"/>
      </w:pPr>
      <w:r>
        <w:t>D. Criar um cluster Amazon ElastiCache for Redis. Atualizar o código da aplicação para usar uma estratégia de cache write-through e ler os dados do Redis.</w:t>
      </w:r>
    </w:p>
    <w:p>
      <w:pPr>
        <w:spacing w:before="0" w:after="0"/>
        <w:pBdr>
          <w:bottom w:val="single" w:sz="3" w:color="E2E8F0"/>
        </w:pBdr>
      </w:pPr>
    </w:p>
    <w:p>
      <w:pPr>
        <w:pStyle w:val="QuestionHeading"/>
        <w:keepNext/>
        <w:spacing w:before="240"/>
      </w:pPr>
      <w:r>
        <w:t>QUESTÃO 035  ·  Simulado 3, pergunta 64</w:t>
      </w:r>
    </w:p>
    <w:p>
      <w:pPr/>
      <w:r>
        <w:t>Um desenvolvedor está construindo uma aplicação na AWS. A aplicação inclui uma função AWS Lambda que processa mensagens de uma fila do Amazon SQS.</w:t>
      </w:r>
    </w:p>
    <w:p>
      <w:pPr/>
      <w:r>
        <w:t>Às vezes, a função Lambda falha ou atinge o tempo limite. O desenvolvedor precisa descobrir por que a função Lambda falha ao processar algumas mensagens.</w:t>
      </w:r>
    </w:p>
    <w:p>
      <w:pPr>
        <w:spacing w:after="120"/>
      </w:pPr>
      <w:r>
        <w:t>Qual solução atenderá a esses requisitos com o menor esforço operacional?</w:t>
      </w:r>
    </w:p>
    <w:p>
      <w:pPr>
        <w:pStyle w:val="OptionText"/>
        <w:keepNext w:val="0"/>
        <w:spacing w:after="100"/>
      </w:pPr>
      <w:r>
        <w:t>A. Aumentar o tempo máximo de execução da função Lambda para 15 minutos. Verificar o histórico de eventos do AWS CloudTrail para obter detalhes de erro.</w:t>
      </w:r>
    </w:p>
    <w:p>
      <w:pPr>
        <w:pStyle w:val="OptionText"/>
        <w:keepNext w:val="0"/>
        <w:spacing w:after="100"/>
      </w:pPr>
      <w:r>
        <w:t>B. Aumentar o visibility timeout da fila SQS. Verificar os logs no Amazon CloudWatch Logs para obter detalhes de erro.</w:t>
      </w:r>
    </w:p>
    <w:p>
      <w:pPr>
        <w:pStyle w:val="OptionText"/>
        <w:keepNext w:val="0"/>
        <w:spacing w:after="100"/>
      </w:pPr>
      <w:r>
        <w:t>C. Criar uma fila de dead-letter (DLQ). Configurar a função Lambda para enviar as mensagens com falha para a fila de DLQ.</w:t>
      </w:r>
    </w:p>
    <w:p>
      <w:pPr>
        <w:pStyle w:val="OptionText"/>
        <w:keepNext w:val="0"/>
        <w:spacing w:after="100"/>
      </w:pPr>
      <w:r>
        <w:t>D. Criar uma tabela no Amazon DynamoDB. Atualizar a função Lambda para enviar as mensagens com falha para a tabela DynamoDB.</w:t>
      </w:r>
    </w:p>
    <w:p>
      <w:pPr>
        <w:spacing w:before="0" w:after="0"/>
        <w:pBdr>
          <w:bottom w:val="single" w:sz="3" w:color="E2E8F0"/>
        </w:pBdr>
      </w:pPr>
    </w:p>
    <w:p>
      <w:pPr>
        <w:pStyle w:val="QuestionHeading"/>
        <w:keepNext/>
        <w:spacing w:before="240"/>
      </w:pPr>
      <w:r>
        <w:t>QUESTÃO 036  ·  Simulado 4, pergunta 8</w:t>
      </w:r>
    </w:p>
    <w:p>
      <w:pPr/>
      <w:r>
        <w:t>Uma empresa construiu uma plataforma de eventos online. Para cada evento, a empresa organiza quizzes e gera placares de líderes (leaderboards) com base nas pontuações. A empresa armazena os dados do placar de líderes no Amazon DynamoDB e retém os dados por 30 dias após o término de um evento. Em seguida, a empresa usa uma tarefa agendada (scheduled job) para excluir os dados antigos do placar de líderes.</w:t>
      </w:r>
    </w:p>
    <w:p>
      <w:pPr/>
      <w:r>
        <w:t>A tabela do DynamoDB está configurada com uma capacidade de escrita fixa. Durante os meses em que ocorrem muitos eventos, as solicitações da API de escrita do DynamoDB sofrem throttling (são limitadas/rejeitadas) quando a tarefa agendada de exclusão é executada.</w:t>
      </w:r>
    </w:p>
    <w:p>
      <w:pPr/>
      <w:r>
        <w:t>Um desenvolvedor precisa criar uma solução de longo prazo que exclua os dados antigos do placar de líderes e otimize a taxa de transferência de escrita (write throughput).</w:t>
      </w:r>
    </w:p>
    <w:p>
      <w:pPr>
        <w:spacing w:after="120"/>
      </w:pPr>
      <w:r>
        <w:t>Qual solução atende a esses requisitos?</w:t>
      </w:r>
    </w:p>
    <w:p>
      <w:pPr>
        <w:pStyle w:val="OptionText"/>
        <w:keepNext w:val="0"/>
        <w:spacing w:after="100"/>
      </w:pPr>
      <w:r>
        <w:t>A. Configurar um atributo TTL (Time to Live) para os dados do placar de líderes.</w:t>
      </w:r>
    </w:p>
    <w:p>
      <w:pPr>
        <w:pStyle w:val="OptionText"/>
        <w:keepNext w:val="0"/>
        <w:spacing w:after="100"/>
      </w:pPr>
      <w:r>
        <w:t>B. Usar DynamoDB Streams para agendar e excluir os dados do placar de líderes.</w:t>
      </w:r>
    </w:p>
    <w:p>
      <w:pPr>
        <w:pStyle w:val="OptionText"/>
        <w:keepNext w:val="0"/>
        <w:spacing w:after="100"/>
      </w:pPr>
      <w:r>
        <w:t>C. Usar AWS Step Functions para agendar e excluir os dados do placar de líderes.</w:t>
      </w:r>
    </w:p>
    <w:p>
      <w:pPr>
        <w:pStyle w:val="OptionText"/>
        <w:keepNext w:val="0"/>
        <w:spacing w:after="100"/>
      </w:pPr>
      <w:r>
        <w:t>D. Definir uma capacidade de escrita maior quando a tarefa agendada de exclusão for executada.</w:t>
      </w:r>
    </w:p>
    <w:p>
      <w:pPr>
        <w:spacing w:before="0" w:after="0"/>
        <w:pBdr>
          <w:bottom w:val="single" w:sz="3" w:color="E2E8F0"/>
        </w:pBdr>
      </w:pPr>
    </w:p>
    <w:p>
      <w:pPr>
        <w:pStyle w:val="QuestionHeading"/>
        <w:keepNext/>
        <w:spacing w:before="240"/>
      </w:pPr>
      <w:r>
        <w:t>QUESTÃO 037  ·  Simulado 4, pergunta 16</w:t>
      </w:r>
    </w:p>
    <w:p>
      <w:pPr/>
      <w:r>
        <w:t>Um desenvolvedor está construindo uma aplicação baseada em microsserviços usando Python na AWS e vários serviços da AWS. O desenvolvedor deve usar o AWS X-Ray. O desenvolvedor visualiza o mapa de serviço (service map) usando o console para ver as dependências do serviço. Durante os testes, o desenvolvedor percebe que alguns serviços estão faltando no mapa de serviço.</w:t>
      </w:r>
    </w:p>
    <w:p>
      <w:pPr>
        <w:spacing w:after="120"/>
      </w:pPr>
      <w:r>
        <w:t>O que o desenvolvedor pode fazer para garantir que todos os serviços apareçam no mapa de serviço do X-Ray?</w:t>
      </w:r>
    </w:p>
    <w:p>
      <w:pPr>
        <w:pStyle w:val="OptionText"/>
        <w:keepNext w:val="0"/>
        <w:spacing w:after="100"/>
      </w:pPr>
      <w:r>
        <w:t>A. Modificar a configuração do agente X-Ray Python em cada serviço para aumentar a taxa de amostragem (sampling rate).</w:t>
      </w:r>
    </w:p>
    <w:p>
      <w:pPr>
        <w:pStyle w:val="OptionText"/>
        <w:keepNext w:val="0"/>
        <w:spacing w:after="100"/>
      </w:pPr>
      <w:r>
        <w:t>B. Instrumentar a aplicação usando o SDK do X-Ray para Python. Instalar o SDK do X-Ray para todos os serviços que a aplicação usa.</w:t>
      </w:r>
    </w:p>
    <w:p>
      <w:pPr>
        <w:pStyle w:val="OptionText"/>
        <w:keepNext w:val="0"/>
        <w:spacing w:after="100"/>
      </w:pPr>
      <w:r>
        <w:t>C. Habilitar a agregação de dados do X-Ray no Amazon CloudWatch Logs para todos os serviços que a aplicação usa.</w:t>
      </w:r>
    </w:p>
    <w:p>
      <w:pPr>
        <w:pStyle w:val="OptionText"/>
        <w:keepNext w:val="0"/>
        <w:spacing w:after="100"/>
      </w:pPr>
      <w:r>
        <w:t>D. Aumentar o valor de tempo limite (timeout) do mapa de serviço do X-Ray no console do X-Ray.</w:t>
      </w:r>
    </w:p>
    <w:p>
      <w:pPr>
        <w:spacing w:before="0" w:after="0"/>
        <w:pBdr>
          <w:bottom w:val="single" w:sz="3" w:color="E2E8F0"/>
        </w:pBdr>
      </w:pPr>
    </w:p>
    <w:p>
      <w:pPr>
        <w:pStyle w:val="QuestionHeading"/>
        <w:keepNext/>
        <w:spacing w:before="240"/>
      </w:pPr>
      <w:r>
        <w:t>QUESTÃO 038  ·  Simulado 4, pergunta 18</w:t>
      </w:r>
    </w:p>
    <w:p>
      <w:pPr/>
      <w:r>
        <w:t>Uma empresa executa uma aplicação na AWS.</w:t>
      </w:r>
    </w:p>
    <w:p>
      <w:pPr/>
      <w:r>
        <w:t>A aplicação armazena dados em uma tabela do Amazon DynamoDB.</w:t>
      </w:r>
    </w:p>
    <w:p>
      <w:pPr/>
      <w:r>
        <w:t>Algumas consultas estão demorando muito para serem executadas.</w:t>
      </w:r>
    </w:p>
    <w:p>
      <w:pPr/>
      <w:r>
        <w:t>Essas consultas lentas envolvem um atributo que não é a chave de partição nem a chave de ordenação da tabela.</w:t>
      </w:r>
    </w:p>
    <w:p>
      <w:pPr/>
      <w:r>
        <w:t>A quantidade de dados que a aplicação armazena na tabela DynamoDB deve aumentar significativamente.</w:t>
      </w:r>
    </w:p>
    <w:p>
      <w:pPr/>
      <w:r>
        <w:t>Um desenvolvedor deve aumentar o desempenho dessas consultas.</w:t>
      </w:r>
    </w:p>
    <w:p>
      <w:pPr>
        <w:spacing w:after="120"/>
      </w:pPr>
      <w:r>
        <w:t>Qual solução atenderá a esses requisitos?</w:t>
      </w:r>
    </w:p>
    <w:p>
      <w:pPr>
        <w:pStyle w:val="OptionText"/>
        <w:keepNext w:val="0"/>
        <w:spacing w:after="100"/>
      </w:pPr>
      <w:r>
        <w:t>A. Aumentar o tamanho da página para cada requisição configurando o parâmetro Limit com um valor maior que o padrão. Configurar a aplicação para repetir qualquer requisição que exceda a capacidade provisionada.</w:t>
      </w:r>
    </w:p>
    <w:p>
      <w:pPr>
        <w:pStyle w:val="OptionText"/>
        <w:keepNext w:val="0"/>
        <w:spacing w:after="100"/>
      </w:pPr>
      <w:r>
        <w:t>B. Criar um global secondary index (GSI). Definir o atributo de consulta como chave de partição do índice.</w:t>
      </w:r>
    </w:p>
    <w:p>
      <w:pPr>
        <w:pStyle w:val="OptionText"/>
        <w:keepNext w:val="0"/>
        <w:spacing w:after="100"/>
      </w:pPr>
      <w:r>
        <w:t>C. Executar uma operação de parallel scan, emitindo requisições de varredura individuais. Nos parâmetros, especificar o segmento para as requisições de varredura e o número total de segmentos para a varredura paralela.</w:t>
      </w:r>
    </w:p>
    <w:p>
      <w:pPr>
        <w:pStyle w:val="OptionText"/>
        <w:keepNext w:val="0"/>
        <w:spacing w:after="100"/>
      </w:pPr>
      <w:r>
        <w:t>D. Ativar o auto scaling de capacidade de leitura para a tabela DynamoDB. Aumentar o número máximo de read capacity units (RCUs).</w:t>
      </w:r>
    </w:p>
    <w:p>
      <w:pPr>
        <w:spacing w:before="0" w:after="0"/>
        <w:pBdr>
          <w:bottom w:val="single" w:sz="3" w:color="E2E8F0"/>
        </w:pBdr>
      </w:pPr>
    </w:p>
    <w:p>
      <w:pPr>
        <w:pStyle w:val="QuestionHeading"/>
        <w:keepNext/>
        <w:spacing w:before="240"/>
      </w:pPr>
      <w:r>
        <w:t>QUESTÃO 039  ·  Simulado 4, pergunta 21</w:t>
      </w:r>
    </w:p>
    <w:p>
      <w:pPr/>
      <w:r>
        <w:t>Um desenvolvedor está armazenando muitos objetos em um único bucket Amazon S3. O desenvolvedor precisa otimizar o bucket S3 para altas taxas de requisição.</w:t>
      </w:r>
    </w:p>
    <w:p>
      <w:pPr>
        <w:spacing w:after="120"/>
      </w:pPr>
      <w:r>
        <w:t>Como o desenvolvedor deve armazenar os objetos para atender a esse requisito?</w:t>
      </w:r>
    </w:p>
    <w:p>
      <w:pPr>
        <w:pStyle w:val="OptionText"/>
        <w:keepNext w:val="0"/>
        <w:spacing w:after="100"/>
      </w:pPr>
      <w:r>
        <w:t>A. Armazenar os objetos usando o S3 Intelligent-Tiering.</w:t>
      </w:r>
    </w:p>
    <w:p>
      <w:pPr>
        <w:pStyle w:val="OptionText"/>
        <w:keepNext w:val="0"/>
        <w:spacing w:after="100"/>
      </w:pPr>
      <w:r>
        <w:t>B. Armazenar os objetos na raiz (root) do bucket S3.</w:t>
      </w:r>
    </w:p>
    <w:p>
      <w:pPr>
        <w:pStyle w:val="OptionText"/>
        <w:keepNext w:val="0"/>
        <w:spacing w:after="100"/>
      </w:pPr>
      <w:r>
        <w:t>C. Armazenar os objetos usando nomes de chave de objeto distribuídos em múltiplos prefixos.</w:t>
      </w:r>
    </w:p>
    <w:p>
      <w:pPr>
        <w:pStyle w:val="OptionText"/>
        <w:keepNext w:val="0"/>
        <w:spacing w:after="100"/>
      </w:pPr>
      <w:r>
        <w:t>D. Armazenar cada objeto com uma tag de objeto chamada "prefix" que contém um valor único.</w:t>
      </w:r>
    </w:p>
    <w:p>
      <w:pPr>
        <w:spacing w:before="0" w:after="0"/>
        <w:pBdr>
          <w:bottom w:val="single" w:sz="3" w:color="E2E8F0"/>
        </w:pBdr>
      </w:pPr>
    </w:p>
    <w:p>
      <w:pPr>
        <w:pStyle w:val="QuestionHeading"/>
        <w:keepNext/>
        <w:spacing w:before="240"/>
      </w:pPr>
      <w:r>
        <w:t>QUESTÃO 040  ·  Simulado 4, pergunta 22</w:t>
      </w:r>
    </w:p>
    <w:p>
      <w:pPr/>
      <w:r>
        <w:t>Uma empresa implanta uma nova aplicação na AWS. A empresa está transmitindo os logs da aplicação para o Amazon CloudWatch Logs. A equipe de desenvolvimento da empresa deve receber uma notificação por e-mail quando a palavra "ERROR" aparecer em qualquer linha de log. Um desenvolvedor configura um tópico do Amazon Simple Notification Service (Amazon SNS) e inscreve a equipe de desenvolvimento no tópico.</w:t>
      </w:r>
    </w:p>
    <w:p>
      <w:pPr>
        <w:spacing w:after="120"/>
      </w:pPr>
      <w:r>
        <w:t>O que o desenvolvedor deve fazer a seguir para atender aos requisitos?</w:t>
      </w:r>
    </w:p>
    <w:p>
      <w:pPr>
        <w:pStyle w:val="OptionText"/>
        <w:keepNext w:val="0"/>
        <w:spacing w:after="100"/>
      </w:pPr>
      <w:r>
        <w:t>A. Selecionar o grupo de logs (log group) apropriado. Criar um filtro de métrica (metric filter) do CloudWatch com "ERROR" como o termo de pesquisa. Criar um alarme sobre essa métrica que notifica o tópico SNS quando a métrica for 1 ou maior.</w:t>
      </w:r>
    </w:p>
    <w:p>
      <w:pPr>
        <w:pStyle w:val="OptionText"/>
        <w:keepNext w:val="0"/>
        <w:spacing w:after="100"/>
      </w:pPr>
      <w:r>
        <w:t>B. No CloudWatch Logs Insights, selecionar o grupo de logs apropriado. Criar uma consulta de métrica para pesquisar o termo "ERROR" nos logs. Criar um alarme sobre essa métrica que notifica o tópico SNS quando a métrica for 1 ou maior.</w:t>
      </w:r>
    </w:p>
    <w:p>
      <w:pPr>
        <w:pStyle w:val="OptionText"/>
        <w:keepNext w:val="0"/>
        <w:spacing w:after="100"/>
      </w:pPr>
      <w:r>
        <w:t>C. Selecionar o grupo de logs apropriado. Criar um filtro de assinatura (subscription filter) do SNS com "ERROR" como o padrão de filtro. Selecionar o tópico SNS como o destino.</w:t>
      </w:r>
    </w:p>
    <w:p>
      <w:pPr>
        <w:pStyle w:val="OptionText"/>
        <w:keepNext w:val="0"/>
        <w:spacing w:after="100"/>
      </w:pPr>
      <w:r>
        <w:t>D. Criar um alarme do CloudWatch que inclua "ERROR" como um padrão de filtro, uma dimensão de grupo de logs que defina o grupo de logs apropriado e um destino que notifique o tópico SNS.</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21</w:t>
            </w:r>
          </w:p>
        </w:tc>
        <w:tc>
          <w:tcPr>
            <w:tcW w:type="dxa" w:w="3293"/>
          </w:tcPr>
          <w:p>
            <w:pPr>
              <w:spacing w:after="20"/>
            </w:pPr>
            <w:r>
              <w:rPr>
                <w:sz w:val="16"/>
              </w:rPr>
              <w:t>Simulado 2, pergunta 53</w:t>
            </w:r>
          </w:p>
        </w:tc>
        <w:tc>
          <w:tcPr>
            <w:tcW w:type="dxa" w:w="3293"/>
          </w:tcPr>
          <w:p>
            <w:pPr>
              <w:spacing w:after="20"/>
            </w:pPr>
            <w:r>
              <w:rPr>
                <w:sz w:val="16"/>
              </w:rPr>
              <w:t>C, E</w:t>
            </w:r>
          </w:p>
        </w:tc>
      </w:tr>
      <w:tr>
        <w:tc>
          <w:tcPr>
            <w:tcW w:type="dxa" w:w="3293"/>
          </w:tcPr>
          <w:p>
            <w:pPr>
              <w:spacing w:after="20"/>
            </w:pPr>
            <w:r>
              <w:rPr>
                <w:sz w:val="16"/>
              </w:rPr>
              <w:t>22</w:t>
            </w:r>
          </w:p>
        </w:tc>
        <w:tc>
          <w:tcPr>
            <w:tcW w:type="dxa" w:w="3293"/>
          </w:tcPr>
          <w:p>
            <w:pPr>
              <w:spacing w:after="20"/>
            </w:pPr>
            <w:r>
              <w:rPr>
                <w:sz w:val="16"/>
              </w:rPr>
              <w:t>Simulado 2, pergunta 59</w:t>
            </w:r>
          </w:p>
        </w:tc>
        <w:tc>
          <w:tcPr>
            <w:tcW w:type="dxa" w:w="3293"/>
          </w:tcPr>
          <w:p>
            <w:pPr>
              <w:spacing w:after="20"/>
            </w:pPr>
            <w:r>
              <w:rPr>
                <w:sz w:val="16"/>
              </w:rPr>
              <w:t>C, E</w:t>
            </w:r>
          </w:p>
        </w:tc>
      </w:tr>
      <w:tr>
        <w:tc>
          <w:tcPr>
            <w:tcW w:type="dxa" w:w="3293"/>
          </w:tcPr>
          <w:p>
            <w:pPr>
              <w:spacing w:after="20"/>
            </w:pPr>
            <w:r>
              <w:rPr>
                <w:sz w:val="16"/>
              </w:rPr>
              <w:t>23</w:t>
            </w:r>
          </w:p>
        </w:tc>
        <w:tc>
          <w:tcPr>
            <w:tcW w:type="dxa" w:w="3293"/>
          </w:tcPr>
          <w:p>
            <w:pPr>
              <w:spacing w:after="20"/>
            </w:pPr>
            <w:r>
              <w:rPr>
                <w:sz w:val="16"/>
              </w:rPr>
              <w:t>Simulado 2, pergunta 60</w:t>
            </w:r>
          </w:p>
        </w:tc>
        <w:tc>
          <w:tcPr>
            <w:tcW w:type="dxa" w:w="3293"/>
          </w:tcPr>
          <w:p>
            <w:pPr>
              <w:spacing w:after="20"/>
            </w:pPr>
            <w:r>
              <w:rPr>
                <w:sz w:val="16"/>
              </w:rPr>
              <w:t>D</w:t>
            </w:r>
          </w:p>
        </w:tc>
      </w:tr>
      <w:tr>
        <w:tc>
          <w:tcPr>
            <w:tcW w:type="dxa" w:w="3293"/>
          </w:tcPr>
          <w:p>
            <w:pPr>
              <w:spacing w:after="20"/>
            </w:pPr>
            <w:r>
              <w:rPr>
                <w:sz w:val="16"/>
              </w:rPr>
              <w:t>24</w:t>
            </w:r>
          </w:p>
        </w:tc>
        <w:tc>
          <w:tcPr>
            <w:tcW w:type="dxa" w:w="3293"/>
          </w:tcPr>
          <w:p>
            <w:pPr>
              <w:spacing w:after="20"/>
            </w:pPr>
            <w:r>
              <w:rPr>
                <w:sz w:val="16"/>
              </w:rPr>
              <w:t>Simulado 2, pergunta 61</w:t>
            </w:r>
          </w:p>
        </w:tc>
        <w:tc>
          <w:tcPr>
            <w:tcW w:type="dxa" w:w="3293"/>
          </w:tcPr>
          <w:p>
            <w:pPr>
              <w:spacing w:after="20"/>
            </w:pPr>
            <w:r>
              <w:rPr>
                <w:sz w:val="16"/>
              </w:rPr>
              <w:t>A</w:t>
            </w:r>
          </w:p>
        </w:tc>
      </w:tr>
      <w:tr>
        <w:tc>
          <w:tcPr>
            <w:tcW w:type="dxa" w:w="3293"/>
          </w:tcPr>
          <w:p>
            <w:pPr>
              <w:spacing w:after="20"/>
            </w:pPr>
            <w:r>
              <w:rPr>
                <w:sz w:val="16"/>
              </w:rPr>
              <w:t>25</w:t>
            </w:r>
          </w:p>
        </w:tc>
        <w:tc>
          <w:tcPr>
            <w:tcW w:type="dxa" w:w="3293"/>
          </w:tcPr>
          <w:p>
            <w:pPr>
              <w:spacing w:after="20"/>
            </w:pPr>
            <w:r>
              <w:rPr>
                <w:sz w:val="16"/>
              </w:rPr>
              <w:t>Simulado 2, pergunta 65</w:t>
            </w:r>
          </w:p>
        </w:tc>
        <w:tc>
          <w:tcPr>
            <w:tcW w:type="dxa" w:w="3293"/>
          </w:tcPr>
          <w:p>
            <w:pPr>
              <w:spacing w:after="20"/>
            </w:pPr>
            <w:r>
              <w:rPr>
                <w:sz w:val="16"/>
              </w:rPr>
              <w:t>C, E</w:t>
            </w:r>
          </w:p>
        </w:tc>
      </w:tr>
      <w:tr>
        <w:tc>
          <w:tcPr>
            <w:tcW w:type="dxa" w:w="3293"/>
          </w:tcPr>
          <w:p>
            <w:pPr>
              <w:spacing w:after="20"/>
            </w:pPr>
            <w:r>
              <w:rPr>
                <w:sz w:val="16"/>
              </w:rPr>
              <w:t>26</w:t>
            </w:r>
          </w:p>
        </w:tc>
        <w:tc>
          <w:tcPr>
            <w:tcW w:type="dxa" w:w="3293"/>
          </w:tcPr>
          <w:p>
            <w:pPr>
              <w:spacing w:after="20"/>
            </w:pPr>
            <w:r>
              <w:rPr>
                <w:sz w:val="16"/>
              </w:rPr>
              <w:t>Simulado 3, pergunta 28</w:t>
            </w:r>
          </w:p>
        </w:tc>
        <w:tc>
          <w:tcPr>
            <w:tcW w:type="dxa" w:w="3293"/>
          </w:tcPr>
          <w:p>
            <w:pPr>
              <w:spacing w:after="20"/>
            </w:pPr>
            <w:r>
              <w:rPr>
                <w:sz w:val="16"/>
              </w:rPr>
              <w:t>A</w:t>
            </w:r>
          </w:p>
        </w:tc>
      </w:tr>
      <w:tr>
        <w:tc>
          <w:tcPr>
            <w:tcW w:type="dxa" w:w="3293"/>
          </w:tcPr>
          <w:p>
            <w:pPr>
              <w:spacing w:after="20"/>
            </w:pPr>
            <w:r>
              <w:rPr>
                <w:sz w:val="16"/>
              </w:rPr>
              <w:t>27</w:t>
            </w:r>
          </w:p>
        </w:tc>
        <w:tc>
          <w:tcPr>
            <w:tcW w:type="dxa" w:w="3293"/>
          </w:tcPr>
          <w:p>
            <w:pPr>
              <w:spacing w:after="20"/>
            </w:pPr>
            <w:r>
              <w:rPr>
                <w:sz w:val="16"/>
              </w:rPr>
              <w:t>Simulado 3, pergunta 29</w:t>
            </w:r>
          </w:p>
        </w:tc>
        <w:tc>
          <w:tcPr>
            <w:tcW w:type="dxa" w:w="3293"/>
          </w:tcPr>
          <w:p>
            <w:pPr>
              <w:spacing w:after="20"/>
            </w:pPr>
            <w:r>
              <w:rPr>
                <w:sz w:val="16"/>
              </w:rPr>
              <w:t>C</w:t>
            </w:r>
          </w:p>
        </w:tc>
      </w:tr>
      <w:tr>
        <w:tc>
          <w:tcPr>
            <w:tcW w:type="dxa" w:w="3293"/>
          </w:tcPr>
          <w:p>
            <w:pPr>
              <w:spacing w:after="20"/>
            </w:pPr>
            <w:r>
              <w:rPr>
                <w:sz w:val="16"/>
              </w:rPr>
              <w:t>28</w:t>
            </w:r>
          </w:p>
        </w:tc>
        <w:tc>
          <w:tcPr>
            <w:tcW w:type="dxa" w:w="3293"/>
          </w:tcPr>
          <w:p>
            <w:pPr>
              <w:spacing w:after="20"/>
            </w:pPr>
            <w:r>
              <w:rPr>
                <w:sz w:val="16"/>
              </w:rPr>
              <w:t>Simulado 3, pergunta 38</w:t>
            </w:r>
          </w:p>
        </w:tc>
        <w:tc>
          <w:tcPr>
            <w:tcW w:type="dxa" w:w="3293"/>
          </w:tcPr>
          <w:p>
            <w:pPr>
              <w:spacing w:after="20"/>
            </w:pPr>
            <w:r>
              <w:rPr>
                <w:sz w:val="16"/>
              </w:rPr>
              <w:t>D</w:t>
            </w:r>
          </w:p>
        </w:tc>
      </w:tr>
      <w:tr>
        <w:tc>
          <w:tcPr>
            <w:tcW w:type="dxa" w:w="3293"/>
          </w:tcPr>
          <w:p>
            <w:pPr>
              <w:spacing w:after="20"/>
            </w:pPr>
            <w:r>
              <w:rPr>
                <w:sz w:val="16"/>
              </w:rPr>
              <w:t>29</w:t>
            </w:r>
          </w:p>
        </w:tc>
        <w:tc>
          <w:tcPr>
            <w:tcW w:type="dxa" w:w="3293"/>
          </w:tcPr>
          <w:p>
            <w:pPr>
              <w:spacing w:after="20"/>
            </w:pPr>
            <w:r>
              <w:rPr>
                <w:sz w:val="16"/>
              </w:rPr>
              <w:t>Simulado 3, pergunta 41</w:t>
            </w:r>
          </w:p>
        </w:tc>
        <w:tc>
          <w:tcPr>
            <w:tcW w:type="dxa" w:w="3293"/>
          </w:tcPr>
          <w:p>
            <w:pPr>
              <w:spacing w:after="20"/>
            </w:pPr>
            <w:r>
              <w:rPr>
                <w:sz w:val="16"/>
              </w:rPr>
              <w:t>C</w:t>
            </w:r>
          </w:p>
        </w:tc>
      </w:tr>
      <w:tr>
        <w:tc>
          <w:tcPr>
            <w:tcW w:type="dxa" w:w="3293"/>
          </w:tcPr>
          <w:p>
            <w:pPr>
              <w:spacing w:after="20"/>
            </w:pPr>
            <w:r>
              <w:rPr>
                <w:sz w:val="16"/>
              </w:rPr>
              <w:t>30</w:t>
            </w:r>
          </w:p>
        </w:tc>
        <w:tc>
          <w:tcPr>
            <w:tcW w:type="dxa" w:w="3293"/>
          </w:tcPr>
          <w:p>
            <w:pPr>
              <w:spacing w:after="20"/>
            </w:pPr>
            <w:r>
              <w:rPr>
                <w:sz w:val="16"/>
              </w:rPr>
              <w:t>Simulado 3, pergunta 46</w:t>
            </w:r>
          </w:p>
        </w:tc>
        <w:tc>
          <w:tcPr>
            <w:tcW w:type="dxa" w:w="3293"/>
          </w:tcPr>
          <w:p>
            <w:pPr>
              <w:spacing w:after="20"/>
            </w:pPr>
            <w:r>
              <w:rPr>
                <w:sz w:val="16"/>
              </w:rPr>
              <w:t>C</w:t>
            </w:r>
          </w:p>
        </w:tc>
      </w:tr>
      <w:tr>
        <w:tc>
          <w:tcPr>
            <w:tcW w:type="dxa" w:w="3293"/>
          </w:tcPr>
          <w:p>
            <w:pPr>
              <w:spacing w:after="20"/>
            </w:pPr>
            <w:r>
              <w:rPr>
                <w:sz w:val="16"/>
              </w:rPr>
              <w:t>31</w:t>
            </w:r>
          </w:p>
        </w:tc>
        <w:tc>
          <w:tcPr>
            <w:tcW w:type="dxa" w:w="3293"/>
          </w:tcPr>
          <w:p>
            <w:pPr>
              <w:spacing w:after="20"/>
            </w:pPr>
            <w:r>
              <w:rPr>
                <w:sz w:val="16"/>
              </w:rPr>
              <w:t>Simulado 3, pergunta 47</w:t>
            </w:r>
          </w:p>
        </w:tc>
        <w:tc>
          <w:tcPr>
            <w:tcW w:type="dxa" w:w="3293"/>
          </w:tcPr>
          <w:p>
            <w:pPr>
              <w:spacing w:after="20"/>
            </w:pPr>
            <w:r>
              <w:rPr>
                <w:sz w:val="16"/>
              </w:rPr>
              <w:t>A</w:t>
            </w:r>
          </w:p>
        </w:tc>
      </w:tr>
      <w:tr>
        <w:tc>
          <w:tcPr>
            <w:tcW w:type="dxa" w:w="3293"/>
          </w:tcPr>
          <w:p>
            <w:pPr>
              <w:spacing w:after="20"/>
            </w:pPr>
            <w:r>
              <w:rPr>
                <w:sz w:val="16"/>
              </w:rPr>
              <w:t>32</w:t>
            </w:r>
          </w:p>
        </w:tc>
        <w:tc>
          <w:tcPr>
            <w:tcW w:type="dxa" w:w="3293"/>
          </w:tcPr>
          <w:p>
            <w:pPr>
              <w:spacing w:after="20"/>
            </w:pPr>
            <w:r>
              <w:rPr>
                <w:sz w:val="16"/>
              </w:rPr>
              <w:t>Simulado 3, pergunta 52</w:t>
            </w:r>
          </w:p>
        </w:tc>
        <w:tc>
          <w:tcPr>
            <w:tcW w:type="dxa" w:w="3293"/>
          </w:tcPr>
          <w:p>
            <w:pPr>
              <w:spacing w:after="20"/>
            </w:pPr>
            <w:r>
              <w:rPr>
                <w:sz w:val="16"/>
              </w:rPr>
              <w:t>B</w:t>
            </w:r>
          </w:p>
        </w:tc>
      </w:tr>
      <w:tr>
        <w:tc>
          <w:tcPr>
            <w:tcW w:type="dxa" w:w="3293"/>
          </w:tcPr>
          <w:p>
            <w:pPr>
              <w:spacing w:after="20"/>
            </w:pPr>
            <w:r>
              <w:rPr>
                <w:sz w:val="16"/>
              </w:rPr>
              <w:t>33</w:t>
            </w:r>
          </w:p>
        </w:tc>
        <w:tc>
          <w:tcPr>
            <w:tcW w:type="dxa" w:w="3293"/>
          </w:tcPr>
          <w:p>
            <w:pPr>
              <w:spacing w:after="20"/>
            </w:pPr>
            <w:r>
              <w:rPr>
                <w:sz w:val="16"/>
              </w:rPr>
              <w:t>Simulado 3, pergunta 56</w:t>
            </w:r>
          </w:p>
        </w:tc>
        <w:tc>
          <w:tcPr>
            <w:tcW w:type="dxa" w:w="3293"/>
          </w:tcPr>
          <w:p>
            <w:pPr>
              <w:spacing w:after="20"/>
            </w:pPr>
            <w:r>
              <w:rPr>
                <w:sz w:val="16"/>
              </w:rPr>
              <w:t>A, D</w:t>
            </w:r>
          </w:p>
        </w:tc>
      </w:tr>
      <w:tr>
        <w:tc>
          <w:tcPr>
            <w:tcW w:type="dxa" w:w="3293"/>
          </w:tcPr>
          <w:p>
            <w:pPr>
              <w:spacing w:after="20"/>
            </w:pPr>
            <w:r>
              <w:rPr>
                <w:sz w:val="16"/>
              </w:rPr>
              <w:t>34</w:t>
            </w:r>
          </w:p>
        </w:tc>
        <w:tc>
          <w:tcPr>
            <w:tcW w:type="dxa" w:w="3293"/>
          </w:tcPr>
          <w:p>
            <w:pPr>
              <w:spacing w:after="20"/>
            </w:pPr>
            <w:r>
              <w:rPr>
                <w:sz w:val="16"/>
              </w:rPr>
              <w:t>Simulado 3, pergunta 59</w:t>
            </w:r>
          </w:p>
        </w:tc>
        <w:tc>
          <w:tcPr>
            <w:tcW w:type="dxa" w:w="3293"/>
          </w:tcPr>
          <w:p>
            <w:pPr>
              <w:spacing w:after="20"/>
            </w:pPr>
            <w:r>
              <w:rPr>
                <w:sz w:val="16"/>
              </w:rPr>
              <w:t>D</w:t>
            </w:r>
          </w:p>
        </w:tc>
      </w:tr>
      <w:tr>
        <w:tc>
          <w:tcPr>
            <w:tcW w:type="dxa" w:w="3293"/>
          </w:tcPr>
          <w:p>
            <w:pPr>
              <w:spacing w:after="20"/>
            </w:pPr>
            <w:r>
              <w:rPr>
                <w:sz w:val="16"/>
              </w:rPr>
              <w:t>35</w:t>
            </w:r>
          </w:p>
        </w:tc>
        <w:tc>
          <w:tcPr>
            <w:tcW w:type="dxa" w:w="3293"/>
          </w:tcPr>
          <w:p>
            <w:pPr>
              <w:spacing w:after="20"/>
            </w:pPr>
            <w:r>
              <w:rPr>
                <w:sz w:val="16"/>
              </w:rPr>
              <w:t>Simulado 3, pergunta 64</w:t>
            </w:r>
          </w:p>
        </w:tc>
        <w:tc>
          <w:tcPr>
            <w:tcW w:type="dxa" w:w="3293"/>
          </w:tcPr>
          <w:p>
            <w:pPr>
              <w:spacing w:after="20"/>
            </w:pPr>
            <w:r>
              <w:rPr>
                <w:sz w:val="16"/>
              </w:rPr>
              <w:t>C</w:t>
            </w:r>
          </w:p>
        </w:tc>
      </w:tr>
      <w:tr>
        <w:tc>
          <w:tcPr>
            <w:tcW w:type="dxa" w:w="3293"/>
          </w:tcPr>
          <w:p>
            <w:pPr>
              <w:spacing w:after="20"/>
            </w:pPr>
            <w:r>
              <w:rPr>
                <w:sz w:val="16"/>
              </w:rPr>
              <w:t>36</w:t>
            </w:r>
          </w:p>
        </w:tc>
        <w:tc>
          <w:tcPr>
            <w:tcW w:type="dxa" w:w="3293"/>
          </w:tcPr>
          <w:p>
            <w:pPr>
              <w:spacing w:after="20"/>
            </w:pPr>
            <w:r>
              <w:rPr>
                <w:sz w:val="16"/>
              </w:rPr>
              <w:t>Simulado 4, pergunta 8</w:t>
            </w:r>
          </w:p>
        </w:tc>
        <w:tc>
          <w:tcPr>
            <w:tcW w:type="dxa" w:w="3293"/>
          </w:tcPr>
          <w:p>
            <w:pPr>
              <w:spacing w:after="20"/>
            </w:pPr>
            <w:r>
              <w:rPr>
                <w:sz w:val="16"/>
              </w:rPr>
              <w:t>A</w:t>
            </w:r>
          </w:p>
        </w:tc>
      </w:tr>
      <w:tr>
        <w:tc>
          <w:tcPr>
            <w:tcW w:type="dxa" w:w="3293"/>
          </w:tcPr>
          <w:p>
            <w:pPr>
              <w:spacing w:after="20"/>
            </w:pPr>
            <w:r>
              <w:rPr>
                <w:sz w:val="16"/>
              </w:rPr>
              <w:t>37</w:t>
            </w:r>
          </w:p>
        </w:tc>
        <w:tc>
          <w:tcPr>
            <w:tcW w:type="dxa" w:w="3293"/>
          </w:tcPr>
          <w:p>
            <w:pPr>
              <w:spacing w:after="20"/>
            </w:pPr>
            <w:r>
              <w:rPr>
                <w:sz w:val="16"/>
              </w:rPr>
              <w:t>Simulado 4, pergunta 16</w:t>
            </w:r>
          </w:p>
        </w:tc>
        <w:tc>
          <w:tcPr>
            <w:tcW w:type="dxa" w:w="3293"/>
          </w:tcPr>
          <w:p>
            <w:pPr>
              <w:spacing w:after="20"/>
            </w:pPr>
            <w:r>
              <w:rPr>
                <w:sz w:val="16"/>
              </w:rPr>
              <w:t>B</w:t>
            </w:r>
          </w:p>
        </w:tc>
      </w:tr>
      <w:tr>
        <w:tc>
          <w:tcPr>
            <w:tcW w:type="dxa" w:w="3293"/>
          </w:tcPr>
          <w:p>
            <w:pPr>
              <w:spacing w:after="20"/>
            </w:pPr>
            <w:r>
              <w:rPr>
                <w:sz w:val="16"/>
              </w:rPr>
              <w:t>38</w:t>
            </w:r>
          </w:p>
        </w:tc>
        <w:tc>
          <w:tcPr>
            <w:tcW w:type="dxa" w:w="3293"/>
          </w:tcPr>
          <w:p>
            <w:pPr>
              <w:spacing w:after="20"/>
            </w:pPr>
            <w:r>
              <w:rPr>
                <w:sz w:val="16"/>
              </w:rPr>
              <w:t>Simulado 4, pergunta 18</w:t>
            </w:r>
          </w:p>
        </w:tc>
        <w:tc>
          <w:tcPr>
            <w:tcW w:type="dxa" w:w="3293"/>
          </w:tcPr>
          <w:p>
            <w:pPr>
              <w:spacing w:after="20"/>
            </w:pPr>
            <w:r>
              <w:rPr>
                <w:sz w:val="16"/>
              </w:rPr>
              <w:t>B</w:t>
            </w:r>
          </w:p>
        </w:tc>
      </w:tr>
      <w:tr>
        <w:tc>
          <w:tcPr>
            <w:tcW w:type="dxa" w:w="3293"/>
          </w:tcPr>
          <w:p>
            <w:pPr>
              <w:spacing w:after="20"/>
            </w:pPr>
            <w:r>
              <w:rPr>
                <w:sz w:val="16"/>
              </w:rPr>
              <w:t>39</w:t>
            </w:r>
          </w:p>
        </w:tc>
        <w:tc>
          <w:tcPr>
            <w:tcW w:type="dxa" w:w="3293"/>
          </w:tcPr>
          <w:p>
            <w:pPr>
              <w:spacing w:after="20"/>
            </w:pPr>
            <w:r>
              <w:rPr>
                <w:sz w:val="16"/>
              </w:rPr>
              <w:t>Simulado 4, pergunta 21</w:t>
            </w:r>
          </w:p>
        </w:tc>
        <w:tc>
          <w:tcPr>
            <w:tcW w:type="dxa" w:w="3293"/>
          </w:tcPr>
          <w:p>
            <w:pPr>
              <w:spacing w:after="20"/>
            </w:pPr>
            <w:r>
              <w:rPr>
                <w:sz w:val="16"/>
              </w:rPr>
              <w:t>C</w:t>
            </w:r>
          </w:p>
        </w:tc>
      </w:tr>
      <w:tr>
        <w:tc>
          <w:tcPr>
            <w:tcW w:type="dxa" w:w="3293"/>
          </w:tcPr>
          <w:p>
            <w:pPr>
              <w:spacing w:after="20"/>
            </w:pPr>
            <w:r>
              <w:rPr>
                <w:sz w:val="16"/>
              </w:rPr>
              <w:t>40</w:t>
            </w:r>
          </w:p>
        </w:tc>
        <w:tc>
          <w:tcPr>
            <w:tcW w:type="dxa" w:w="3293"/>
          </w:tcPr>
          <w:p>
            <w:pPr>
              <w:spacing w:after="20"/>
            </w:pPr>
            <w:r>
              <w:rPr>
                <w:sz w:val="16"/>
              </w:rPr>
              <w:t>Simulado 4, pergunta 22</w:t>
            </w:r>
          </w:p>
        </w:tc>
        <w:tc>
          <w:tcPr>
            <w:tcW w:type="dxa" w:w="3293"/>
          </w:tcPr>
          <w:p>
            <w:pPr>
              <w:spacing w:after="20"/>
            </w:pPr>
            <w:r>
              <w:rPr>
                <w:sz w:val="16"/>
              </w:rPr>
              <w:t>A</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