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7F26E" w14:textId="77777777" w:rsidR="00BD4230" w:rsidRDefault="00FC6107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87"/>
        <w:ind w:left="0" w:firstLine="0"/>
        <w:jc w:val="left"/>
      </w:pPr>
      <w:proofErr w:type="spellStart"/>
      <w:r>
        <w:rPr>
          <w:sz w:val="32"/>
          <w:u w:val="single" w:color="000000"/>
        </w:rPr>
        <w:t>Etec</w:t>
      </w:r>
      <w:proofErr w:type="spellEnd"/>
      <w:r>
        <w:rPr>
          <w:sz w:val="32"/>
          <w:u w:val="single" w:color="000000"/>
        </w:rPr>
        <w:t xml:space="preserve"> de Sapopemba – Instrumental </w:t>
      </w:r>
      <w:proofErr w:type="spellStart"/>
      <w:r>
        <w:rPr>
          <w:sz w:val="32"/>
          <w:u w:val="single" w:color="000000"/>
        </w:rPr>
        <w:t>English</w:t>
      </w:r>
      <w:proofErr w:type="spellEnd"/>
      <w:r>
        <w:rPr>
          <w:sz w:val="32"/>
          <w:u w:val="single" w:color="000000"/>
        </w:rPr>
        <w:t xml:space="preserve"> – </w:t>
      </w:r>
      <w:proofErr w:type="spellStart"/>
      <w:r>
        <w:rPr>
          <w:sz w:val="32"/>
          <w:u w:val="single" w:color="000000"/>
        </w:rPr>
        <w:t>October</w:t>
      </w:r>
      <w:proofErr w:type="spellEnd"/>
      <w:r>
        <w:rPr>
          <w:sz w:val="32"/>
          <w:u w:val="single" w:color="000000"/>
        </w:rPr>
        <w:t xml:space="preserve"> - 2020</w:t>
      </w:r>
      <w:r>
        <w:rPr>
          <w:sz w:val="32"/>
        </w:rPr>
        <w:t xml:space="preserve"> </w:t>
      </w:r>
    </w:p>
    <w:p w14:paraId="7F7C33F5" w14:textId="77777777" w:rsidR="00BD4230" w:rsidRDefault="00FC6107">
      <w:pPr>
        <w:spacing w:after="158"/>
        <w:ind w:left="0" w:firstLine="0"/>
        <w:jc w:val="left"/>
      </w:pPr>
      <w:r>
        <w:rPr>
          <w:sz w:val="32"/>
        </w:rPr>
        <w:t xml:space="preserve"> </w:t>
      </w:r>
    </w:p>
    <w:p w14:paraId="5AE24194" w14:textId="77777777" w:rsidR="00BD4230" w:rsidRDefault="00FC6107">
      <w:pPr>
        <w:pStyle w:val="Ttulo1"/>
      </w:pP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cloud </w:t>
      </w:r>
      <w:proofErr w:type="spellStart"/>
      <w:r>
        <w:t>computing</w:t>
      </w:r>
      <w:proofErr w:type="spellEnd"/>
      <w:r>
        <w:t xml:space="preserve"> for businesses</w:t>
      </w:r>
      <w:r>
        <w:rPr>
          <w:u w:val="none"/>
        </w:rPr>
        <w:t xml:space="preserve"> </w:t>
      </w:r>
    </w:p>
    <w:p w14:paraId="34FAA31B" w14:textId="77777777" w:rsidR="00BD4230" w:rsidRDefault="00FC6107">
      <w:pPr>
        <w:spacing w:after="233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856B867" wp14:editId="11ED19FE">
                <wp:extent cx="3102559" cy="1754466"/>
                <wp:effectExtent l="0" t="0" r="0" b="0"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2559" cy="1754466"/>
                          <a:chOff x="0" y="0"/>
                          <a:chExt cx="3102559" cy="1754466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3056636" y="1547496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60E39" w14:textId="77777777" w:rsidR="00BD4230" w:rsidRDefault="00FC6107">
                              <w:pPr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Shape 939"/>
                        <wps:cNvSpPr/>
                        <wps:spPr>
                          <a:xfrm>
                            <a:off x="0" y="1722756"/>
                            <a:ext cx="30566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636" h="12700">
                                <a:moveTo>
                                  <a:pt x="0" y="0"/>
                                </a:moveTo>
                                <a:lnTo>
                                  <a:pt x="3056636" y="0"/>
                                </a:lnTo>
                                <a:lnTo>
                                  <a:pt x="30566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1699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" style="width:244.296pt;height:138.147pt;mso-position-horizontal-relative:char;mso-position-vertical-relative:line" coordsize="31025,17544">
                <v:rect id="Rectangle 40" style="position:absolute;width:610;height:2752;left:30566;top:15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0" style="position:absolute;width:30566;height:127;left:0;top:17227;" coordsize="3056636,12700" path="m0,0l3056636,0l3056636,12700l0,12700l0,0">
                  <v:stroke weight="0pt" endcap="flat" joinstyle="miter" miterlimit="10" on="false" color="#000000" opacity="0"/>
                  <v:fill on="true" color="#000000"/>
                </v:shape>
                <v:shape id="Picture 106" style="position:absolute;width:30556;height:16992;left:0;top:0;" filled="f">
                  <v:imagedata r:id="rId5"/>
                </v:shape>
              </v:group>
            </w:pict>
          </mc:Fallback>
        </mc:AlternateContent>
      </w:r>
    </w:p>
    <w:p w14:paraId="0E502292" w14:textId="77777777" w:rsidR="00BD4230" w:rsidRDefault="00FC6107">
      <w:pPr>
        <w:ind w:left="-5"/>
      </w:pPr>
      <w:r>
        <w:t xml:space="preserve">In </w:t>
      </w:r>
      <w:proofErr w:type="spellStart"/>
      <w:r>
        <w:t>other</w:t>
      </w:r>
      <w:proofErr w:type="spellEnd"/>
      <w:r>
        <w:t xml:space="preserve"> times,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IT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solve eventual </w:t>
      </w:r>
      <w:proofErr w:type="spellStart"/>
      <w:r>
        <w:t>problems</w:t>
      </w:r>
      <w:proofErr w:type="spellEnd"/>
      <w:r>
        <w:t xml:space="preserve"> in software </w:t>
      </w:r>
      <w:proofErr w:type="spellStart"/>
      <w:r>
        <w:t>and</w:t>
      </w:r>
      <w:proofErr w:type="spellEnd"/>
      <w:r>
        <w:t xml:space="preserve"> systems. </w:t>
      </w:r>
    </w:p>
    <w:p w14:paraId="334AF3C3" w14:textId="77777777" w:rsidR="00BD4230" w:rsidRDefault="00FC6107">
      <w:pPr>
        <w:ind w:left="-5"/>
      </w:pPr>
      <w:r>
        <w:t xml:space="preserve">In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doubts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fast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. </w:t>
      </w:r>
    </w:p>
    <w:p w14:paraId="5D764692" w14:textId="77777777" w:rsidR="00BD4230" w:rsidRDefault="00FC6107">
      <w:pPr>
        <w:ind w:left="-5"/>
      </w:pPr>
      <w:r>
        <w:t xml:space="preserve">The </w:t>
      </w:r>
      <w:proofErr w:type="spellStart"/>
      <w:r>
        <w:t>importan</w:t>
      </w:r>
      <w:r>
        <w:t>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cloud </w:t>
      </w:r>
      <w:proofErr w:type="spellStart"/>
      <w:r>
        <w:t>computing</w:t>
      </w:r>
      <w:proofErr w:type="spellEnd"/>
      <w:r>
        <w:t xml:space="preserve"> for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, lies in its </w:t>
      </w:r>
      <w:proofErr w:type="spellStart"/>
      <w:r>
        <w:t>agility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practicality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are: </w:t>
      </w:r>
    </w:p>
    <w:p w14:paraId="1D7E3ADD" w14:textId="77777777" w:rsidR="00BD4230" w:rsidRDefault="00FC6107">
      <w:pPr>
        <w:ind w:left="-5"/>
      </w:pPr>
      <w:proofErr w:type="spellStart"/>
      <w:r>
        <w:rPr>
          <w:b/>
        </w:rPr>
        <w:t>Cost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reduction</w:t>
      </w:r>
      <w:proofErr w:type="spellEnd"/>
      <w:r>
        <w:t xml:space="preserve">: </w:t>
      </w:r>
      <w:proofErr w:type="spellStart"/>
      <w:r>
        <w:t>less</w:t>
      </w:r>
      <w:proofErr w:type="spellEnd"/>
      <w:r>
        <w:t xml:space="preserve"> hardware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labor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software, systems </w:t>
      </w:r>
      <w:proofErr w:type="spellStart"/>
      <w:r>
        <w:t>and</w:t>
      </w:r>
      <w:proofErr w:type="spellEnd"/>
      <w:r>
        <w:t xml:space="preserve"> servers.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</w:t>
      </w:r>
      <w:r>
        <w:t>gy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for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</w:p>
    <w:p w14:paraId="0EA4F260" w14:textId="77777777" w:rsidR="00BD4230" w:rsidRDefault="00FC6107">
      <w:pPr>
        <w:ind w:left="-5"/>
      </w:pPr>
      <w:proofErr w:type="spellStart"/>
      <w:r>
        <w:rPr>
          <w:b/>
        </w:rPr>
        <w:t>Flexibility</w:t>
      </w:r>
      <w:proofErr w:type="spellEnd"/>
      <w:r>
        <w:t xml:space="preserve">: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explore new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home office (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),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home,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</w:p>
    <w:p w14:paraId="68F3084A" w14:textId="77777777" w:rsidR="00BD4230" w:rsidRDefault="00FC6107">
      <w:pPr>
        <w:ind w:left="-5"/>
      </w:pPr>
      <w:proofErr w:type="spellStart"/>
      <w:r>
        <w:rPr>
          <w:b/>
        </w:rPr>
        <w:t>Scalability</w:t>
      </w:r>
      <w:proofErr w:type="spellEnd"/>
      <w:r>
        <w:rPr>
          <w:b/>
        </w:rPr>
        <w:t>:</w:t>
      </w:r>
      <w:r>
        <w:t xml:space="preserve"> IT managers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hiring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short term. </w:t>
      </w:r>
      <w:proofErr w:type="spellStart"/>
      <w:r>
        <w:t>With</w:t>
      </w:r>
      <w:proofErr w:type="spellEnd"/>
      <w:r>
        <w:t xml:space="preserve"> cloud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</w:t>
      </w:r>
      <w:r>
        <w:t>tic</w:t>
      </w:r>
      <w:proofErr w:type="spellEnd"/>
      <w:r>
        <w:t xml:space="preserve"> </w:t>
      </w:r>
    </w:p>
    <w:p w14:paraId="4E9200A8" w14:textId="77777777" w:rsidR="00BD4230" w:rsidRDefault="00FC6107">
      <w:pPr>
        <w:spacing w:after="183"/>
        <w:ind w:left="-5"/>
      </w:pPr>
      <w:r>
        <w:rPr>
          <w:b/>
        </w:rPr>
        <w:t>Performance</w:t>
      </w:r>
      <w:r>
        <w:t xml:space="preserve">: </w:t>
      </w:r>
      <w:proofErr w:type="spellStart"/>
      <w:r>
        <w:t>the</w:t>
      </w:r>
      <w:proofErr w:type="spellEnd"/>
      <w:r>
        <w:t xml:space="preserve"> data centers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are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guaranteeing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</w:p>
    <w:p w14:paraId="52301DF3" w14:textId="77777777" w:rsidR="00BD4230" w:rsidRDefault="00FC6107">
      <w:pPr>
        <w:spacing w:after="140"/>
        <w:ind w:left="0" w:firstLine="0"/>
        <w:jc w:val="left"/>
      </w:pPr>
      <w:proofErr w:type="spellStart"/>
      <w:r>
        <w:rPr>
          <w:b/>
          <w:sz w:val="24"/>
        </w:rPr>
        <w:t>What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is</w:t>
      </w:r>
      <w:proofErr w:type="spellEnd"/>
      <w:r>
        <w:rPr>
          <w:b/>
          <w:sz w:val="24"/>
        </w:rPr>
        <w:t xml:space="preserve"> cloud systems </w:t>
      </w:r>
      <w:proofErr w:type="spellStart"/>
      <w:r>
        <w:rPr>
          <w:b/>
          <w:sz w:val="24"/>
        </w:rPr>
        <w:t>programming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development</w:t>
      </w:r>
      <w:proofErr w:type="spellEnd"/>
      <w:r>
        <w:rPr>
          <w:b/>
          <w:sz w:val="24"/>
        </w:rPr>
        <w:t xml:space="preserve">? </w:t>
      </w:r>
    </w:p>
    <w:p w14:paraId="1AF9C2DB" w14:textId="77777777" w:rsidR="00BD4230" w:rsidRDefault="00FC6107">
      <w:pPr>
        <w:ind w:left="-5"/>
      </w:pP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files in </w:t>
      </w:r>
      <w:proofErr w:type="spellStart"/>
      <w:r>
        <w:t>the</w:t>
      </w:r>
      <w:proofErr w:type="spellEnd"/>
      <w:r>
        <w:t xml:space="preserve"> cloud,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software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</w:p>
    <w:p w14:paraId="7AB4FB49" w14:textId="77777777" w:rsidR="00BD4230" w:rsidRDefault="00FC6107">
      <w:pPr>
        <w:ind w:left="-5"/>
      </w:pP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</w:t>
      </w:r>
    </w:p>
    <w:p w14:paraId="0C191469" w14:textId="77777777" w:rsidR="00BD4230" w:rsidRDefault="00FC6107">
      <w:pPr>
        <w:ind w:left="-5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system </w:t>
      </w:r>
      <w:proofErr w:type="spellStart"/>
      <w:r>
        <w:t>development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. </w:t>
      </w:r>
    </w:p>
    <w:p w14:paraId="3930C168" w14:textId="77777777" w:rsidR="00BD4230" w:rsidRDefault="00FC6107">
      <w:pPr>
        <w:ind w:left="-5"/>
      </w:pPr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. </w:t>
      </w:r>
    </w:p>
    <w:p w14:paraId="1E7894A4" w14:textId="77777777" w:rsidR="00BD4230" w:rsidRDefault="00FC6107">
      <w:pPr>
        <w:ind w:left="-5"/>
      </w:pPr>
      <w:r>
        <w:t xml:space="preserve">A </w:t>
      </w:r>
      <w:proofErr w:type="spellStart"/>
      <w:r>
        <w:t>good</w:t>
      </w:r>
      <w:proofErr w:type="spellEnd"/>
      <w:r>
        <w:t xml:space="preserve"> IT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its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</w:t>
      </w:r>
      <w:r>
        <w:t xml:space="preserve"> </w:t>
      </w:r>
      <w:proofErr w:type="spellStart"/>
      <w:r>
        <w:t>the</w:t>
      </w:r>
      <w:proofErr w:type="spellEnd"/>
      <w:r>
        <w:t xml:space="preserve"> cloud, meeting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</w:p>
    <w:p w14:paraId="12EB1399" w14:textId="77777777" w:rsidR="00BD4230" w:rsidRDefault="00FC6107">
      <w:pPr>
        <w:spacing w:after="112"/>
        <w:ind w:left="-5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a high </w:t>
      </w:r>
      <w:proofErr w:type="spellStart"/>
      <w:r>
        <w:t>investment</w:t>
      </w:r>
      <w:proofErr w:type="spellEnd"/>
      <w:r>
        <w:t xml:space="preserve">.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updates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.  </w:t>
      </w:r>
    </w:p>
    <w:p w14:paraId="5F5B9B03" w14:textId="77777777" w:rsidR="00BD4230" w:rsidRDefault="00FC6107">
      <w:pPr>
        <w:spacing w:after="0"/>
        <w:ind w:left="0" w:firstLine="0"/>
        <w:jc w:val="left"/>
      </w:pPr>
      <w:r>
        <w:lastRenderedPageBreak/>
        <w:t xml:space="preserve">         </w:t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500ADF31" wp14:editId="4C21444D">
            <wp:extent cx="2618740" cy="139192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D4230">
      <w:pgSz w:w="11908" w:h="16836"/>
      <w:pgMar w:top="1440" w:right="426" w:bottom="528" w:left="5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230"/>
    <w:rsid w:val="00BD4230"/>
    <w:rsid w:val="00FC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C047"/>
  <w15:docId w15:val="{C756B76E-52C8-462E-953F-10A7C61D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JOSÉ DUARTE DA COSTA</dc:creator>
  <cp:keywords/>
  <cp:lastModifiedBy>FELIPE YAN BESERRA</cp:lastModifiedBy>
  <cp:revision>2</cp:revision>
  <dcterms:created xsi:type="dcterms:W3CDTF">2020-10-20T19:34:00Z</dcterms:created>
  <dcterms:modified xsi:type="dcterms:W3CDTF">2020-10-20T19:34:00Z</dcterms:modified>
</cp:coreProperties>
</file>