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Template do Aluno: Mini Projeto "O Arquiteto Decisor"</w:t>
      </w:r>
    </w:p>
    <w:p w14:paraId="00000002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b/>
          <w:bCs/>
          <w:color w:val="000000"/>
        </w:rPr>
        <w:t>Aluno:</w:t>
      </w:r>
      <w:r>
        <w:rPr>
          <w:color w:val="000000"/>
        </w:rPr>
        <w:t xml:space="preserve"> [Seu Nome Completo] | </w:t>
      </w:r>
      <w:r>
        <w:rPr>
          <w:b/>
          <w:bCs/>
          <w:color w:val="000000"/>
        </w:rPr>
        <w:t>Matrícula:</w:t>
      </w:r>
      <w:r>
        <w:rPr>
          <w:color w:val="000000"/>
        </w:rPr>
        <w:t xml:space="preserve"> [Sua Matrícula] </w:t>
      </w:r>
      <w:r>
        <w:rPr>
          <w:b/>
          <w:bCs/>
          <w:color w:val="000000"/>
        </w:rPr>
        <w:t>Link do Repositório GitHub (Scaffolding):</w:t>
      </w:r>
      <w:r>
        <w:rPr>
          <w:color w:val="000000"/>
        </w:rPr>
        <w:t xml:space="preserve"> [Link do seu repositório GitHub, ex: </w:t>
      </w:r>
      <w:r>
        <w:rPr>
          <w:color w:val="000000"/>
          <w:u w:val="single"/>
        </w:rPr>
        <w:t>https://github.com/seu-usuario/seu-projeto-arquitetura</w:t>
      </w:r>
      <w:r>
        <w:rPr>
          <w:color w:val="000000"/>
        </w:rPr>
        <w:t>]</w:t>
      </w:r>
    </w:p>
    <w:p w14:paraId="00000003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4" w14:textId="77777777" w:rsidR="00D94246" w:rsidRDefault="00D9424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05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6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🟢 CICLO 1: Visão e Requisitos (Fase 1)</w:t>
      </w:r>
    </w:p>
    <w:p w14:paraId="00000007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i/>
          <w:iCs/>
          <w:color w:val="000000"/>
        </w:rPr>
        <w:t>Preencher e entregar no AVA ao final do Ciclo 1.</w:t>
      </w:r>
    </w:p>
    <w:p w14:paraId="00000008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9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1.1 Resumo do Cenário de Negócio</w:t>
      </w:r>
    </w:p>
    <w:p w14:paraId="21421369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color w:val="000000"/>
          <w:lang w:val="pt-BR"/>
        </w:rPr>
        <w:t xml:space="preserve">O </w:t>
      </w:r>
      <w:proofErr w:type="spellStart"/>
      <w:r w:rsidRPr="00876D16">
        <w:rPr>
          <w:color w:val="000000"/>
          <w:lang w:val="pt-BR"/>
        </w:rPr>
        <w:t>EduVerse</w:t>
      </w:r>
      <w:proofErr w:type="spellEnd"/>
      <w:r w:rsidRPr="00876D16">
        <w:rPr>
          <w:color w:val="000000"/>
          <w:lang w:val="pt-BR"/>
        </w:rPr>
        <w:t xml:space="preserve"> é uma plataforma de aprendizado adaptativo que endereça um problema crítico no ensino digital: a ausência de personalização em larga escala, que resulta em baixo engajamento, desempenho insatisfatório e evasão de alunos. Inserida no domínio da educação digital, a plataforma utiliza inteligência artificial para construir trilhas de aprendizado individualizadas e fornecer feedback automatizado com base no desempenho de cada estudante. Os usuários principais são alunos — beneficiários diretos da personalização —, professores — responsáveis pela curadoria e supervisão pedagógica — e gestores acadêmicos — que acompanham indicadores de retenção e desempenho institucional. A solução integra-se a LMS institucionais, repositórios de conteúdo e serviços de autenticação externos, posicionando-se como uma camada inteligente sobre a infraestrutura educacional existente. O valor entregue é mensurável: maior retenção de alunos, melhoria de desempenho acadêmico e redução da carga operacional docente por meio da automação pedagógica.</w:t>
      </w:r>
    </w:p>
    <w:p w14:paraId="0000000B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C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1.2 Atributos de Qualidade (RNFs) Priorizados</w:t>
      </w:r>
    </w:p>
    <w:p w14:paraId="71F5672A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b/>
          <w:bCs/>
          <w:color w:val="000000"/>
          <w:lang w:val="pt-BR"/>
        </w:rPr>
        <w:t xml:space="preserve">1. </w:t>
      </w:r>
      <w:r w:rsidRPr="00876D16">
        <w:rPr>
          <w:color w:val="000000"/>
          <w:lang w:val="pt-BR"/>
        </w:rPr>
        <w:t>Escalabilidade</w:t>
      </w:r>
      <w:r w:rsidRPr="00876D16">
        <w:rPr>
          <w:b/>
          <w:bCs/>
          <w:color w:val="000000"/>
          <w:lang w:val="pt-BR"/>
        </w:rPr>
        <w:t>:</w:t>
      </w:r>
      <w:r w:rsidRPr="00876D16">
        <w:rPr>
          <w:color w:val="000000"/>
          <w:lang w:val="pt-BR"/>
        </w:rPr>
        <w:t xml:space="preserve"> O sistema deve suportar crescimento expressivo no número de usuários simultâneos — especialmente em períodos de pico como provas e início de semestre — sem degradação perceptível de desempenho. </w:t>
      </w:r>
      <w:proofErr w:type="spellStart"/>
      <w:r w:rsidRPr="00876D16">
        <w:rPr>
          <w:color w:val="000000"/>
          <w:lang w:val="pt-BR"/>
        </w:rPr>
        <w:t>Arquiteturalmente</w:t>
      </w:r>
      <w:proofErr w:type="spellEnd"/>
      <w:r w:rsidRPr="00876D16">
        <w:rPr>
          <w:color w:val="000000"/>
          <w:lang w:val="pt-BR"/>
        </w:rPr>
        <w:t xml:space="preserve">, isso direciona decisões como uso de microsserviços, </w:t>
      </w:r>
      <w:proofErr w:type="spellStart"/>
      <w:r w:rsidRPr="00876D16">
        <w:rPr>
          <w:color w:val="000000"/>
          <w:lang w:val="pt-BR"/>
        </w:rPr>
        <w:t>autoscaling</w:t>
      </w:r>
      <w:proofErr w:type="spellEnd"/>
      <w:r w:rsidRPr="00876D16">
        <w:rPr>
          <w:color w:val="000000"/>
          <w:lang w:val="pt-BR"/>
        </w:rPr>
        <w:t xml:space="preserve"> em nuvem e particionamento de dados por instituição (</w:t>
      </w:r>
      <w:proofErr w:type="spellStart"/>
      <w:r w:rsidRPr="00876D16">
        <w:rPr>
          <w:color w:val="000000"/>
          <w:lang w:val="pt-BR"/>
        </w:rPr>
        <w:t>multi-tenancy</w:t>
      </w:r>
      <w:proofErr w:type="spellEnd"/>
      <w:r w:rsidRPr="00876D16">
        <w:rPr>
          <w:color w:val="000000"/>
          <w:lang w:val="pt-BR"/>
        </w:rPr>
        <w:t>).</w:t>
      </w:r>
    </w:p>
    <w:p w14:paraId="6E839B7C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b/>
          <w:bCs/>
          <w:color w:val="000000"/>
          <w:lang w:val="pt-BR"/>
        </w:rPr>
        <w:t xml:space="preserve">2. </w:t>
      </w:r>
      <w:r w:rsidRPr="00876D16">
        <w:rPr>
          <w:color w:val="000000"/>
          <w:lang w:val="pt-BR"/>
        </w:rPr>
        <w:t>Disponibilidade</w:t>
      </w:r>
      <w:r w:rsidRPr="00876D16">
        <w:rPr>
          <w:b/>
          <w:bCs/>
          <w:color w:val="000000"/>
          <w:lang w:val="pt-BR"/>
        </w:rPr>
        <w:t>:</w:t>
      </w:r>
      <w:r w:rsidRPr="00876D16">
        <w:rPr>
          <w:color w:val="000000"/>
          <w:lang w:val="pt-BR"/>
        </w:rPr>
        <w:t xml:space="preserve"> A interrupção da plataforma impacta diretamente processos avaliativos e a continuidade das trilhas de aprendizado, comprometendo a confiança institucional no sistema. Esse atributo exige estratégias como redundância de instâncias, </w:t>
      </w:r>
      <w:proofErr w:type="spellStart"/>
      <w:r w:rsidRPr="00876D16">
        <w:rPr>
          <w:color w:val="000000"/>
          <w:lang w:val="pt-BR"/>
        </w:rPr>
        <w:t>failover</w:t>
      </w:r>
      <w:proofErr w:type="spellEnd"/>
      <w:r w:rsidRPr="00876D16">
        <w:rPr>
          <w:color w:val="000000"/>
          <w:lang w:val="pt-BR"/>
        </w:rPr>
        <w:t xml:space="preserve"> automatizado e </w:t>
      </w:r>
      <w:proofErr w:type="spellStart"/>
      <w:r w:rsidRPr="00876D16">
        <w:rPr>
          <w:color w:val="000000"/>
          <w:lang w:val="pt-BR"/>
        </w:rPr>
        <w:t>SLAs</w:t>
      </w:r>
      <w:proofErr w:type="spellEnd"/>
      <w:r w:rsidRPr="00876D16">
        <w:rPr>
          <w:color w:val="000000"/>
          <w:lang w:val="pt-BR"/>
        </w:rPr>
        <w:t xml:space="preserve"> definidos com tolerância a falha mínima (ex.: 99,9% </w:t>
      </w:r>
      <w:proofErr w:type="spellStart"/>
      <w:r w:rsidRPr="00876D16">
        <w:rPr>
          <w:color w:val="000000"/>
          <w:lang w:val="pt-BR"/>
        </w:rPr>
        <w:t>uptime</w:t>
      </w:r>
      <w:proofErr w:type="spellEnd"/>
      <w:r w:rsidRPr="00876D16">
        <w:rPr>
          <w:color w:val="000000"/>
          <w:lang w:val="pt-BR"/>
        </w:rPr>
        <w:t>).</w:t>
      </w:r>
    </w:p>
    <w:p w14:paraId="49F0CD2C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b/>
          <w:bCs/>
          <w:color w:val="000000"/>
          <w:lang w:val="pt-BR"/>
        </w:rPr>
        <w:t xml:space="preserve">3. </w:t>
      </w:r>
      <w:r w:rsidRPr="00876D16">
        <w:rPr>
          <w:color w:val="000000"/>
          <w:lang w:val="pt-BR"/>
        </w:rPr>
        <w:t>Adaptabilidade</w:t>
      </w:r>
      <w:r w:rsidRPr="00876D16">
        <w:rPr>
          <w:b/>
          <w:bCs/>
          <w:color w:val="000000"/>
          <w:lang w:val="pt-BR"/>
        </w:rPr>
        <w:t xml:space="preserve"> (Manutenibilidade):</w:t>
      </w:r>
      <w:r w:rsidRPr="00876D16">
        <w:rPr>
          <w:color w:val="000000"/>
          <w:lang w:val="pt-BR"/>
        </w:rPr>
        <w:t xml:space="preserve"> Os algoritmos de recomendação e as regras pedagógicas evoluem continuamente conforme novos modelos de IA são incorporados ou políticas institucionais mudam. A arquitetura deve favorecer baixo acoplamento entre o motor de IA, o núcleo pedagógico e as integrações externas, viabilizando substituição e evolução independente de componentes.</w:t>
      </w:r>
    </w:p>
    <w:p w14:paraId="35FBE4D4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b/>
          <w:bCs/>
          <w:color w:val="000000"/>
          <w:lang w:val="pt-BR"/>
        </w:rPr>
        <w:lastRenderedPageBreak/>
        <w:t xml:space="preserve">4. </w:t>
      </w:r>
      <w:r w:rsidRPr="00876D16">
        <w:rPr>
          <w:color w:val="000000"/>
          <w:lang w:val="pt-BR"/>
        </w:rPr>
        <w:t>Segurança</w:t>
      </w:r>
      <w:r w:rsidRPr="00876D16">
        <w:rPr>
          <w:b/>
          <w:bCs/>
          <w:color w:val="000000"/>
          <w:lang w:val="pt-BR"/>
        </w:rPr>
        <w:t>:</w:t>
      </w:r>
      <w:r w:rsidRPr="00876D16">
        <w:rPr>
          <w:color w:val="000000"/>
          <w:lang w:val="pt-BR"/>
        </w:rPr>
        <w:t xml:space="preserve"> A plataforma manipula dados sensíveis de menores de idade e informações acadêmicas protegidas por legislações como LGPD e FERPA. </w:t>
      </w:r>
      <w:proofErr w:type="spellStart"/>
      <w:r w:rsidRPr="00876D16">
        <w:rPr>
          <w:color w:val="000000"/>
          <w:lang w:val="pt-BR"/>
        </w:rPr>
        <w:t>Arquiteturalmente</w:t>
      </w:r>
      <w:proofErr w:type="spellEnd"/>
      <w:r w:rsidRPr="00876D16">
        <w:rPr>
          <w:color w:val="000000"/>
          <w:lang w:val="pt-BR"/>
        </w:rPr>
        <w:t>, isso impõe autenticação federada via serviços externos, controle de acesso baseado em papel (RBAC), criptografia em trânsito e em repouso, e rastreabilidade de ações por auditoria.</w:t>
      </w:r>
    </w:p>
    <w:p w14:paraId="1B867CAC" w14:textId="77777777" w:rsidR="00876D16" w:rsidRPr="00876D16" w:rsidRDefault="00876D16" w:rsidP="00876D1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lang w:val="pt-BR"/>
        </w:rPr>
      </w:pPr>
      <w:r w:rsidRPr="00876D16">
        <w:rPr>
          <w:b/>
          <w:bCs/>
          <w:color w:val="000000"/>
          <w:lang w:val="pt-BR"/>
        </w:rPr>
        <w:t xml:space="preserve">5. </w:t>
      </w:r>
      <w:r w:rsidRPr="00876D16">
        <w:rPr>
          <w:color w:val="000000"/>
          <w:lang w:val="pt-BR"/>
        </w:rPr>
        <w:t>Desempenho</w:t>
      </w:r>
      <w:r w:rsidRPr="00876D16">
        <w:rPr>
          <w:b/>
          <w:bCs/>
          <w:color w:val="000000"/>
          <w:lang w:val="pt-BR"/>
        </w:rPr>
        <w:t xml:space="preserve"> (Tempo de Resposta):</w:t>
      </w:r>
      <w:r w:rsidRPr="00876D16">
        <w:rPr>
          <w:color w:val="000000"/>
          <w:lang w:val="pt-BR"/>
        </w:rPr>
        <w:t xml:space="preserve"> A experiência adaptativa depende de respostas em tempo próximo ao real — recomendações de conteúdo, correção automatizada e feedback imediato são centrais à proposta de valor. Latências elevadas quebram o fluxo de aprendizado e reduzem o engajamento, exigindo estratégias de </w:t>
      </w:r>
      <w:proofErr w:type="spellStart"/>
      <w:r w:rsidRPr="00876D16">
        <w:rPr>
          <w:color w:val="000000"/>
          <w:lang w:val="pt-BR"/>
        </w:rPr>
        <w:t>caching</w:t>
      </w:r>
      <w:proofErr w:type="spellEnd"/>
      <w:r w:rsidRPr="00876D16">
        <w:rPr>
          <w:color w:val="000000"/>
          <w:lang w:val="pt-BR"/>
        </w:rPr>
        <w:t xml:space="preserve"> inteligente, processamento assíncrono e otimização de consultas ao modelo de IA.</w:t>
      </w:r>
    </w:p>
    <w:p w14:paraId="00000013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4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1.3 Diagrama de Contexto (C4 Nível 1)</w:t>
      </w:r>
    </w:p>
    <w:p w14:paraId="00000015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 xml:space="preserve">[Insira aqui a imagem do seu Diagrama de Contexto (C4 Nível 1). Este diagrama deve mostrar o sistema como uma caixa preta e suas interações com usuários e outros sistemas externos. </w:t>
      </w:r>
      <w:r>
        <w:rPr>
          <w:b/>
          <w:bCs/>
          <w:color w:val="000000"/>
        </w:rPr>
        <w:t xml:space="preserve">Recomendado: Salvar o diagrama em </w:t>
      </w:r>
      <w:r>
        <w:rPr>
          <w:b/>
          <w:bCs/>
          <w:color w:val="000000"/>
          <w:u w:val="single"/>
        </w:rPr>
        <w:t>/diagrams</w:t>
      </w:r>
      <w:r>
        <w:rPr>
          <w:b/>
          <w:bCs/>
          <w:color w:val="000000"/>
        </w:rPr>
        <w:t xml:space="preserve"> no GitHub e referenciar o link da imagem aqui.</w:t>
      </w:r>
      <w:r>
        <w:rPr>
          <w:color w:val="000000"/>
        </w:rPr>
        <w:t>]</w:t>
      </w:r>
    </w:p>
    <w:p w14:paraId="00000016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7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1.4 Classificação da Estratégia</w:t>
      </w:r>
    </w:p>
    <w:p w14:paraId="00000018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Classificação:</w:t>
      </w:r>
      <w:r>
        <w:rPr>
          <w:color w:val="000000"/>
        </w:rPr>
        <w:t xml:space="preserve"> [Conservadora / Balanceada / Ousada]</w:t>
      </w:r>
    </w:p>
    <w:p w14:paraId="00000019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Justificativa:</w:t>
      </w:r>
      <w:r>
        <w:rPr>
          <w:color w:val="000000"/>
        </w:rPr>
        <w:t xml:space="preserve"> [Explique em 5 linhas o porquê desta escolha em relação ao risco, inovação e maturidade tecnológica. Referencie o Capítulo 1 do Pressman sobre a natureza do software, se pertinente].</w:t>
      </w:r>
    </w:p>
    <w:p w14:paraId="0000001A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B" w14:textId="77777777" w:rsidR="00D94246" w:rsidRDefault="00D9424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1C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D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🔵 CICLO 2: Blueprint e Decisões (Fase 2)</w:t>
      </w:r>
    </w:p>
    <w:p w14:paraId="0000001E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i/>
          <w:iCs/>
          <w:color w:val="000000"/>
        </w:rPr>
        <w:t>Preencher e entregar no AVA ao final do Ciclo 2.</w:t>
      </w:r>
    </w:p>
    <w:p w14:paraId="0000001F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0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2.1 Diagrama de Containers (C4 Nível 2)</w:t>
      </w:r>
    </w:p>
    <w:p w14:paraId="00000021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 xml:space="preserve">[Insira aqui a imagem do seu Diagrama de Containers (C4 Nível 2). Este diagrama deve detalhar a estrutura interna do sistema, mostrando os principais containers (aplicações, bancos de dados, filas, etc.) e suas interações. </w:t>
      </w:r>
      <w:r>
        <w:rPr>
          <w:b/>
          <w:bCs/>
          <w:color w:val="000000"/>
        </w:rPr>
        <w:t xml:space="preserve">Recomendado: Salvar o diagrama em </w:t>
      </w:r>
      <w:r>
        <w:rPr>
          <w:b/>
          <w:bCs/>
          <w:color w:val="000000"/>
          <w:u w:val="single"/>
        </w:rPr>
        <w:t>/diagrams</w:t>
      </w:r>
      <w:r>
        <w:rPr>
          <w:b/>
          <w:bCs/>
          <w:color w:val="000000"/>
        </w:rPr>
        <w:t xml:space="preserve"> no GitHub e referenciar o link da imagem aqui.</w:t>
      </w:r>
      <w:r>
        <w:rPr>
          <w:color w:val="000000"/>
        </w:rPr>
        <w:t>]</w:t>
      </w:r>
    </w:p>
    <w:p w14:paraId="00000022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3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2.2 Estilo Arquitetural Escolhido</w:t>
      </w:r>
    </w:p>
    <w:p w14:paraId="00000024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>[Descreva o estilo arquitetural principal que você adotou (ex: Microsserviços, Monolito Modular, Hexagonal, Event-Driven) e justifique sua escolha com pelo menos 3 trade-offs reais (prós e contras) em relação aos RNFs priorizados na Fase 1. Referencie o Capítulo 14 do Pressman sobre estilos arquiteturais, se pertinente].</w:t>
      </w:r>
    </w:p>
    <w:p w14:paraId="00000025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6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2.3 Architecture Decision Record (ADR) Principal</w:t>
      </w:r>
    </w:p>
    <w:p w14:paraId="00000027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 xml:space="preserve">[Escolha uma decisão arquitetural crucial que você tomou nesta fase (ex: Escolha da Tecnologia de Persistência, Estratégia de Comunicação entre Microsserviços) e documente-a como um ADR. </w:t>
      </w:r>
      <w:r>
        <w:rPr>
          <w:b/>
          <w:bCs/>
          <w:color w:val="000000"/>
        </w:rPr>
        <w:t xml:space="preserve">Recomendado: Criar o arquivo </w:t>
      </w:r>
      <w:r>
        <w:rPr>
          <w:b/>
          <w:bCs/>
          <w:color w:val="000000"/>
          <w:u w:val="single"/>
        </w:rPr>
        <w:t>.md</w:t>
      </w:r>
      <w:r>
        <w:rPr>
          <w:b/>
          <w:bCs/>
          <w:color w:val="000000"/>
        </w:rPr>
        <w:t xml:space="preserve"> do ADR em </w:t>
      </w:r>
      <w:r>
        <w:rPr>
          <w:b/>
          <w:bCs/>
          <w:color w:val="000000"/>
          <w:u w:val="single"/>
        </w:rPr>
        <w:t>/adrs</w:t>
      </w:r>
      <w:r>
        <w:rPr>
          <w:b/>
          <w:bCs/>
          <w:color w:val="000000"/>
        </w:rPr>
        <w:t xml:space="preserve"> no GitHub e referenciar o link aqui.</w:t>
      </w:r>
      <w:r>
        <w:rPr>
          <w:color w:val="000000"/>
        </w:rPr>
        <w:t>]</w:t>
      </w:r>
    </w:p>
    <w:p w14:paraId="00000028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Título:</w:t>
      </w:r>
      <w:r>
        <w:rPr>
          <w:color w:val="000000"/>
        </w:rPr>
        <w:t xml:space="preserve"> [Ex: Escolha da Tecnologia de Persistência]</w:t>
      </w:r>
    </w:p>
    <w:p w14:paraId="00000029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Contexto:</w:t>
      </w:r>
      <w:r>
        <w:rPr>
          <w:color w:val="000000"/>
        </w:rPr>
        <w:t xml:space="preserve"> [O problema ou necessidade técnica que levou a essa decisão. Qual era o cenário?]</w:t>
      </w:r>
    </w:p>
    <w:p w14:paraId="0000002A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Decisão:</w:t>
      </w:r>
      <w:r>
        <w:rPr>
          <w:color w:val="000000"/>
        </w:rPr>
        <w:t xml:space="preserve"> [O que foi decidido. Qual tecnologia/abordagem foi escolhida?]</w:t>
      </w:r>
    </w:p>
    <w:p w14:paraId="0000002B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Justificativa:</w:t>
      </w:r>
      <w:r>
        <w:rPr>
          <w:color w:val="000000"/>
        </w:rPr>
        <w:t xml:space="preserve"> [Por que esta opção venceu as alternativas? Quais foram os trade-offs considerados? Quais os impactos nos RNFs?]</w:t>
      </w:r>
    </w:p>
    <w:p w14:paraId="0000002C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D" w14:textId="77777777" w:rsidR="00D94246" w:rsidRDefault="00D9424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2E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F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🔴 CICLO 3: Cloud e Resiliência (Fase 3)</w:t>
      </w:r>
    </w:p>
    <w:p w14:paraId="00000030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i/>
          <w:iCs/>
          <w:color w:val="000000"/>
        </w:rPr>
        <w:t>Preencher e entregar no AVA ao final do Ciclo 3.</w:t>
      </w:r>
    </w:p>
    <w:p w14:paraId="00000031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32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3.1 Estratégia de Cloud e Implantação</w:t>
      </w:r>
    </w:p>
    <w:p w14:paraId="00000033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>[Descreva como sua arquitetura será implantada em um ambiente de nuvem (ex: AWS, Azure, GCP). Qual o modelo de serviço (IaaS, PaaS, Serverless)? Como o sistema será escalado e monitorado?]</w:t>
      </w:r>
    </w:p>
    <w:p w14:paraId="00000034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35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3.2 Análise de Fragilidade e Mitigação</w:t>
      </w:r>
    </w:p>
    <w:p w14:paraId="00000036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Ponto Frágil:</w:t>
      </w:r>
      <w:r>
        <w:rPr>
          <w:color w:val="000000"/>
        </w:rPr>
        <w:t xml:space="preserve"> [Identifique a maior fraqueza ou risco da sua arquitetura em um cenário de produção (ex: falha de um serviço crítico, pico de tráfego inesperado, vulnerabilidade de segurança).]</w:t>
      </w:r>
    </w:p>
    <w:p w14:paraId="00000037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Mitigação:</w:t>
      </w:r>
      <w:r>
        <w:rPr>
          <w:color w:val="000000"/>
        </w:rPr>
        <w:t xml:space="preserve"> [Como você minimizaria esse risco? Quais estratégias de resiliência (ex: circuit breaker, retry, fallback, multi-região) seriam aplicadas?]</w:t>
      </w:r>
    </w:p>
    <w:p w14:paraId="00000038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39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3.3 Parecer Técnico Final</w:t>
      </w:r>
    </w:p>
    <w:p w14:paraId="0000003A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>[Resumo executivo (até 10 linhas) defendendo por que sua arquitetura é a melhor escolha para o cliente, considerando os requisitos de negócio, os RNFs e a estratégia de implantação. Qual o valor agregado da sua solução?]</w:t>
      </w:r>
    </w:p>
    <w:p w14:paraId="0000003B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3C" w14:textId="77777777" w:rsidR="00D94246" w:rsidRDefault="00D9424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3D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3E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🏆 BÔNUS: Evolução Arquitetural (Gamificação)</w:t>
      </w:r>
    </w:p>
    <w:p w14:paraId="0000003F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i/>
          <w:iCs/>
          <w:color w:val="000000"/>
        </w:rPr>
        <w:t>Opcional - Preencher apenas se houver melhoria estrutural documentada no GitHub.</w:t>
      </w:r>
    </w:p>
    <w:p w14:paraId="00000040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41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 xml:space="preserve">[Descreva brevemente a melhoria arquitetural que você implementou no seu repositório GitHub para fins de bônus de nota. Referencie a nova ADR e o diagrama atualizado (se houver) no GitHub. Ex: Migração de um componente para Serverless, implementação de um padrão de resiliência, otimização de custo em cloud. </w:t>
      </w:r>
      <w:r>
        <w:rPr>
          <w:b/>
          <w:bCs/>
          <w:color w:val="000000"/>
        </w:rPr>
        <w:t>Lembre-se: a melhoria deve ser arquitetural, não apenas textual.</w:t>
      </w:r>
      <w:r>
        <w:rPr>
          <w:color w:val="000000"/>
        </w:rPr>
        <w:t>]</w:t>
      </w:r>
    </w:p>
    <w:p w14:paraId="00000042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</w:p>
    <w:p w14:paraId="00000043" w14:textId="77777777" w:rsidR="00D942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r>
        <w:rPr>
          <w:color w:val="000000"/>
        </w:rPr>
        <w:t>SURPREENDA-ME! :D</w:t>
      </w:r>
    </w:p>
    <w:p w14:paraId="00000044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45" w14:textId="77777777" w:rsidR="00D94246" w:rsidRDefault="00D9424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46" w14:textId="77777777" w:rsidR="00D94246" w:rsidRDefault="00D94246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47" w14:textId="77777777" w:rsidR="00D9424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rPr>
          <w:b/>
          <w:bCs/>
          <w:color w:val="000000"/>
          <w:sz w:val="32"/>
          <w:szCs w:val="32"/>
          <w:highlight w:val="yellow"/>
        </w:rPr>
      </w:pPr>
      <w:r>
        <w:rPr>
          <w:b/>
          <w:bCs/>
          <w:color w:val="000000"/>
          <w:sz w:val="32"/>
          <w:szCs w:val="32"/>
          <w:highlight w:val="yellow"/>
        </w:rPr>
        <w:t>📚 Referências Bibliográficas</w:t>
      </w:r>
    </w:p>
    <w:p w14:paraId="00000048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highlight w:val="yellow"/>
        </w:rPr>
      </w:pPr>
      <w:r>
        <w:rPr>
          <w:b/>
          <w:bCs/>
          <w:color w:val="000000"/>
          <w:highlight w:val="yellow"/>
        </w:rPr>
        <w:t>Pressman, R. S.</w:t>
      </w:r>
      <w:r>
        <w:rPr>
          <w:color w:val="000000"/>
          <w:highlight w:val="yellow"/>
        </w:rPr>
        <w:t xml:space="preserve"> (2021). </w:t>
      </w:r>
      <w:r>
        <w:rPr>
          <w:i/>
          <w:iCs/>
          <w:color w:val="000000"/>
          <w:highlight w:val="yellow"/>
        </w:rPr>
        <w:t>Engenharia de Software: Uma Abordagem Profissional</w:t>
      </w:r>
      <w:r>
        <w:rPr>
          <w:color w:val="000000"/>
          <w:highlight w:val="yellow"/>
        </w:rPr>
        <w:t>. McGraw Hill. (Capítulos selecionados conforme o tema da aula).</w:t>
      </w:r>
    </w:p>
    <w:p w14:paraId="00000049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Richards, M., &amp; Ford, N.</w:t>
      </w:r>
      <w:r>
        <w:rPr>
          <w:color w:val="000000"/>
        </w:rPr>
        <w:t xml:space="preserve"> (2020). </w:t>
      </w:r>
      <w:r>
        <w:rPr>
          <w:i/>
          <w:iCs/>
          <w:color w:val="000000"/>
        </w:rPr>
        <w:t>Fundamentals of Software Architecture: An Engineering Approach</w:t>
      </w:r>
      <w:r>
        <w:rPr>
          <w:color w:val="000000"/>
        </w:rPr>
        <w:t>. O'Reilly Media.</w:t>
      </w:r>
    </w:p>
    <w:p w14:paraId="0000004A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C4 Model for Software Architecture.</w:t>
      </w:r>
      <w:r>
        <w:rPr>
          <w:color w:val="000000"/>
        </w:rPr>
        <w:t xml:space="preserve"> (s.d.). Disponível em: </w:t>
      </w:r>
      <w:hyperlink r:id="rId6">
        <w:r>
          <w:rPr>
            <w:color w:val="0563C1"/>
            <w:u w:val="single"/>
          </w:rPr>
          <w:t>https://c4model.com/</w:t>
        </w:r>
      </w:hyperlink>
    </w:p>
    <w:p w14:paraId="0000004B" w14:textId="77777777" w:rsidR="00D942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>Architecture Decision Records (ADRs).</w:t>
      </w:r>
      <w:r>
        <w:rPr>
          <w:color w:val="000000"/>
        </w:rPr>
        <w:t xml:space="preserve"> (s.d.). Disponível em: </w:t>
      </w:r>
      <w:hyperlink r:id="rId7">
        <w:r>
          <w:rPr>
            <w:color w:val="0563C1"/>
            <w:u w:val="single"/>
          </w:rPr>
          <w:t>https://adr.github.io/</w:t>
        </w:r>
      </w:hyperlink>
    </w:p>
    <w:sectPr w:rsidR="00D942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5DCD15B-52C8-4A5A-AD26-1C4B97A0BBD3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F34B22A-EF63-4C7B-BC80-B0D153E480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C0238"/>
    <w:multiLevelType w:val="multilevel"/>
    <w:tmpl w:val="2F8C848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77A66F0F"/>
    <w:multiLevelType w:val="multilevel"/>
    <w:tmpl w:val="CE3EA1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◦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576236759">
    <w:abstractNumId w:val="0"/>
  </w:num>
  <w:num w:numId="2" w16cid:durableId="213039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46"/>
    <w:rsid w:val="003926C0"/>
    <w:rsid w:val="00876D16"/>
    <w:rsid w:val="00D9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4AC6D4-4D4F-4471-ABAE-BEF7259D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d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9MK5wmBCJ6V7KZRHnA8Lb1JoQ==">CgMxLjA4AHIhMTBGUEhaUndZMlgxaUpHVXlwNzM0dXpXaVVWS284UnVZ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1150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 converter</dc:creator>
  <cp:lastModifiedBy>Gabriel Fernandes de Carvalho</cp:lastModifiedBy>
  <cp:revision>2</cp:revision>
  <dcterms:created xsi:type="dcterms:W3CDTF">2026-02-13T21:23:00Z</dcterms:created>
  <dcterms:modified xsi:type="dcterms:W3CDTF">2026-02-20T23:25:00Z</dcterms:modified>
</cp:coreProperties>
</file>