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27EEC" w14:textId="77777777" w:rsidR="00AC72B7" w:rsidRDefault="00B907C2" w:rsidP="00184AE8">
      <w:pPr>
        <w:jc w:val="center"/>
        <w:rPr>
          <w:b/>
          <w:bCs/>
          <w:caps/>
          <w:sz w:val="24"/>
          <w:szCs w:val="24"/>
        </w:rPr>
      </w:pPr>
      <w:r w:rsidRPr="00B907C2">
        <w:rPr>
          <w:b/>
          <w:bCs/>
          <w:caps/>
          <w:sz w:val="24"/>
          <w:szCs w:val="24"/>
        </w:rPr>
        <w:t xml:space="preserve">PROJETO DE PESQUISA: </w:t>
      </w:r>
      <w:r w:rsidR="00184AE8" w:rsidRPr="00B907C2">
        <w:rPr>
          <w:b/>
          <w:bCs/>
          <w:caps/>
          <w:sz w:val="24"/>
          <w:szCs w:val="24"/>
        </w:rPr>
        <w:t>Análise da técnica anestésica para artroplastias de quadril e desfecho</w:t>
      </w:r>
      <w:r>
        <w:rPr>
          <w:b/>
          <w:bCs/>
          <w:caps/>
          <w:sz w:val="24"/>
          <w:szCs w:val="24"/>
        </w:rPr>
        <w:t>S</w:t>
      </w:r>
      <w:r w:rsidR="00184AE8" w:rsidRPr="00B907C2">
        <w:rPr>
          <w:b/>
          <w:bCs/>
          <w:caps/>
          <w:sz w:val="24"/>
          <w:szCs w:val="24"/>
        </w:rPr>
        <w:t xml:space="preserve"> pós-operatório</w:t>
      </w:r>
      <w:r>
        <w:rPr>
          <w:b/>
          <w:bCs/>
          <w:caps/>
          <w:sz w:val="24"/>
          <w:szCs w:val="24"/>
        </w:rPr>
        <w:t>S</w:t>
      </w:r>
    </w:p>
    <w:p w14:paraId="5E9BDDCD" w14:textId="77777777" w:rsidR="00B907C2" w:rsidRDefault="00B907C2" w:rsidP="00184AE8">
      <w:pPr>
        <w:jc w:val="center"/>
        <w:rPr>
          <w:b/>
          <w:bCs/>
          <w:caps/>
          <w:sz w:val="24"/>
          <w:szCs w:val="24"/>
        </w:rPr>
      </w:pPr>
    </w:p>
    <w:p w14:paraId="1C98F8E9" w14:textId="77777777" w:rsidR="00B907C2" w:rsidRDefault="00B907C2" w:rsidP="00184AE8">
      <w:pPr>
        <w:jc w:val="center"/>
        <w:rPr>
          <w:b/>
          <w:bCs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Coordenação do projeto: </w:t>
      </w:r>
      <w:r>
        <w:rPr>
          <w:b/>
          <w:bCs/>
          <w:sz w:val="24"/>
          <w:szCs w:val="24"/>
        </w:rPr>
        <w:t xml:space="preserve">Leopoldo Muniz da Silva, Saullo Queiroz, Renata </w:t>
      </w:r>
      <w:proofErr w:type="spellStart"/>
      <w:r>
        <w:rPr>
          <w:b/>
          <w:bCs/>
          <w:sz w:val="24"/>
          <w:szCs w:val="24"/>
        </w:rPr>
        <w:t>Mazzoni</w:t>
      </w:r>
      <w:proofErr w:type="spellEnd"/>
      <w:r>
        <w:rPr>
          <w:b/>
          <w:bCs/>
          <w:sz w:val="24"/>
          <w:szCs w:val="24"/>
        </w:rPr>
        <w:t xml:space="preserve"> e Rafael Fava.</w:t>
      </w:r>
    </w:p>
    <w:p w14:paraId="3391CAA7" w14:textId="77777777" w:rsidR="00B907C2" w:rsidRDefault="00B907C2" w:rsidP="00184AE8">
      <w:pPr>
        <w:jc w:val="center"/>
        <w:rPr>
          <w:b/>
          <w:bCs/>
          <w:sz w:val="24"/>
          <w:szCs w:val="24"/>
        </w:rPr>
      </w:pPr>
    </w:p>
    <w:p w14:paraId="7B18317F" w14:textId="77777777" w:rsidR="00B907C2" w:rsidRDefault="00B907C2" w:rsidP="00B907C2">
      <w:pPr>
        <w:jc w:val="both"/>
        <w:rPr>
          <w:b/>
          <w:bCs/>
          <w:sz w:val="24"/>
          <w:szCs w:val="24"/>
        </w:rPr>
      </w:pPr>
      <w:proofErr w:type="spellStart"/>
      <w:r w:rsidRPr="00B907C2">
        <w:rPr>
          <w:b/>
          <w:bCs/>
          <w:sz w:val="24"/>
          <w:szCs w:val="24"/>
        </w:rPr>
        <w:t>Departmento</w:t>
      </w:r>
      <w:proofErr w:type="spellEnd"/>
      <w:r w:rsidRPr="00B907C2">
        <w:rPr>
          <w:b/>
          <w:bCs/>
          <w:sz w:val="24"/>
          <w:szCs w:val="24"/>
        </w:rPr>
        <w:t xml:space="preserve"> de Anestesia - São Luiz Hospital - Itaim/ Rede D’</w:t>
      </w:r>
      <w:proofErr w:type="spellStart"/>
      <w:r w:rsidRPr="00B907C2">
        <w:rPr>
          <w:b/>
          <w:bCs/>
          <w:sz w:val="24"/>
          <w:szCs w:val="24"/>
        </w:rPr>
        <w:t>Or</w:t>
      </w:r>
      <w:proofErr w:type="spellEnd"/>
      <w:r w:rsidRPr="00B907C2">
        <w:rPr>
          <w:b/>
          <w:bCs/>
          <w:sz w:val="24"/>
          <w:szCs w:val="24"/>
        </w:rPr>
        <w:t xml:space="preserve"> – CMA Anestesia </w:t>
      </w:r>
      <w:proofErr w:type="spellStart"/>
      <w:r w:rsidRPr="00B907C2">
        <w:rPr>
          <w:b/>
          <w:bCs/>
          <w:sz w:val="24"/>
          <w:szCs w:val="24"/>
        </w:rPr>
        <w:t>team</w:t>
      </w:r>
      <w:proofErr w:type="spellEnd"/>
      <w:r w:rsidRPr="00B907C2">
        <w:rPr>
          <w:b/>
          <w:bCs/>
          <w:sz w:val="24"/>
          <w:szCs w:val="24"/>
        </w:rPr>
        <w:t xml:space="preserve">, São Paulo, SP, </w:t>
      </w:r>
      <w:proofErr w:type="spellStart"/>
      <w:r w:rsidRPr="00B907C2">
        <w:rPr>
          <w:b/>
          <w:bCs/>
          <w:sz w:val="24"/>
          <w:szCs w:val="24"/>
        </w:rPr>
        <w:t>Brazil</w:t>
      </w:r>
      <w:proofErr w:type="spellEnd"/>
      <w:r w:rsidRPr="00B907C2">
        <w:rPr>
          <w:b/>
          <w:bCs/>
          <w:sz w:val="24"/>
          <w:szCs w:val="24"/>
        </w:rPr>
        <w:t>.</w:t>
      </w:r>
    </w:p>
    <w:p w14:paraId="6A2FC441" w14:textId="77777777" w:rsidR="00B907C2" w:rsidRDefault="00B907C2" w:rsidP="00B907C2">
      <w:pPr>
        <w:jc w:val="both"/>
        <w:rPr>
          <w:b/>
          <w:bCs/>
          <w:sz w:val="24"/>
          <w:szCs w:val="24"/>
        </w:rPr>
      </w:pPr>
    </w:p>
    <w:p w14:paraId="4588D9D7" w14:textId="77777777" w:rsidR="00B907C2" w:rsidRDefault="00E13928" w:rsidP="00B907C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RESUMO:</w:t>
      </w:r>
    </w:p>
    <w:p w14:paraId="2E19D9FC" w14:textId="77777777" w:rsidR="00E13928" w:rsidRDefault="00E13928" w:rsidP="00B907C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Justificativa: </w:t>
      </w:r>
      <w:r w:rsidR="007A50A3" w:rsidRPr="007A50A3">
        <w:rPr>
          <w:sz w:val="24"/>
          <w:szCs w:val="24"/>
        </w:rPr>
        <w:t xml:space="preserve">A hipótese desta pesquisa é a avaliar a possibilidade da </w:t>
      </w:r>
      <w:proofErr w:type="spellStart"/>
      <w:r w:rsidR="007A50A3" w:rsidRPr="007A50A3">
        <w:rPr>
          <w:sz w:val="24"/>
          <w:szCs w:val="24"/>
        </w:rPr>
        <w:t>bupivacaína</w:t>
      </w:r>
      <w:proofErr w:type="spellEnd"/>
      <w:r w:rsidR="007A50A3" w:rsidRPr="007A50A3">
        <w:rPr>
          <w:sz w:val="24"/>
          <w:szCs w:val="24"/>
        </w:rPr>
        <w:t xml:space="preserve"> isobárica, comparada à </w:t>
      </w:r>
      <w:proofErr w:type="spellStart"/>
      <w:r w:rsidR="007A50A3" w:rsidRPr="007A50A3">
        <w:rPr>
          <w:sz w:val="24"/>
          <w:szCs w:val="24"/>
        </w:rPr>
        <w:t>bupivacaína</w:t>
      </w:r>
      <w:proofErr w:type="spellEnd"/>
      <w:r w:rsidR="007A50A3" w:rsidRPr="007A50A3">
        <w:rPr>
          <w:sz w:val="24"/>
          <w:szCs w:val="24"/>
        </w:rPr>
        <w:t xml:space="preserve"> hiperbárica, ocasionar mais episódios hipotensivos no </w:t>
      </w:r>
      <w:proofErr w:type="spellStart"/>
      <w:r w:rsidR="007A50A3" w:rsidRPr="007A50A3">
        <w:rPr>
          <w:sz w:val="24"/>
          <w:szCs w:val="24"/>
        </w:rPr>
        <w:t>intra</w:t>
      </w:r>
      <w:proofErr w:type="spellEnd"/>
      <w:r w:rsidR="007A50A3" w:rsidRPr="007A50A3">
        <w:rPr>
          <w:sz w:val="24"/>
          <w:szCs w:val="24"/>
        </w:rPr>
        <w:t xml:space="preserve"> e pós-operatório, com instabilidade hemodinâmica e necessidade de drogas vasoativas e consequentemente, aumento de chance de complicações no pós-operatório. Para tal análise, é necessário analisar todos os fatores perioperatório relacionados à ocorrência de complicações em pacientes submetidos à </w:t>
      </w:r>
      <w:proofErr w:type="spellStart"/>
      <w:r w:rsidR="007A50A3" w:rsidRPr="007A50A3">
        <w:rPr>
          <w:sz w:val="24"/>
          <w:szCs w:val="24"/>
        </w:rPr>
        <w:t>artroplastia</w:t>
      </w:r>
      <w:proofErr w:type="spellEnd"/>
      <w:r w:rsidR="007A50A3" w:rsidRPr="007A50A3">
        <w:rPr>
          <w:sz w:val="24"/>
          <w:szCs w:val="24"/>
        </w:rPr>
        <w:t xml:space="preserve"> de quadril.</w:t>
      </w:r>
    </w:p>
    <w:p w14:paraId="30CC59F6" w14:textId="77777777" w:rsidR="007A50A3" w:rsidRDefault="007A50A3" w:rsidP="007E53FC">
      <w:pPr>
        <w:jc w:val="both"/>
        <w:rPr>
          <w:sz w:val="24"/>
          <w:szCs w:val="24"/>
        </w:rPr>
      </w:pPr>
      <w:r w:rsidRPr="007A50A3">
        <w:rPr>
          <w:b/>
          <w:bCs/>
          <w:sz w:val="24"/>
          <w:szCs w:val="24"/>
        </w:rPr>
        <w:t xml:space="preserve">Método: </w:t>
      </w:r>
      <w:r w:rsidR="00954A80" w:rsidRPr="007E53FC">
        <w:rPr>
          <w:sz w:val="24"/>
          <w:szCs w:val="24"/>
        </w:rPr>
        <w:t xml:space="preserve">Estudo de coorte formada por pacientes submetidos à anestesia </w:t>
      </w:r>
      <w:proofErr w:type="gramStart"/>
      <w:r w:rsidR="00954A80" w:rsidRPr="007E53FC">
        <w:rPr>
          <w:sz w:val="24"/>
          <w:szCs w:val="24"/>
        </w:rPr>
        <w:t>pra</w:t>
      </w:r>
      <w:proofErr w:type="gramEnd"/>
      <w:r w:rsidR="00954A80" w:rsidRPr="007E53FC">
        <w:rPr>
          <w:sz w:val="24"/>
          <w:szCs w:val="24"/>
        </w:rPr>
        <w:t xml:space="preserve"> </w:t>
      </w:r>
      <w:proofErr w:type="spellStart"/>
      <w:r w:rsidR="00954A80" w:rsidRPr="007E53FC">
        <w:rPr>
          <w:sz w:val="24"/>
          <w:szCs w:val="24"/>
        </w:rPr>
        <w:t>artroplastia</w:t>
      </w:r>
      <w:proofErr w:type="spellEnd"/>
      <w:r w:rsidR="00954A80" w:rsidRPr="007E53FC">
        <w:rPr>
          <w:sz w:val="24"/>
          <w:szCs w:val="24"/>
        </w:rPr>
        <w:t xml:space="preserve"> de quadril, acompanhados até a alta hospitalar ou óbito.</w:t>
      </w:r>
      <w:r w:rsidR="007E53FC" w:rsidRPr="007E53FC">
        <w:t xml:space="preserve"> </w:t>
      </w:r>
      <w:r w:rsidR="007E53FC" w:rsidRPr="007E53FC">
        <w:rPr>
          <w:sz w:val="24"/>
          <w:szCs w:val="24"/>
        </w:rPr>
        <w:t xml:space="preserve">Serão incluídos na análise todos os pacientes submetidos a </w:t>
      </w:r>
      <w:proofErr w:type="spellStart"/>
      <w:r w:rsidR="007E53FC" w:rsidRPr="007E53FC">
        <w:rPr>
          <w:sz w:val="24"/>
          <w:szCs w:val="24"/>
        </w:rPr>
        <w:t>artroplastia</w:t>
      </w:r>
      <w:proofErr w:type="spellEnd"/>
      <w:r w:rsidR="007E53FC" w:rsidRPr="007E53FC">
        <w:rPr>
          <w:sz w:val="24"/>
          <w:szCs w:val="24"/>
        </w:rPr>
        <w:t xml:space="preserve"> de quadril nos anos de 2016, 2017, 2018 e 2019 e que tiveram os atributos de estudos registrados em prontuário para coleta de informações.</w:t>
      </w:r>
      <w:r w:rsidR="007E53FC" w:rsidRPr="007E53FC">
        <w:t xml:space="preserve"> </w:t>
      </w:r>
      <w:r w:rsidR="007E53FC" w:rsidRPr="007E53FC">
        <w:rPr>
          <w:sz w:val="24"/>
          <w:szCs w:val="24"/>
        </w:rPr>
        <w:t xml:space="preserve">Será utilizado o sistema TASY – prontuário eletrônico para localização dos atendimentos dos pacientes e pesquisa em relação à técnica anestésica e desfecho pós-operatório. Pelo número dos prontuários, os pacientes serão analisados e as informações sobre técnica anestésica serão obtidas por meio da ficha de anestesia. Informações sobre desfechos pós-operatórios serão obtidos nos registros da unidade de internação ou terapia intensiva. Os desfechos estudados no pós-operatório em relação à técnica anestésica serão: Taxa de mortalidade durante a internação hospitalar; Hipotensão pós-operatória (número de episódios) nas primeiras 24h de PO; Necessidade de uso de drogas vasoativas no </w:t>
      </w:r>
      <w:proofErr w:type="spellStart"/>
      <w:r w:rsidR="007E53FC" w:rsidRPr="007E53FC">
        <w:rPr>
          <w:sz w:val="24"/>
          <w:szCs w:val="24"/>
        </w:rPr>
        <w:t>pós-operatóri</w:t>
      </w:r>
      <w:proofErr w:type="spellEnd"/>
      <w:r w:rsidR="007E53FC" w:rsidRPr="007E53FC">
        <w:rPr>
          <w:sz w:val="24"/>
          <w:szCs w:val="24"/>
        </w:rPr>
        <w:t>; Disfunção renal (diagnosticada pelo intensivista e registrada em evolução); Tempo de internação; Tempo de internação em UTI; Ocorrência de infecção pós-operatória durante a internação (incluindo infecção pulmonar, urinária, sanguínea ou de ferida operatória); Ocorrência de TEV durante a internação; Ocorrência de delirium durante a internação. Será utilizada análise ajustada multivariada, com regressão de Poisson e variância robusta, com os resultados expressos em razões de prevalências. Na modelagem estatística, será adotada a estratégia de seleção "para trás" e um nível crítico de valor p≤0,20 para inclusão no modelo para controle de confusão, considerando-se estatisticamente significativos valores p≤0,05.</w:t>
      </w:r>
    </w:p>
    <w:p w14:paraId="2AA3FBCC" w14:textId="77777777" w:rsidR="007E53FC" w:rsidRPr="007E53FC" w:rsidRDefault="007E53FC" w:rsidP="007E53F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Palavras-chaves: </w:t>
      </w:r>
      <w:proofErr w:type="spellStart"/>
      <w:r>
        <w:rPr>
          <w:sz w:val="24"/>
          <w:szCs w:val="24"/>
        </w:rPr>
        <w:t>Artroplastia</w:t>
      </w:r>
      <w:proofErr w:type="spellEnd"/>
      <w:r>
        <w:rPr>
          <w:sz w:val="24"/>
          <w:szCs w:val="24"/>
        </w:rPr>
        <w:t xml:space="preserve"> de quadril, anestesia, desfecho pós-operatório. </w:t>
      </w:r>
    </w:p>
    <w:p w14:paraId="6FFF9B3F" w14:textId="77777777" w:rsidR="00E13928" w:rsidRDefault="00E13928" w:rsidP="00B907C2">
      <w:pPr>
        <w:jc w:val="both"/>
        <w:rPr>
          <w:b/>
          <w:bCs/>
          <w:sz w:val="24"/>
          <w:szCs w:val="24"/>
        </w:rPr>
      </w:pPr>
    </w:p>
    <w:p w14:paraId="3BF3AD6F" w14:textId="77777777" w:rsidR="00BE1048" w:rsidRDefault="00E13928" w:rsidP="007A50A3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INTRODUÇÃO:</w:t>
      </w:r>
      <w:r w:rsidRPr="00E13928">
        <w:t xml:space="preserve"> </w:t>
      </w:r>
      <w:r w:rsidRPr="00E13928">
        <w:rPr>
          <w:sz w:val="24"/>
          <w:szCs w:val="24"/>
        </w:rPr>
        <w:t xml:space="preserve">Atualmente, com o envelhecimento da população, a </w:t>
      </w:r>
      <w:proofErr w:type="spellStart"/>
      <w:r w:rsidRPr="00E13928">
        <w:rPr>
          <w:sz w:val="24"/>
          <w:szCs w:val="24"/>
        </w:rPr>
        <w:t>artroplastia</w:t>
      </w:r>
      <w:proofErr w:type="spellEnd"/>
      <w:r w:rsidRPr="00E13928">
        <w:rPr>
          <w:sz w:val="24"/>
          <w:szCs w:val="24"/>
        </w:rPr>
        <w:t xml:space="preserve"> total do quadril (ATQ) tornou-se uma intervenção cirúrgica frequente e cotidiana, principalmente devido à maior prevalência de osteoartrose.</w:t>
      </w:r>
      <w:r>
        <w:rPr>
          <w:sz w:val="24"/>
          <w:szCs w:val="24"/>
        </w:rPr>
        <w:t xml:space="preserve"> </w:t>
      </w:r>
      <w:r w:rsidR="002879CA" w:rsidRPr="002879CA">
        <w:rPr>
          <w:sz w:val="24"/>
          <w:szCs w:val="24"/>
        </w:rPr>
        <w:t xml:space="preserve">A anestesia e a analgesia para a ATQ são desafiadoras devido à idade avançada e às doenças associadas que esses pacientes comumente apresentam. O grande estresse imposto ao paciente pela intervenção cirúrgica contribui de modo importante para a maior ocorrência de complicações cardiovasculares e pulmonares. Por isso, é fundamental a escolha de técnica anestésica que, além de ser de fácil execução, diminua a morbidade </w:t>
      </w:r>
      <w:proofErr w:type="spellStart"/>
      <w:r w:rsidR="002879CA" w:rsidRPr="002879CA">
        <w:rPr>
          <w:sz w:val="24"/>
          <w:szCs w:val="24"/>
        </w:rPr>
        <w:t>perioperatória</w:t>
      </w:r>
      <w:proofErr w:type="spellEnd"/>
      <w:r w:rsidR="002879CA" w:rsidRPr="002879CA">
        <w:rPr>
          <w:sz w:val="24"/>
          <w:szCs w:val="24"/>
        </w:rPr>
        <w:t xml:space="preserve"> e permita mobilidade precoce desses pacientes</w:t>
      </w:r>
      <w:r w:rsidR="002879CA">
        <w:rPr>
          <w:sz w:val="24"/>
          <w:szCs w:val="24"/>
        </w:rPr>
        <w:t>.</w:t>
      </w:r>
      <w:r w:rsidR="002879CA" w:rsidRPr="002879CA">
        <w:t xml:space="preserve"> </w:t>
      </w:r>
      <w:r w:rsidR="002879CA" w:rsidRPr="002879CA">
        <w:rPr>
          <w:sz w:val="24"/>
          <w:szCs w:val="24"/>
        </w:rPr>
        <w:t xml:space="preserve">Apesar de diferentes técnicas anestésicas serem usadas na ATQ, a melhor delas, baseada na sua eficácia e segurança, ainda não foi determinada. As técnicas usadas com mais frequência são a anestesia geral, os bloqueios </w:t>
      </w:r>
      <w:proofErr w:type="spellStart"/>
      <w:r w:rsidR="002879CA" w:rsidRPr="002879CA">
        <w:rPr>
          <w:sz w:val="24"/>
          <w:szCs w:val="24"/>
        </w:rPr>
        <w:t>neuroaxiais</w:t>
      </w:r>
      <w:proofErr w:type="spellEnd"/>
      <w:r w:rsidR="002879CA" w:rsidRPr="002879CA">
        <w:rPr>
          <w:sz w:val="24"/>
          <w:szCs w:val="24"/>
        </w:rPr>
        <w:t xml:space="preserve"> e os bloqueios de nervos periféricos (bloqueios dos plexos lombar e sacral) </w:t>
      </w:r>
      <w:r w:rsidR="00BE1048">
        <w:rPr>
          <w:sz w:val="24"/>
          <w:szCs w:val="24"/>
        </w:rPr>
        <w:t>(1-</w:t>
      </w:r>
      <w:r w:rsidR="002879CA" w:rsidRPr="002879CA">
        <w:rPr>
          <w:sz w:val="24"/>
          <w:szCs w:val="24"/>
        </w:rPr>
        <w:t>3</w:t>
      </w:r>
      <w:r w:rsidR="00BE1048">
        <w:rPr>
          <w:sz w:val="24"/>
          <w:szCs w:val="24"/>
        </w:rPr>
        <w:t>)</w:t>
      </w:r>
      <w:r w:rsidR="002879CA" w:rsidRPr="002879CA">
        <w:rPr>
          <w:sz w:val="24"/>
          <w:szCs w:val="24"/>
        </w:rPr>
        <w:t xml:space="preserve">. Cada uma dessas técnicas possui eficácias distintas, com vantagens e desvantagens. As técnicas </w:t>
      </w:r>
      <w:proofErr w:type="spellStart"/>
      <w:r w:rsidR="002879CA" w:rsidRPr="002879CA">
        <w:rPr>
          <w:sz w:val="24"/>
          <w:szCs w:val="24"/>
        </w:rPr>
        <w:t>neuroaxiais</w:t>
      </w:r>
      <w:proofErr w:type="spellEnd"/>
      <w:r w:rsidR="002879CA" w:rsidRPr="002879CA">
        <w:rPr>
          <w:sz w:val="24"/>
          <w:szCs w:val="24"/>
        </w:rPr>
        <w:t xml:space="preserve"> são provavelmente as mais usadas em nosso meio devido à qualidade e previsibilidade do bloqueio anestésico, seu baixo custo e facilidade na execução. Todavia, não são técnicas isentas de riscos </w:t>
      </w:r>
      <w:r w:rsidR="00BE1048">
        <w:rPr>
          <w:sz w:val="24"/>
          <w:szCs w:val="24"/>
        </w:rPr>
        <w:t>(</w:t>
      </w:r>
      <w:r w:rsidR="002879CA" w:rsidRPr="002879CA">
        <w:rPr>
          <w:sz w:val="24"/>
          <w:szCs w:val="24"/>
        </w:rPr>
        <w:t>4,5</w:t>
      </w:r>
      <w:r w:rsidR="00BE1048">
        <w:rPr>
          <w:sz w:val="24"/>
          <w:szCs w:val="24"/>
        </w:rPr>
        <w:t>). A</w:t>
      </w:r>
      <w:r w:rsidR="00BE1048" w:rsidRPr="00BE1048">
        <w:rPr>
          <w:sz w:val="24"/>
          <w:szCs w:val="24"/>
        </w:rPr>
        <w:t>nest</w:t>
      </w:r>
      <w:r w:rsidR="00BE1048">
        <w:rPr>
          <w:sz w:val="24"/>
          <w:szCs w:val="24"/>
        </w:rPr>
        <w:t>esia</w:t>
      </w:r>
      <w:r w:rsidR="00BE1048" w:rsidRPr="00BE1048">
        <w:rPr>
          <w:sz w:val="24"/>
          <w:szCs w:val="24"/>
        </w:rPr>
        <w:t xml:space="preserve"> geral (AG) pode ser combinad</w:t>
      </w:r>
      <w:r w:rsidR="00BE1048">
        <w:rPr>
          <w:sz w:val="24"/>
          <w:szCs w:val="24"/>
        </w:rPr>
        <w:t>a</w:t>
      </w:r>
      <w:r w:rsidR="00BE1048" w:rsidRPr="00BE1048">
        <w:rPr>
          <w:sz w:val="24"/>
          <w:szCs w:val="24"/>
        </w:rPr>
        <w:t xml:space="preserve"> com uma técnica regional </w:t>
      </w:r>
      <w:proofErr w:type="spellStart"/>
      <w:r w:rsidR="00BE1048" w:rsidRPr="00BE1048">
        <w:rPr>
          <w:sz w:val="24"/>
          <w:szCs w:val="24"/>
        </w:rPr>
        <w:t>neuraxial</w:t>
      </w:r>
      <w:proofErr w:type="spellEnd"/>
      <w:r w:rsidR="00BE1048" w:rsidRPr="00BE1048">
        <w:rPr>
          <w:sz w:val="24"/>
          <w:szCs w:val="24"/>
        </w:rPr>
        <w:t xml:space="preserve"> ou periférica. Combinando AG e </w:t>
      </w:r>
      <w:r w:rsidR="00BE1048">
        <w:rPr>
          <w:sz w:val="24"/>
          <w:szCs w:val="24"/>
        </w:rPr>
        <w:t xml:space="preserve">um bloqueio do </w:t>
      </w:r>
      <w:proofErr w:type="spellStart"/>
      <w:r w:rsidR="00BE1048">
        <w:rPr>
          <w:sz w:val="24"/>
          <w:szCs w:val="24"/>
        </w:rPr>
        <w:t>neuroeixo</w:t>
      </w:r>
      <w:proofErr w:type="spellEnd"/>
      <w:r w:rsidR="00BE1048" w:rsidRPr="00BE1048">
        <w:rPr>
          <w:sz w:val="24"/>
          <w:szCs w:val="24"/>
        </w:rPr>
        <w:t xml:space="preserve"> pode ajudar a reduzir a perda de sangue, mas pode causar aumento da hipotensão </w:t>
      </w:r>
      <w:proofErr w:type="spellStart"/>
      <w:r w:rsidR="00BE1048" w:rsidRPr="00BE1048">
        <w:rPr>
          <w:sz w:val="24"/>
          <w:szCs w:val="24"/>
        </w:rPr>
        <w:t>peri-operatória</w:t>
      </w:r>
      <w:proofErr w:type="spellEnd"/>
      <w:r w:rsidR="00BE1048" w:rsidRPr="00BE1048">
        <w:rPr>
          <w:sz w:val="24"/>
          <w:szCs w:val="24"/>
        </w:rPr>
        <w:t>.</w:t>
      </w:r>
      <w:r w:rsidR="00BE1048">
        <w:rPr>
          <w:sz w:val="24"/>
          <w:szCs w:val="24"/>
        </w:rPr>
        <w:t xml:space="preserve"> </w:t>
      </w:r>
    </w:p>
    <w:p w14:paraId="0E514462" w14:textId="5C699C4F" w:rsidR="00BE1048" w:rsidRDefault="00BE1048" w:rsidP="007A50A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Na </w:t>
      </w:r>
      <w:proofErr w:type="spellStart"/>
      <w:r>
        <w:rPr>
          <w:sz w:val="24"/>
          <w:szCs w:val="24"/>
        </w:rPr>
        <w:t>raqui</w:t>
      </w:r>
      <w:proofErr w:type="spellEnd"/>
      <w:r>
        <w:rPr>
          <w:sz w:val="24"/>
          <w:szCs w:val="24"/>
        </w:rPr>
        <w:t xml:space="preserve"> anestesia, há controvérsias em relação ao uso do tipo de anestésico local. </w:t>
      </w:r>
      <w:r w:rsidRPr="00BE1048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BE1048">
        <w:rPr>
          <w:sz w:val="24"/>
          <w:szCs w:val="24"/>
        </w:rPr>
        <w:t xml:space="preserve">diferença de densidade entre o líquido cefalorraquidiano (LCR) e as soluções de anestésicos locais é um fator que deve ser considerado para que se restrinja sua distribuição no espaço subaracnóideo. A solução de </w:t>
      </w:r>
      <w:proofErr w:type="spellStart"/>
      <w:r w:rsidRPr="00BE1048">
        <w:rPr>
          <w:sz w:val="24"/>
          <w:szCs w:val="24"/>
        </w:rPr>
        <w:t>bupivacaína</w:t>
      </w:r>
      <w:proofErr w:type="spellEnd"/>
      <w:r w:rsidRPr="00BE1048">
        <w:rPr>
          <w:sz w:val="24"/>
          <w:szCs w:val="24"/>
        </w:rPr>
        <w:t xml:space="preserve"> a 0,5% (sem glicose) age como uma solução discretamente </w:t>
      </w:r>
      <w:proofErr w:type="spellStart"/>
      <w:r w:rsidRPr="00BE1048">
        <w:rPr>
          <w:sz w:val="24"/>
          <w:szCs w:val="24"/>
        </w:rPr>
        <w:t>hipobárica</w:t>
      </w:r>
      <w:proofErr w:type="spellEnd"/>
      <w:r w:rsidRPr="00BE1048">
        <w:rPr>
          <w:sz w:val="24"/>
          <w:szCs w:val="24"/>
        </w:rPr>
        <w:t xml:space="preserve"> quando empregada para raquianestesia. Mantendo-se o paciente sentado por dois minutos após a injeção de anestésico isobárico, o resultado é um bloqueio mais alto que o observado em paciente colocado imediatamente em decúbito dorsal após a injeção</w:t>
      </w:r>
      <w:r>
        <w:rPr>
          <w:sz w:val="24"/>
          <w:szCs w:val="24"/>
        </w:rPr>
        <w:t xml:space="preserve">. O bloqueio anestésico com </w:t>
      </w:r>
      <w:proofErr w:type="spellStart"/>
      <w:r>
        <w:rPr>
          <w:sz w:val="24"/>
          <w:szCs w:val="24"/>
        </w:rPr>
        <w:t>bupivacaína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hipobárica</w:t>
      </w:r>
      <w:proofErr w:type="spellEnd"/>
      <w:r>
        <w:rPr>
          <w:sz w:val="24"/>
          <w:szCs w:val="24"/>
        </w:rPr>
        <w:t xml:space="preserve"> tende a ser mais intenso e duradouro. Considerando que esta cirurgia é realizada em pacientes idosos e com múltiplas comorbidades, o uso de </w:t>
      </w:r>
      <w:r>
        <w:rPr>
          <w:sz w:val="24"/>
          <w:szCs w:val="24"/>
        </w:rPr>
        <w:lastRenderedPageBreak/>
        <w:t xml:space="preserve">anestésicos que perdurem o bloqueio simpático </w:t>
      </w:r>
      <w:r w:rsidR="00746469">
        <w:rPr>
          <w:sz w:val="24"/>
          <w:szCs w:val="24"/>
        </w:rPr>
        <w:t xml:space="preserve">de maneira prolongada, como a </w:t>
      </w:r>
      <w:proofErr w:type="spellStart"/>
      <w:r w:rsidR="00746469">
        <w:rPr>
          <w:sz w:val="24"/>
          <w:szCs w:val="24"/>
        </w:rPr>
        <w:t>bupivacaína</w:t>
      </w:r>
      <w:proofErr w:type="spellEnd"/>
      <w:r w:rsidR="00746469">
        <w:rPr>
          <w:sz w:val="24"/>
          <w:szCs w:val="24"/>
        </w:rPr>
        <w:t xml:space="preserve"> isobárica </w:t>
      </w:r>
      <w:r>
        <w:rPr>
          <w:sz w:val="24"/>
          <w:szCs w:val="24"/>
        </w:rPr>
        <w:t xml:space="preserve">e consequentemente, predisponham o paciente a mais episódios de hipotensão </w:t>
      </w:r>
      <w:r w:rsidR="00746469">
        <w:rPr>
          <w:sz w:val="24"/>
          <w:szCs w:val="24"/>
        </w:rPr>
        <w:t xml:space="preserve">no </w:t>
      </w:r>
      <w:proofErr w:type="spellStart"/>
      <w:r w:rsidR="00746469">
        <w:rPr>
          <w:sz w:val="24"/>
          <w:szCs w:val="24"/>
        </w:rPr>
        <w:t>intra</w:t>
      </w:r>
      <w:proofErr w:type="spellEnd"/>
      <w:r w:rsidR="00746469">
        <w:rPr>
          <w:sz w:val="24"/>
          <w:szCs w:val="24"/>
        </w:rPr>
        <w:t xml:space="preserve"> e pós-operatório imediato, com</w:t>
      </w:r>
      <w:r>
        <w:rPr>
          <w:sz w:val="24"/>
          <w:szCs w:val="24"/>
        </w:rPr>
        <w:t xml:space="preserve"> instabilidade hemodinâmica, pode ser </w:t>
      </w:r>
      <w:r w:rsidR="00746469">
        <w:rPr>
          <w:sz w:val="24"/>
          <w:szCs w:val="24"/>
        </w:rPr>
        <w:t xml:space="preserve">um fator relacionado à técnica anestésica que determine pior prognóstico pós-operatório e complicações. A literatura refere que a </w:t>
      </w:r>
      <w:proofErr w:type="spellStart"/>
      <w:r w:rsidR="00746469">
        <w:rPr>
          <w:sz w:val="24"/>
          <w:szCs w:val="24"/>
        </w:rPr>
        <w:t>bupivacaina</w:t>
      </w:r>
      <w:proofErr w:type="spellEnd"/>
      <w:r w:rsidR="00746469">
        <w:rPr>
          <w:sz w:val="24"/>
          <w:szCs w:val="24"/>
        </w:rPr>
        <w:t xml:space="preserve"> isobárica apresenta um início de ação prolongado e um efeito duradouro (6</w:t>
      </w:r>
      <w:r w:rsidR="00E4304A">
        <w:rPr>
          <w:sz w:val="24"/>
          <w:szCs w:val="24"/>
        </w:rPr>
        <w:t>,7</w:t>
      </w:r>
      <w:r w:rsidR="00746469">
        <w:rPr>
          <w:sz w:val="24"/>
          <w:szCs w:val="24"/>
        </w:rPr>
        <w:t xml:space="preserve">). </w:t>
      </w:r>
      <w:r w:rsidR="00EF4E60">
        <w:rPr>
          <w:sz w:val="24"/>
          <w:szCs w:val="24"/>
        </w:rPr>
        <w:t xml:space="preserve"> Recente análise de risco mostrou que a anestesia regional apresenta melhor desfecho do que a anestesia geral. Entretanto, a combinação de anestesia geral e </w:t>
      </w:r>
      <w:proofErr w:type="spellStart"/>
      <w:r w:rsidR="00EF4E60">
        <w:rPr>
          <w:sz w:val="24"/>
          <w:szCs w:val="24"/>
        </w:rPr>
        <w:t>raqui</w:t>
      </w:r>
      <w:proofErr w:type="spellEnd"/>
      <w:r w:rsidR="00EF4E60">
        <w:rPr>
          <w:sz w:val="24"/>
          <w:szCs w:val="24"/>
        </w:rPr>
        <w:t xml:space="preserve"> não foi analisada neste estudo e nem o tipo de anestésico local utilizado. </w:t>
      </w:r>
      <w:bookmarkStart w:id="0" w:name="_Hlk38379913"/>
      <w:r w:rsidR="00746469">
        <w:rPr>
          <w:sz w:val="24"/>
          <w:szCs w:val="24"/>
        </w:rPr>
        <w:t xml:space="preserve">A hipótese desta pesquisa é a </w:t>
      </w:r>
      <w:r w:rsidR="007A50A3">
        <w:rPr>
          <w:sz w:val="24"/>
          <w:szCs w:val="24"/>
        </w:rPr>
        <w:t xml:space="preserve">avaliar a </w:t>
      </w:r>
      <w:r w:rsidR="00746469">
        <w:rPr>
          <w:sz w:val="24"/>
          <w:szCs w:val="24"/>
        </w:rPr>
        <w:t>poss</w:t>
      </w:r>
      <w:r w:rsidR="00EF4E60">
        <w:rPr>
          <w:sz w:val="24"/>
          <w:szCs w:val="24"/>
        </w:rPr>
        <w:t>i</w:t>
      </w:r>
      <w:r w:rsidR="00746469">
        <w:rPr>
          <w:sz w:val="24"/>
          <w:szCs w:val="24"/>
        </w:rPr>
        <w:t xml:space="preserve">bilidade da </w:t>
      </w:r>
      <w:proofErr w:type="spellStart"/>
      <w:r w:rsidR="00746469">
        <w:rPr>
          <w:sz w:val="24"/>
          <w:szCs w:val="24"/>
        </w:rPr>
        <w:t>bupivacaína</w:t>
      </w:r>
      <w:proofErr w:type="spellEnd"/>
      <w:r w:rsidR="00746469">
        <w:rPr>
          <w:sz w:val="24"/>
          <w:szCs w:val="24"/>
        </w:rPr>
        <w:t xml:space="preserve"> isobárica, comparada à </w:t>
      </w:r>
      <w:proofErr w:type="spellStart"/>
      <w:r w:rsidR="00746469">
        <w:rPr>
          <w:sz w:val="24"/>
          <w:szCs w:val="24"/>
        </w:rPr>
        <w:t>bupivacaína</w:t>
      </w:r>
      <w:proofErr w:type="spellEnd"/>
      <w:r w:rsidR="00746469">
        <w:rPr>
          <w:sz w:val="24"/>
          <w:szCs w:val="24"/>
        </w:rPr>
        <w:t xml:space="preserve"> hiperbárica, ocasionar mais episódios hipotensivos no </w:t>
      </w:r>
      <w:proofErr w:type="spellStart"/>
      <w:r w:rsidR="00746469">
        <w:rPr>
          <w:sz w:val="24"/>
          <w:szCs w:val="24"/>
        </w:rPr>
        <w:t>intra</w:t>
      </w:r>
      <w:proofErr w:type="spellEnd"/>
      <w:r w:rsidR="00746469">
        <w:rPr>
          <w:sz w:val="24"/>
          <w:szCs w:val="24"/>
        </w:rPr>
        <w:t xml:space="preserve"> e pós-operatório, com instabilidade hemodinâmica e necessidade de drogas vasoativas</w:t>
      </w:r>
      <w:r w:rsidR="007A50A3">
        <w:rPr>
          <w:sz w:val="24"/>
          <w:szCs w:val="24"/>
        </w:rPr>
        <w:t xml:space="preserve"> e consequentemente, </w:t>
      </w:r>
      <w:r w:rsidR="00746469">
        <w:rPr>
          <w:sz w:val="24"/>
          <w:szCs w:val="24"/>
        </w:rPr>
        <w:t xml:space="preserve">aumento de chance de complicações no pós-operatório. Para tal análise, é necessário analisar todos os fatores perioperatório relacionados à ocorrência de complicações em pacientes submetidos à </w:t>
      </w:r>
      <w:proofErr w:type="spellStart"/>
      <w:r w:rsidR="00746469">
        <w:rPr>
          <w:sz w:val="24"/>
          <w:szCs w:val="24"/>
        </w:rPr>
        <w:t>artroplastia</w:t>
      </w:r>
      <w:proofErr w:type="spellEnd"/>
      <w:r w:rsidR="00746469">
        <w:rPr>
          <w:sz w:val="24"/>
          <w:szCs w:val="24"/>
        </w:rPr>
        <w:t xml:space="preserve"> de quadril.</w:t>
      </w:r>
      <w:bookmarkEnd w:id="0"/>
      <w:r w:rsidR="00746469">
        <w:rPr>
          <w:sz w:val="24"/>
          <w:szCs w:val="24"/>
        </w:rPr>
        <w:t xml:space="preserve"> Tais evidências são importantes para formular um protocolo anestésico objetivando melhorar o desfecho pós-operatório e recuperação do paciente e não somente com foco na anestesia e intraoperatório.  </w:t>
      </w:r>
    </w:p>
    <w:p w14:paraId="5A9E6A40" w14:textId="64A52B0D" w:rsidR="00063DC3" w:rsidRDefault="00063DC3" w:rsidP="007A50A3">
      <w:pPr>
        <w:spacing w:line="360" w:lineRule="auto"/>
        <w:jc w:val="both"/>
        <w:rPr>
          <w:b/>
          <w:bCs/>
          <w:sz w:val="24"/>
          <w:szCs w:val="24"/>
        </w:rPr>
      </w:pPr>
      <w:r w:rsidRPr="00063DC3">
        <w:rPr>
          <w:b/>
          <w:bCs/>
          <w:sz w:val="24"/>
          <w:szCs w:val="24"/>
        </w:rPr>
        <w:t>OBJETIVOS:</w:t>
      </w:r>
    </w:p>
    <w:p w14:paraId="2F718903" w14:textId="1FEC3509" w:rsidR="00063DC3" w:rsidRDefault="00063DC3" w:rsidP="007A50A3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PRINCIPAL: Avaliar o resultado de diferentes técnicas anestésicas em relação à desfechos nos pós-operatório</w:t>
      </w:r>
    </w:p>
    <w:p w14:paraId="43BB6C17" w14:textId="0B1AF4CC" w:rsidR="00063DC3" w:rsidRDefault="00063DC3" w:rsidP="007A50A3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Secundários: </w:t>
      </w:r>
    </w:p>
    <w:p w14:paraId="242DE94A" w14:textId="0A32FDB2" w:rsidR="00063DC3" w:rsidRDefault="00063DC3" w:rsidP="007A50A3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– Avaliar se a raquianestesia com </w:t>
      </w:r>
      <w:proofErr w:type="spellStart"/>
      <w:r>
        <w:rPr>
          <w:b/>
          <w:bCs/>
          <w:sz w:val="24"/>
          <w:szCs w:val="24"/>
        </w:rPr>
        <w:t>bupivacaína</w:t>
      </w:r>
      <w:proofErr w:type="spellEnd"/>
      <w:r>
        <w:rPr>
          <w:b/>
          <w:bCs/>
          <w:sz w:val="24"/>
          <w:szCs w:val="24"/>
        </w:rPr>
        <w:t xml:space="preserve"> isobárica ocasiona maior chance de hipotensão e desfechos não favoráveis no pós-operatório comparado à raquianestesia com </w:t>
      </w:r>
      <w:proofErr w:type="spellStart"/>
      <w:r>
        <w:rPr>
          <w:b/>
          <w:bCs/>
          <w:sz w:val="24"/>
          <w:szCs w:val="24"/>
        </w:rPr>
        <w:t>bupivacaína</w:t>
      </w:r>
      <w:proofErr w:type="spellEnd"/>
      <w:r>
        <w:rPr>
          <w:b/>
          <w:bCs/>
          <w:sz w:val="24"/>
          <w:szCs w:val="24"/>
        </w:rPr>
        <w:t xml:space="preserve"> hiperbárica</w:t>
      </w:r>
    </w:p>
    <w:p w14:paraId="613B5A5F" w14:textId="7F51CAFF" w:rsidR="00063DC3" w:rsidRPr="00063DC3" w:rsidRDefault="00063DC3" w:rsidP="007A50A3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 – Correlacionar técnica anestésica com a ocorrência de sangramento </w:t>
      </w:r>
      <w:proofErr w:type="spellStart"/>
      <w:r>
        <w:rPr>
          <w:b/>
          <w:bCs/>
          <w:sz w:val="24"/>
          <w:szCs w:val="24"/>
        </w:rPr>
        <w:t>intra</w:t>
      </w:r>
      <w:proofErr w:type="spellEnd"/>
      <w:r>
        <w:rPr>
          <w:b/>
          <w:bCs/>
          <w:sz w:val="24"/>
          <w:szCs w:val="24"/>
        </w:rPr>
        <w:t xml:space="preserve"> e pós-operatório. </w:t>
      </w:r>
    </w:p>
    <w:p w14:paraId="4395CB4D" w14:textId="77777777" w:rsidR="00063DC3" w:rsidRDefault="00063DC3" w:rsidP="007A50A3">
      <w:pPr>
        <w:spacing w:line="360" w:lineRule="auto"/>
        <w:jc w:val="both"/>
        <w:rPr>
          <w:sz w:val="24"/>
          <w:szCs w:val="24"/>
        </w:rPr>
      </w:pPr>
    </w:p>
    <w:p w14:paraId="5EB91AE6" w14:textId="77777777" w:rsidR="007A50A3" w:rsidRDefault="007A50A3" w:rsidP="007A50A3">
      <w:pPr>
        <w:spacing w:line="360" w:lineRule="auto"/>
        <w:jc w:val="both"/>
        <w:rPr>
          <w:b/>
          <w:bCs/>
          <w:sz w:val="24"/>
          <w:szCs w:val="24"/>
        </w:rPr>
      </w:pPr>
      <w:r w:rsidRPr="007A50A3">
        <w:rPr>
          <w:b/>
          <w:bCs/>
          <w:sz w:val="24"/>
          <w:szCs w:val="24"/>
        </w:rPr>
        <w:t>MÉTODO:</w:t>
      </w:r>
    </w:p>
    <w:p w14:paraId="7E49C557" w14:textId="77777777" w:rsidR="007A50A3" w:rsidRPr="007A50A3" w:rsidRDefault="007A50A3" w:rsidP="007A50A3">
      <w:pPr>
        <w:spacing w:line="360" w:lineRule="auto"/>
        <w:jc w:val="both"/>
        <w:rPr>
          <w:sz w:val="24"/>
          <w:szCs w:val="24"/>
        </w:rPr>
      </w:pPr>
      <w:r w:rsidRPr="007A50A3">
        <w:rPr>
          <w:sz w:val="24"/>
          <w:szCs w:val="24"/>
        </w:rPr>
        <w:lastRenderedPageBreak/>
        <w:t xml:space="preserve">Estudo de coorte retrospectiva a ser realizado após aprovação do Comitê de ética em pesquisa da instituição. Os pacientes serão comunicados sobre o estudo e a possibilidade de sua inclusão e participação esclarecida e voluntária, por meio do seu prontuário e assim, será solicitado assinatura do termo de consentimento para utilização dos dados constante em prontuário por meio eletrônico. Caso o paciente não seja localizado, os dados </w:t>
      </w:r>
      <w:proofErr w:type="gramStart"/>
      <w:r w:rsidRPr="007A50A3">
        <w:rPr>
          <w:sz w:val="24"/>
          <w:szCs w:val="24"/>
        </w:rPr>
        <w:t>dos pacientes referent</w:t>
      </w:r>
      <w:r>
        <w:rPr>
          <w:sz w:val="24"/>
          <w:szCs w:val="24"/>
        </w:rPr>
        <w:t>e</w:t>
      </w:r>
      <w:proofErr w:type="gramEnd"/>
      <w:r w:rsidRPr="007A50A3">
        <w:rPr>
          <w:sz w:val="24"/>
          <w:szCs w:val="24"/>
        </w:rPr>
        <w:t xml:space="preserve"> aos itens da pesquisa será utilizado e isto ficará registrado nos prontuários dos pacientes em questão. Nenhum dado referente a identificação pessoal do paciente será utilizado na coleta de dados.  </w:t>
      </w:r>
    </w:p>
    <w:p w14:paraId="6F248800" w14:textId="77777777" w:rsidR="007A50A3" w:rsidRDefault="007A50A3" w:rsidP="007A50A3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População de estudo</w:t>
      </w:r>
    </w:p>
    <w:p w14:paraId="67824954" w14:textId="77777777" w:rsidR="00FD2D49" w:rsidRDefault="007A50A3" w:rsidP="007A50A3">
      <w:pPr>
        <w:spacing w:line="360" w:lineRule="auto"/>
        <w:jc w:val="both"/>
        <w:rPr>
          <w:sz w:val="24"/>
          <w:szCs w:val="24"/>
        </w:rPr>
      </w:pPr>
      <w:bookmarkStart w:id="1" w:name="_Hlk38381396"/>
      <w:r w:rsidRPr="00FD2D49">
        <w:rPr>
          <w:sz w:val="24"/>
          <w:szCs w:val="24"/>
        </w:rPr>
        <w:t xml:space="preserve">Serão incluídos na análise </w:t>
      </w:r>
      <w:r w:rsidR="00FD2D49" w:rsidRPr="00FD2D49">
        <w:rPr>
          <w:sz w:val="24"/>
          <w:szCs w:val="24"/>
        </w:rPr>
        <w:t xml:space="preserve">todos os pacientes submetidos a </w:t>
      </w:r>
      <w:proofErr w:type="spellStart"/>
      <w:r w:rsidR="00FD2D49" w:rsidRPr="00FD2D49">
        <w:rPr>
          <w:sz w:val="24"/>
          <w:szCs w:val="24"/>
        </w:rPr>
        <w:t>artroplastia</w:t>
      </w:r>
      <w:proofErr w:type="spellEnd"/>
      <w:r w:rsidR="00FD2D49" w:rsidRPr="00FD2D49">
        <w:rPr>
          <w:sz w:val="24"/>
          <w:szCs w:val="24"/>
        </w:rPr>
        <w:t xml:space="preserve"> de quadril nos anos de 2016, 2017, 2018 e 2019 e que tiveram os atributos de estudos registrados em prontuário para coleta de informações.</w:t>
      </w:r>
    </w:p>
    <w:bookmarkEnd w:id="1"/>
    <w:p w14:paraId="0C4419EC" w14:textId="77777777" w:rsidR="00FD2D49" w:rsidRPr="00FD2D49" w:rsidRDefault="00FD2D49" w:rsidP="007A50A3">
      <w:pPr>
        <w:spacing w:line="360" w:lineRule="auto"/>
        <w:jc w:val="both"/>
        <w:rPr>
          <w:b/>
          <w:bCs/>
          <w:sz w:val="24"/>
          <w:szCs w:val="24"/>
        </w:rPr>
      </w:pPr>
      <w:r w:rsidRPr="00FD2D49">
        <w:rPr>
          <w:b/>
          <w:bCs/>
          <w:sz w:val="24"/>
          <w:szCs w:val="24"/>
        </w:rPr>
        <w:t>Local de estudo:</w:t>
      </w:r>
    </w:p>
    <w:p w14:paraId="2BA3369F" w14:textId="77777777" w:rsidR="007A50A3" w:rsidRPr="00FD2D49" w:rsidRDefault="00FD2D49" w:rsidP="007A50A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Hospital São Luiz Itaim, Anália Franco e Villa Lobos. </w:t>
      </w:r>
      <w:r w:rsidRPr="00FD2D49">
        <w:rPr>
          <w:sz w:val="24"/>
          <w:szCs w:val="24"/>
        </w:rPr>
        <w:t xml:space="preserve"> </w:t>
      </w:r>
    </w:p>
    <w:p w14:paraId="2F733AF8" w14:textId="77777777" w:rsidR="007A50A3" w:rsidRPr="007A50A3" w:rsidRDefault="007A50A3" w:rsidP="007A50A3">
      <w:pPr>
        <w:spacing w:line="360" w:lineRule="auto"/>
        <w:jc w:val="both"/>
        <w:rPr>
          <w:b/>
          <w:bCs/>
          <w:sz w:val="24"/>
          <w:szCs w:val="24"/>
        </w:rPr>
      </w:pPr>
      <w:r w:rsidRPr="007A50A3">
        <w:rPr>
          <w:b/>
          <w:bCs/>
          <w:sz w:val="24"/>
          <w:szCs w:val="24"/>
        </w:rPr>
        <w:t>Desenho de estudo</w:t>
      </w:r>
    </w:p>
    <w:p w14:paraId="72AA0153" w14:textId="77777777" w:rsidR="007A50A3" w:rsidRDefault="00FD2D49" w:rsidP="00FD2D49">
      <w:pPr>
        <w:spacing w:line="360" w:lineRule="auto"/>
        <w:jc w:val="both"/>
        <w:rPr>
          <w:sz w:val="24"/>
          <w:szCs w:val="24"/>
        </w:rPr>
      </w:pPr>
      <w:bookmarkStart w:id="2" w:name="_Hlk38381446"/>
      <w:r w:rsidRPr="00FD2D49">
        <w:rPr>
          <w:sz w:val="24"/>
          <w:szCs w:val="24"/>
        </w:rPr>
        <w:t xml:space="preserve">Será utilizado o sistema TASY – prontuário eletrônico para localização dos atendimentos dos pacientes e pesquisa em relação à técnica anestésica e desfecho pós-operatório. </w:t>
      </w:r>
      <w:r w:rsidR="007A50A3" w:rsidRPr="00FD2D49">
        <w:rPr>
          <w:sz w:val="24"/>
          <w:szCs w:val="24"/>
        </w:rPr>
        <w:t xml:space="preserve">Pelo número dos prontuários, os pacientes serão analisados e as informações sobre técnica anestésica serão obtidas por meio da ficha de </w:t>
      </w:r>
      <w:r>
        <w:rPr>
          <w:sz w:val="24"/>
          <w:szCs w:val="24"/>
        </w:rPr>
        <w:t>anestesia. Informações sobre desfechos pós-operatórios serão obtidos nos registros da unidade de internação ou terapia intensiva.</w:t>
      </w:r>
    </w:p>
    <w:p w14:paraId="7F01C70F" w14:textId="77777777" w:rsidR="00FD2D49" w:rsidRPr="00FD2D49" w:rsidRDefault="00FD2D49" w:rsidP="00FD2D49">
      <w:pPr>
        <w:spacing w:line="360" w:lineRule="auto"/>
        <w:jc w:val="both"/>
        <w:rPr>
          <w:sz w:val="24"/>
          <w:szCs w:val="24"/>
        </w:rPr>
      </w:pPr>
      <w:bookmarkStart w:id="3" w:name="_Hlk38381369"/>
      <w:bookmarkEnd w:id="2"/>
      <w:r w:rsidRPr="00FD2D49">
        <w:rPr>
          <w:sz w:val="24"/>
          <w:szCs w:val="24"/>
        </w:rPr>
        <w:t xml:space="preserve">A coorte </w:t>
      </w:r>
      <w:r>
        <w:rPr>
          <w:sz w:val="24"/>
          <w:szCs w:val="24"/>
        </w:rPr>
        <w:t>será</w:t>
      </w:r>
      <w:r w:rsidRPr="00FD2D49">
        <w:rPr>
          <w:sz w:val="24"/>
          <w:szCs w:val="24"/>
        </w:rPr>
        <w:t xml:space="preserve"> formada por pacientes submetidos à anestesia </w:t>
      </w:r>
      <w:r>
        <w:rPr>
          <w:sz w:val="24"/>
          <w:szCs w:val="24"/>
        </w:rPr>
        <w:t xml:space="preserve">pra </w:t>
      </w:r>
      <w:proofErr w:type="spellStart"/>
      <w:r>
        <w:rPr>
          <w:sz w:val="24"/>
          <w:szCs w:val="24"/>
        </w:rPr>
        <w:t>artroplastia</w:t>
      </w:r>
      <w:proofErr w:type="spellEnd"/>
      <w:r>
        <w:rPr>
          <w:sz w:val="24"/>
          <w:szCs w:val="24"/>
        </w:rPr>
        <w:t xml:space="preserve"> de quadril,</w:t>
      </w:r>
      <w:r w:rsidRPr="00FD2D49">
        <w:rPr>
          <w:sz w:val="24"/>
          <w:szCs w:val="24"/>
        </w:rPr>
        <w:t xml:space="preserve"> de janeiro de 201</w:t>
      </w:r>
      <w:r>
        <w:rPr>
          <w:sz w:val="24"/>
          <w:szCs w:val="24"/>
        </w:rPr>
        <w:t>6</w:t>
      </w:r>
      <w:r w:rsidRPr="00FD2D49">
        <w:rPr>
          <w:sz w:val="24"/>
          <w:szCs w:val="24"/>
        </w:rPr>
        <w:t xml:space="preserve"> </w:t>
      </w:r>
      <w:proofErr w:type="gramStart"/>
      <w:r w:rsidRPr="00FD2D49">
        <w:rPr>
          <w:sz w:val="24"/>
          <w:szCs w:val="24"/>
        </w:rPr>
        <w:t>à</w:t>
      </w:r>
      <w:proofErr w:type="gramEnd"/>
      <w:r w:rsidRPr="00FD2D49">
        <w:rPr>
          <w:sz w:val="24"/>
          <w:szCs w:val="24"/>
        </w:rPr>
        <w:t xml:space="preserve"> dezembro de 2019, acompanhados até a alta </w:t>
      </w:r>
      <w:r>
        <w:rPr>
          <w:sz w:val="24"/>
          <w:szCs w:val="24"/>
        </w:rPr>
        <w:t>hospitalar ou óbito</w:t>
      </w:r>
      <w:r w:rsidRPr="00FD2D49">
        <w:rPr>
          <w:sz w:val="24"/>
          <w:szCs w:val="24"/>
        </w:rPr>
        <w:t xml:space="preserve">. </w:t>
      </w:r>
    </w:p>
    <w:bookmarkEnd w:id="3"/>
    <w:p w14:paraId="023E78AC" w14:textId="77777777" w:rsidR="00FD2D49" w:rsidRDefault="007A50A3" w:rsidP="007A50A3">
      <w:pPr>
        <w:spacing w:line="360" w:lineRule="auto"/>
        <w:jc w:val="both"/>
        <w:rPr>
          <w:sz w:val="24"/>
          <w:szCs w:val="24"/>
        </w:rPr>
      </w:pPr>
      <w:r w:rsidRPr="00FD2D49">
        <w:rPr>
          <w:sz w:val="24"/>
          <w:szCs w:val="24"/>
        </w:rPr>
        <w:t xml:space="preserve">As variáveis </w:t>
      </w:r>
      <w:r w:rsidR="00FD2D49">
        <w:rPr>
          <w:sz w:val="24"/>
          <w:szCs w:val="24"/>
        </w:rPr>
        <w:t xml:space="preserve">intraoperatórias </w:t>
      </w:r>
      <w:r w:rsidRPr="00FD2D49">
        <w:rPr>
          <w:sz w:val="24"/>
          <w:szCs w:val="24"/>
        </w:rPr>
        <w:t xml:space="preserve">estudadas </w:t>
      </w:r>
      <w:r w:rsidR="00FD2D49">
        <w:rPr>
          <w:sz w:val="24"/>
          <w:szCs w:val="24"/>
        </w:rPr>
        <w:t>serão:</w:t>
      </w:r>
      <w:r w:rsidRPr="00FD2D49">
        <w:rPr>
          <w:sz w:val="24"/>
          <w:szCs w:val="24"/>
        </w:rPr>
        <w:t xml:space="preserve"> idade, sexo, peso, altura, IMC; </w:t>
      </w:r>
      <w:r w:rsidR="00954A80">
        <w:rPr>
          <w:sz w:val="24"/>
          <w:szCs w:val="24"/>
        </w:rPr>
        <w:t xml:space="preserve">doenças associadas, </w:t>
      </w:r>
      <w:r w:rsidRPr="00FD2D49">
        <w:rPr>
          <w:sz w:val="24"/>
          <w:szCs w:val="24"/>
        </w:rPr>
        <w:t xml:space="preserve">tempo cirúrgico; </w:t>
      </w:r>
      <w:r w:rsidR="00954A80">
        <w:rPr>
          <w:sz w:val="24"/>
          <w:szCs w:val="24"/>
        </w:rPr>
        <w:t xml:space="preserve">tempo de internação antes da cirurgia, ano, </w:t>
      </w:r>
      <w:r w:rsidRPr="00FD2D49">
        <w:rPr>
          <w:sz w:val="24"/>
          <w:szCs w:val="24"/>
        </w:rPr>
        <w:t>repercussão hemodinâmica (sinais vitais intraoperatórios, tempo de despertar</w:t>
      </w:r>
      <w:r w:rsidR="00FD2D49">
        <w:rPr>
          <w:sz w:val="24"/>
          <w:szCs w:val="24"/>
        </w:rPr>
        <w:t>),</w:t>
      </w:r>
      <w:r w:rsidR="00954A80">
        <w:rPr>
          <w:sz w:val="24"/>
          <w:szCs w:val="24"/>
        </w:rPr>
        <w:t xml:space="preserve"> destino do paciente após cirurgia (RPA ou unidade de internação),</w:t>
      </w:r>
      <w:r w:rsidR="00FD2D49">
        <w:rPr>
          <w:sz w:val="24"/>
          <w:szCs w:val="24"/>
        </w:rPr>
        <w:t xml:space="preserve"> uso de drogas vasoativas, técnica anestésica, anestésicos utilizados, doses dos anestésicos, sangramento intraoperatório, monitoramento e hidratação. </w:t>
      </w:r>
      <w:r w:rsidRPr="00FD2D49">
        <w:rPr>
          <w:sz w:val="24"/>
          <w:szCs w:val="24"/>
        </w:rPr>
        <w:t xml:space="preserve"> </w:t>
      </w:r>
    </w:p>
    <w:p w14:paraId="31A81974" w14:textId="77777777" w:rsidR="00FD2D49" w:rsidRDefault="00FD2D49" w:rsidP="007A50A3">
      <w:pPr>
        <w:spacing w:line="360" w:lineRule="auto"/>
        <w:jc w:val="both"/>
        <w:rPr>
          <w:sz w:val="24"/>
          <w:szCs w:val="24"/>
        </w:rPr>
      </w:pPr>
      <w:bookmarkStart w:id="4" w:name="_Hlk38381467"/>
      <w:r>
        <w:rPr>
          <w:sz w:val="24"/>
          <w:szCs w:val="24"/>
        </w:rPr>
        <w:lastRenderedPageBreak/>
        <w:t xml:space="preserve">Os desfechos estudados no pós-operatório </w:t>
      </w:r>
      <w:r w:rsidR="00954A80">
        <w:rPr>
          <w:sz w:val="24"/>
          <w:szCs w:val="24"/>
        </w:rPr>
        <w:t xml:space="preserve">em relação à técnica anestésica </w:t>
      </w:r>
      <w:r>
        <w:rPr>
          <w:sz w:val="24"/>
          <w:szCs w:val="24"/>
        </w:rPr>
        <w:t>serão:</w:t>
      </w:r>
    </w:p>
    <w:p w14:paraId="18E54F1D" w14:textId="77777777" w:rsidR="00FD2D49" w:rsidRPr="00954A80" w:rsidRDefault="00FD2D49" w:rsidP="00954A8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54A80">
        <w:rPr>
          <w:sz w:val="24"/>
          <w:szCs w:val="24"/>
        </w:rPr>
        <w:t>Taxa de mortalidade</w:t>
      </w:r>
      <w:r w:rsidR="00954A80">
        <w:rPr>
          <w:sz w:val="24"/>
          <w:szCs w:val="24"/>
        </w:rPr>
        <w:t xml:space="preserve"> durante a internação hospitalar. </w:t>
      </w:r>
    </w:p>
    <w:p w14:paraId="3018B918" w14:textId="77777777" w:rsidR="00FD2D49" w:rsidRPr="00954A80" w:rsidRDefault="00FD2D49" w:rsidP="00954A8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54A80">
        <w:rPr>
          <w:sz w:val="24"/>
          <w:szCs w:val="24"/>
        </w:rPr>
        <w:t>Hipotensão pós-operatória (número de episódios)</w:t>
      </w:r>
      <w:r w:rsidR="00954A80">
        <w:rPr>
          <w:sz w:val="24"/>
          <w:szCs w:val="24"/>
        </w:rPr>
        <w:t xml:space="preserve"> nas primeiras 24h de PO.</w:t>
      </w:r>
    </w:p>
    <w:p w14:paraId="3F8191FB" w14:textId="77777777" w:rsidR="00FD2D49" w:rsidRPr="00954A80" w:rsidRDefault="00FD2D49" w:rsidP="00954A8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54A80">
        <w:rPr>
          <w:sz w:val="24"/>
          <w:szCs w:val="24"/>
        </w:rPr>
        <w:t>Necessidade de uso de drogas vasoativas no pós-operatório</w:t>
      </w:r>
    </w:p>
    <w:p w14:paraId="68CA0FDD" w14:textId="77777777" w:rsidR="00FD2D49" w:rsidRPr="00954A80" w:rsidRDefault="00FD2D49" w:rsidP="00954A8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54A80">
        <w:rPr>
          <w:sz w:val="24"/>
          <w:szCs w:val="24"/>
        </w:rPr>
        <w:t>Disfunção renal (diagnosticada pelo intensivista e registrada em evolução)</w:t>
      </w:r>
    </w:p>
    <w:p w14:paraId="2ACF8EA4" w14:textId="77777777" w:rsidR="00954A80" w:rsidRPr="00954A80" w:rsidRDefault="00954A80" w:rsidP="00954A8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54A80">
        <w:rPr>
          <w:sz w:val="24"/>
          <w:szCs w:val="24"/>
        </w:rPr>
        <w:t>Tempo de internação</w:t>
      </w:r>
    </w:p>
    <w:p w14:paraId="779FFEFE" w14:textId="77777777" w:rsidR="00954A80" w:rsidRPr="00954A80" w:rsidRDefault="00954A80" w:rsidP="00954A8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54A80">
        <w:rPr>
          <w:sz w:val="24"/>
          <w:szCs w:val="24"/>
        </w:rPr>
        <w:t>Tempo de internação em UTI</w:t>
      </w:r>
    </w:p>
    <w:p w14:paraId="5006592C" w14:textId="77777777" w:rsidR="00954A80" w:rsidRPr="00954A80" w:rsidRDefault="00954A80" w:rsidP="00954A8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54A80">
        <w:rPr>
          <w:sz w:val="24"/>
          <w:szCs w:val="24"/>
        </w:rPr>
        <w:t>Ocorrência de infecção pós-operatória</w:t>
      </w:r>
      <w:r>
        <w:rPr>
          <w:sz w:val="24"/>
          <w:szCs w:val="24"/>
        </w:rPr>
        <w:t xml:space="preserve"> durante a internação (incluindo infecção pulmonar, urinária, sanguínea ou de ferida operatória)</w:t>
      </w:r>
    </w:p>
    <w:p w14:paraId="1E97D36A" w14:textId="77777777" w:rsidR="00954A80" w:rsidRPr="00954A80" w:rsidRDefault="00954A80" w:rsidP="00954A8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54A80">
        <w:rPr>
          <w:sz w:val="24"/>
          <w:szCs w:val="24"/>
        </w:rPr>
        <w:t>Ocorrência de TEV</w:t>
      </w:r>
      <w:r>
        <w:rPr>
          <w:sz w:val="24"/>
          <w:szCs w:val="24"/>
        </w:rPr>
        <w:t xml:space="preserve"> durante a internação</w:t>
      </w:r>
    </w:p>
    <w:p w14:paraId="41964899" w14:textId="77777777" w:rsidR="00954A80" w:rsidRPr="00954A80" w:rsidRDefault="00954A80" w:rsidP="00954A8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54A80">
        <w:rPr>
          <w:sz w:val="24"/>
          <w:szCs w:val="24"/>
        </w:rPr>
        <w:t>Ocorrência de delirium</w:t>
      </w:r>
      <w:r>
        <w:rPr>
          <w:sz w:val="24"/>
          <w:szCs w:val="24"/>
        </w:rPr>
        <w:t xml:space="preserve"> durante a internação</w:t>
      </w:r>
    </w:p>
    <w:bookmarkEnd w:id="4"/>
    <w:p w14:paraId="3D6BED2C" w14:textId="77777777" w:rsidR="007A50A3" w:rsidRPr="007A50A3" w:rsidRDefault="007A50A3" w:rsidP="007A50A3">
      <w:pPr>
        <w:spacing w:line="360" w:lineRule="auto"/>
        <w:jc w:val="both"/>
        <w:rPr>
          <w:b/>
          <w:bCs/>
          <w:sz w:val="24"/>
          <w:szCs w:val="24"/>
        </w:rPr>
      </w:pPr>
      <w:r w:rsidRPr="007A50A3">
        <w:rPr>
          <w:b/>
          <w:bCs/>
          <w:sz w:val="24"/>
          <w:szCs w:val="24"/>
        </w:rPr>
        <w:t>Critérios de exclusão</w:t>
      </w:r>
    </w:p>
    <w:p w14:paraId="707697C9" w14:textId="77777777" w:rsidR="00FD2D49" w:rsidRPr="00FD2D49" w:rsidRDefault="007A50A3" w:rsidP="007A50A3">
      <w:pPr>
        <w:spacing w:line="360" w:lineRule="auto"/>
        <w:jc w:val="both"/>
        <w:rPr>
          <w:sz w:val="24"/>
          <w:szCs w:val="24"/>
        </w:rPr>
      </w:pPr>
      <w:r w:rsidRPr="007A50A3">
        <w:rPr>
          <w:b/>
          <w:bCs/>
          <w:sz w:val="24"/>
          <w:szCs w:val="24"/>
        </w:rPr>
        <w:t xml:space="preserve"> </w:t>
      </w:r>
      <w:r w:rsidRPr="00FD2D49">
        <w:rPr>
          <w:sz w:val="24"/>
          <w:szCs w:val="24"/>
        </w:rPr>
        <w:t xml:space="preserve">Usuários crônicos de </w:t>
      </w:r>
      <w:proofErr w:type="spellStart"/>
      <w:r w:rsidRPr="00FD2D49">
        <w:rPr>
          <w:sz w:val="24"/>
          <w:szCs w:val="24"/>
        </w:rPr>
        <w:t>opióides</w:t>
      </w:r>
      <w:proofErr w:type="spellEnd"/>
      <w:r w:rsidRPr="00FD2D49">
        <w:rPr>
          <w:sz w:val="24"/>
          <w:szCs w:val="24"/>
        </w:rPr>
        <w:t xml:space="preserve">, </w:t>
      </w:r>
      <w:proofErr w:type="spellStart"/>
      <w:r w:rsidRPr="00FD2D49">
        <w:rPr>
          <w:sz w:val="24"/>
          <w:szCs w:val="24"/>
        </w:rPr>
        <w:t>reoperações</w:t>
      </w:r>
      <w:proofErr w:type="spellEnd"/>
      <w:r w:rsidRPr="00FD2D49">
        <w:rPr>
          <w:sz w:val="24"/>
          <w:szCs w:val="24"/>
        </w:rPr>
        <w:t xml:space="preserve">, </w:t>
      </w:r>
      <w:proofErr w:type="spellStart"/>
      <w:r w:rsidRPr="00FD2D49">
        <w:rPr>
          <w:sz w:val="24"/>
          <w:szCs w:val="24"/>
        </w:rPr>
        <w:t>drogadictos</w:t>
      </w:r>
      <w:proofErr w:type="spellEnd"/>
      <w:r w:rsidRPr="00FD2D49">
        <w:rPr>
          <w:sz w:val="24"/>
          <w:szCs w:val="24"/>
        </w:rPr>
        <w:t>, cirurgias combinadas com outros procedimentos cirúrgicos, registro em prontuário inadequado, com informações faltantes</w:t>
      </w:r>
      <w:r w:rsidR="00FD2D49">
        <w:rPr>
          <w:sz w:val="24"/>
          <w:szCs w:val="24"/>
        </w:rPr>
        <w:t xml:space="preserve">. </w:t>
      </w:r>
    </w:p>
    <w:p w14:paraId="10A9DBF4" w14:textId="77777777" w:rsidR="007A50A3" w:rsidRPr="007A50A3" w:rsidRDefault="007A50A3" w:rsidP="007A50A3">
      <w:pPr>
        <w:spacing w:line="360" w:lineRule="auto"/>
        <w:jc w:val="both"/>
        <w:rPr>
          <w:b/>
          <w:bCs/>
          <w:sz w:val="24"/>
          <w:szCs w:val="24"/>
        </w:rPr>
      </w:pPr>
      <w:r w:rsidRPr="007A50A3">
        <w:rPr>
          <w:b/>
          <w:bCs/>
          <w:sz w:val="24"/>
          <w:szCs w:val="24"/>
        </w:rPr>
        <w:t>Riscos elencados</w:t>
      </w:r>
    </w:p>
    <w:p w14:paraId="5F67E2B3" w14:textId="77777777" w:rsidR="007A50A3" w:rsidRDefault="007A50A3" w:rsidP="007A50A3">
      <w:pPr>
        <w:spacing w:line="360" w:lineRule="auto"/>
        <w:jc w:val="both"/>
        <w:rPr>
          <w:sz w:val="24"/>
          <w:szCs w:val="24"/>
        </w:rPr>
      </w:pPr>
      <w:r w:rsidRPr="00FD2D49">
        <w:rPr>
          <w:sz w:val="24"/>
          <w:szCs w:val="24"/>
        </w:rPr>
        <w:t xml:space="preserve">Os riscos relacionados à participação dos pacientes no estudo estão relacionados à confidencialidade das informações obtidas. Como barreira, somente o pesquisador responsável fará a revisão de casos, de modo a manter a confidencialidade das informações obtidas. Nenhum dado que identifique o paciente será utilizado na pesquisa. </w:t>
      </w:r>
    </w:p>
    <w:p w14:paraId="2F70DCAC" w14:textId="77777777" w:rsidR="00954A80" w:rsidRPr="00954A80" w:rsidRDefault="00954A80" w:rsidP="007A50A3">
      <w:pPr>
        <w:spacing w:line="360" w:lineRule="auto"/>
        <w:jc w:val="both"/>
        <w:rPr>
          <w:b/>
          <w:bCs/>
          <w:sz w:val="24"/>
          <w:szCs w:val="24"/>
        </w:rPr>
      </w:pPr>
      <w:r w:rsidRPr="00954A80">
        <w:rPr>
          <w:b/>
          <w:bCs/>
          <w:sz w:val="24"/>
          <w:szCs w:val="24"/>
        </w:rPr>
        <w:t>Melhorias a serem implantadas após o projeto:</w:t>
      </w:r>
    </w:p>
    <w:p w14:paraId="17CE7EB0" w14:textId="77777777" w:rsidR="00954A80" w:rsidRPr="00FD2D49" w:rsidRDefault="00954A80" w:rsidP="007A50A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Definição da melhor técnica anestésica e elaboração de um protocolo baseado na análise dos dados institucionais e adaptado ao perfil epidemiológico das instituições. </w:t>
      </w:r>
    </w:p>
    <w:p w14:paraId="67DEF55C" w14:textId="77777777" w:rsidR="007A50A3" w:rsidRPr="007A50A3" w:rsidRDefault="007A50A3" w:rsidP="007A50A3">
      <w:pPr>
        <w:spacing w:line="360" w:lineRule="auto"/>
        <w:jc w:val="both"/>
        <w:rPr>
          <w:b/>
          <w:bCs/>
          <w:sz w:val="24"/>
          <w:szCs w:val="24"/>
        </w:rPr>
      </w:pPr>
      <w:r w:rsidRPr="007A50A3">
        <w:rPr>
          <w:b/>
          <w:bCs/>
          <w:sz w:val="24"/>
          <w:szCs w:val="24"/>
        </w:rPr>
        <w:t>Análise estatística</w:t>
      </w:r>
    </w:p>
    <w:p w14:paraId="6F77B8F0" w14:textId="77777777" w:rsidR="007A50A3" w:rsidRDefault="00954A80" w:rsidP="007A50A3">
      <w:pPr>
        <w:spacing w:line="360" w:lineRule="auto"/>
        <w:jc w:val="both"/>
        <w:rPr>
          <w:sz w:val="24"/>
          <w:szCs w:val="24"/>
        </w:rPr>
      </w:pPr>
      <w:r w:rsidRPr="00954A80">
        <w:rPr>
          <w:sz w:val="24"/>
          <w:szCs w:val="24"/>
        </w:rPr>
        <w:t xml:space="preserve">A análise estatística </w:t>
      </w:r>
      <w:r>
        <w:rPr>
          <w:sz w:val="24"/>
          <w:szCs w:val="24"/>
        </w:rPr>
        <w:t>será</w:t>
      </w:r>
      <w:r w:rsidRPr="00954A80">
        <w:rPr>
          <w:sz w:val="24"/>
          <w:szCs w:val="24"/>
        </w:rPr>
        <w:t xml:space="preserve"> realizada com auxílio do programa de computador </w:t>
      </w:r>
      <w:proofErr w:type="spellStart"/>
      <w:r w:rsidRPr="00954A80">
        <w:rPr>
          <w:sz w:val="24"/>
          <w:szCs w:val="24"/>
        </w:rPr>
        <w:t>Stata</w:t>
      </w:r>
      <w:proofErr w:type="spellEnd"/>
      <w:r w:rsidRPr="00954A80">
        <w:rPr>
          <w:sz w:val="24"/>
          <w:szCs w:val="24"/>
        </w:rPr>
        <w:t>/SE 9.0 for Windows (</w:t>
      </w:r>
      <w:proofErr w:type="spellStart"/>
      <w:r w:rsidRPr="00954A80">
        <w:rPr>
          <w:sz w:val="24"/>
          <w:szCs w:val="24"/>
        </w:rPr>
        <w:t>Stata</w:t>
      </w:r>
      <w:proofErr w:type="spellEnd"/>
      <w:r w:rsidRPr="00954A80">
        <w:rPr>
          <w:sz w:val="24"/>
          <w:szCs w:val="24"/>
        </w:rPr>
        <w:t xml:space="preserve"> Corporation, </w:t>
      </w:r>
      <w:proofErr w:type="spellStart"/>
      <w:r w:rsidRPr="00954A80">
        <w:rPr>
          <w:sz w:val="24"/>
          <w:szCs w:val="24"/>
        </w:rPr>
        <w:t>College</w:t>
      </w:r>
      <w:proofErr w:type="spellEnd"/>
      <w:r w:rsidRPr="00954A80">
        <w:rPr>
          <w:sz w:val="24"/>
          <w:szCs w:val="24"/>
        </w:rPr>
        <w:t xml:space="preserve"> </w:t>
      </w:r>
      <w:proofErr w:type="spellStart"/>
      <w:r w:rsidRPr="00954A80">
        <w:rPr>
          <w:sz w:val="24"/>
          <w:szCs w:val="24"/>
        </w:rPr>
        <w:t>Station</w:t>
      </w:r>
      <w:proofErr w:type="spellEnd"/>
      <w:r w:rsidRPr="00954A80">
        <w:rPr>
          <w:sz w:val="24"/>
          <w:szCs w:val="24"/>
        </w:rPr>
        <w:t xml:space="preserve">, Texas, USA). Variáveis categóricas </w:t>
      </w:r>
      <w:r>
        <w:rPr>
          <w:sz w:val="24"/>
          <w:szCs w:val="24"/>
        </w:rPr>
        <w:t>serão</w:t>
      </w:r>
      <w:r w:rsidRPr="00954A80">
        <w:rPr>
          <w:sz w:val="24"/>
          <w:szCs w:val="24"/>
        </w:rPr>
        <w:t xml:space="preserve"> apresentadas como valor absoluto e porcentagem, e variáveis numéricas foram </w:t>
      </w:r>
      <w:r w:rsidRPr="00954A80">
        <w:rPr>
          <w:sz w:val="24"/>
          <w:szCs w:val="24"/>
        </w:rPr>
        <w:lastRenderedPageBreak/>
        <w:t xml:space="preserve">representadas como média e desvio padrão. Histogramas e o teste de Shapiro-Wilk </w:t>
      </w:r>
      <w:r>
        <w:rPr>
          <w:sz w:val="24"/>
          <w:szCs w:val="24"/>
        </w:rPr>
        <w:t>serão</w:t>
      </w:r>
      <w:r w:rsidRPr="00954A80">
        <w:rPr>
          <w:sz w:val="24"/>
          <w:szCs w:val="24"/>
        </w:rPr>
        <w:t xml:space="preserve"> utilizados para verificação da simetria de distribuição dos dados. O modelo de análise multivariada </w:t>
      </w:r>
      <w:r>
        <w:rPr>
          <w:sz w:val="24"/>
          <w:szCs w:val="24"/>
        </w:rPr>
        <w:t>será</w:t>
      </w:r>
      <w:r w:rsidRPr="00954A80">
        <w:rPr>
          <w:sz w:val="24"/>
          <w:szCs w:val="24"/>
        </w:rPr>
        <w:t xml:space="preserve"> utilizado para ajuste dos fatores de </w:t>
      </w:r>
      <w:proofErr w:type="spellStart"/>
      <w:r w:rsidRPr="00954A80">
        <w:rPr>
          <w:sz w:val="24"/>
          <w:szCs w:val="24"/>
        </w:rPr>
        <w:t>confundimento</w:t>
      </w:r>
      <w:proofErr w:type="spellEnd"/>
      <w:r w:rsidRPr="00954A80">
        <w:rPr>
          <w:sz w:val="24"/>
          <w:szCs w:val="24"/>
        </w:rPr>
        <w:t xml:space="preserve"> e cálculo das razões de prevalência (RP). Inicialmente </w:t>
      </w:r>
      <w:r>
        <w:rPr>
          <w:sz w:val="24"/>
          <w:szCs w:val="24"/>
        </w:rPr>
        <w:t xml:space="preserve">será </w:t>
      </w:r>
      <w:r w:rsidRPr="00954A80">
        <w:rPr>
          <w:sz w:val="24"/>
          <w:szCs w:val="24"/>
        </w:rPr>
        <w:t xml:space="preserve">realizada uma análise descritiva, na qual </w:t>
      </w:r>
      <w:r>
        <w:rPr>
          <w:sz w:val="24"/>
          <w:szCs w:val="24"/>
        </w:rPr>
        <w:t>serão</w:t>
      </w:r>
      <w:r w:rsidRPr="00954A80">
        <w:rPr>
          <w:sz w:val="24"/>
          <w:szCs w:val="24"/>
        </w:rPr>
        <w:t xml:space="preserve"> empregadas proporções (%) e respectivos intervalos de confiança de 95% (IC95%) para variáveis categóricas. Na análise </w:t>
      </w:r>
      <w:proofErr w:type="spellStart"/>
      <w:r w:rsidRPr="00954A80">
        <w:rPr>
          <w:sz w:val="24"/>
          <w:szCs w:val="24"/>
        </w:rPr>
        <w:t>univariada</w:t>
      </w:r>
      <w:proofErr w:type="spellEnd"/>
      <w:r w:rsidRPr="00954A80">
        <w:rPr>
          <w:sz w:val="24"/>
          <w:szCs w:val="24"/>
        </w:rPr>
        <w:t>,</w:t>
      </w:r>
      <w:r>
        <w:rPr>
          <w:sz w:val="24"/>
          <w:szCs w:val="24"/>
        </w:rPr>
        <w:t xml:space="preserve"> será utilizado</w:t>
      </w:r>
      <w:r w:rsidRPr="00954A80">
        <w:rPr>
          <w:sz w:val="24"/>
          <w:szCs w:val="24"/>
        </w:rPr>
        <w:t xml:space="preserve"> o teste </w:t>
      </w:r>
      <w:proofErr w:type="spellStart"/>
      <w:r w:rsidRPr="00954A80">
        <w:rPr>
          <w:sz w:val="24"/>
          <w:szCs w:val="24"/>
        </w:rPr>
        <w:t>qui</w:t>
      </w:r>
      <w:proofErr w:type="spellEnd"/>
      <w:r w:rsidRPr="00954A80">
        <w:rPr>
          <w:sz w:val="24"/>
          <w:szCs w:val="24"/>
        </w:rPr>
        <w:t xml:space="preserve">-quadrado de Pearson para variáveis categóricas dicotômicas e a partição do </w:t>
      </w:r>
      <w:proofErr w:type="spellStart"/>
      <w:r w:rsidRPr="00954A80">
        <w:rPr>
          <w:sz w:val="24"/>
          <w:szCs w:val="24"/>
        </w:rPr>
        <w:t>qui</w:t>
      </w:r>
      <w:proofErr w:type="spellEnd"/>
      <w:r w:rsidRPr="00954A80">
        <w:rPr>
          <w:sz w:val="24"/>
          <w:szCs w:val="24"/>
        </w:rPr>
        <w:t xml:space="preserve">-quadrado quando valor de p&lt;0.05. </w:t>
      </w:r>
      <w:bookmarkStart w:id="5" w:name="_Hlk38381582"/>
      <w:r w:rsidRPr="00954A80">
        <w:rPr>
          <w:sz w:val="24"/>
          <w:szCs w:val="24"/>
        </w:rPr>
        <w:t xml:space="preserve">Na análise ajustada multivariada, </w:t>
      </w:r>
      <w:r>
        <w:rPr>
          <w:sz w:val="24"/>
          <w:szCs w:val="24"/>
        </w:rPr>
        <w:t>será</w:t>
      </w:r>
      <w:r w:rsidRPr="00954A80">
        <w:rPr>
          <w:sz w:val="24"/>
          <w:szCs w:val="24"/>
        </w:rPr>
        <w:t xml:space="preserve"> empregada a regressão de Poisson com variância robusta, com os resultados expressos em razões de prevalências. Na modelagem estatística, </w:t>
      </w:r>
      <w:r>
        <w:rPr>
          <w:sz w:val="24"/>
          <w:szCs w:val="24"/>
        </w:rPr>
        <w:t>será adotada</w:t>
      </w:r>
      <w:r w:rsidRPr="00954A80">
        <w:rPr>
          <w:sz w:val="24"/>
          <w:szCs w:val="24"/>
        </w:rPr>
        <w:t xml:space="preserve"> a estratégia de seleção "para trás" e um nível crítico de valor p≤0,20 para inclusão no modelo para controle de confusão, considerando-se estatisticamente significativos valores p≤0,05.</w:t>
      </w:r>
    </w:p>
    <w:bookmarkEnd w:id="5"/>
    <w:p w14:paraId="5EFECC51" w14:textId="77777777" w:rsidR="00BE1048" w:rsidRPr="00954A80" w:rsidRDefault="00BE1048" w:rsidP="00B907C2">
      <w:pPr>
        <w:jc w:val="both"/>
        <w:rPr>
          <w:b/>
          <w:bCs/>
          <w:sz w:val="24"/>
          <w:szCs w:val="24"/>
        </w:rPr>
      </w:pPr>
      <w:r w:rsidRPr="00954A80">
        <w:rPr>
          <w:b/>
          <w:bCs/>
          <w:sz w:val="24"/>
          <w:szCs w:val="24"/>
        </w:rPr>
        <w:t>REFERENCIAS</w:t>
      </w:r>
    </w:p>
    <w:p w14:paraId="6FF12673" w14:textId="77777777" w:rsidR="00BE1048" w:rsidRPr="00BE1048" w:rsidRDefault="00BE1048" w:rsidP="00BE1048">
      <w:pPr>
        <w:jc w:val="both"/>
        <w:rPr>
          <w:sz w:val="24"/>
          <w:szCs w:val="24"/>
        </w:rPr>
      </w:pPr>
      <w:r w:rsidRPr="00BE1048">
        <w:rPr>
          <w:sz w:val="24"/>
          <w:szCs w:val="24"/>
        </w:rPr>
        <w:t xml:space="preserve">01. Fischer HB, </w:t>
      </w:r>
      <w:proofErr w:type="spellStart"/>
      <w:r w:rsidRPr="00BE1048">
        <w:rPr>
          <w:sz w:val="24"/>
          <w:szCs w:val="24"/>
        </w:rPr>
        <w:t>Simanski</w:t>
      </w:r>
      <w:proofErr w:type="spellEnd"/>
      <w:r w:rsidRPr="00BE1048">
        <w:rPr>
          <w:sz w:val="24"/>
          <w:szCs w:val="24"/>
        </w:rPr>
        <w:t xml:space="preserve"> CJ - A procedure-</w:t>
      </w:r>
      <w:proofErr w:type="spellStart"/>
      <w:r w:rsidRPr="00BE1048">
        <w:rPr>
          <w:sz w:val="24"/>
          <w:szCs w:val="24"/>
        </w:rPr>
        <w:t>specific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systematic</w:t>
      </w:r>
      <w:proofErr w:type="spellEnd"/>
      <w:r w:rsidRPr="00BE1048">
        <w:rPr>
          <w:sz w:val="24"/>
          <w:szCs w:val="24"/>
        </w:rPr>
        <w:t xml:space="preserve"> review </w:t>
      </w:r>
      <w:proofErr w:type="spellStart"/>
      <w:r w:rsidRPr="00BE1048">
        <w:rPr>
          <w:sz w:val="24"/>
          <w:szCs w:val="24"/>
        </w:rPr>
        <w:t>and</w:t>
      </w:r>
      <w:proofErr w:type="spellEnd"/>
      <w:r w:rsidRPr="00BE1048">
        <w:rPr>
          <w:sz w:val="24"/>
          <w:szCs w:val="24"/>
        </w:rPr>
        <w:t xml:space="preserve"> consensus </w:t>
      </w:r>
      <w:proofErr w:type="spellStart"/>
      <w:r w:rsidRPr="00BE1048">
        <w:rPr>
          <w:sz w:val="24"/>
          <w:szCs w:val="24"/>
        </w:rPr>
        <w:t>recommendations</w:t>
      </w:r>
      <w:proofErr w:type="spellEnd"/>
      <w:r w:rsidRPr="00BE1048">
        <w:rPr>
          <w:sz w:val="24"/>
          <w:szCs w:val="24"/>
        </w:rPr>
        <w:t xml:space="preserve"> for analgesia </w:t>
      </w:r>
      <w:proofErr w:type="spellStart"/>
      <w:r w:rsidRPr="00BE1048">
        <w:rPr>
          <w:sz w:val="24"/>
          <w:szCs w:val="24"/>
        </w:rPr>
        <w:t>after</w:t>
      </w:r>
      <w:proofErr w:type="spellEnd"/>
      <w:r w:rsidRPr="00BE1048">
        <w:rPr>
          <w:sz w:val="24"/>
          <w:szCs w:val="24"/>
        </w:rPr>
        <w:t xml:space="preserve"> total hip </w:t>
      </w:r>
      <w:proofErr w:type="spellStart"/>
      <w:r w:rsidRPr="00BE1048">
        <w:rPr>
          <w:sz w:val="24"/>
          <w:szCs w:val="24"/>
        </w:rPr>
        <w:t>replacement</w:t>
      </w:r>
      <w:proofErr w:type="spellEnd"/>
      <w:r w:rsidRPr="00BE1048">
        <w:rPr>
          <w:sz w:val="24"/>
          <w:szCs w:val="24"/>
        </w:rPr>
        <w:t xml:space="preserve">. </w:t>
      </w:r>
      <w:proofErr w:type="spellStart"/>
      <w:r w:rsidRPr="00BE1048">
        <w:rPr>
          <w:sz w:val="24"/>
          <w:szCs w:val="24"/>
        </w:rPr>
        <w:t>Anaesthesia</w:t>
      </w:r>
      <w:proofErr w:type="spellEnd"/>
      <w:r w:rsidRPr="00BE1048">
        <w:rPr>
          <w:sz w:val="24"/>
          <w:szCs w:val="24"/>
        </w:rPr>
        <w:t xml:space="preserve">, 2005; 60:1189-1202. </w:t>
      </w:r>
    </w:p>
    <w:p w14:paraId="115D009E" w14:textId="77777777" w:rsidR="00BE1048" w:rsidRPr="00BE1048" w:rsidRDefault="00BE1048" w:rsidP="00BE1048">
      <w:pPr>
        <w:jc w:val="both"/>
        <w:rPr>
          <w:sz w:val="24"/>
          <w:szCs w:val="24"/>
        </w:rPr>
      </w:pPr>
      <w:r w:rsidRPr="00BE1048">
        <w:rPr>
          <w:sz w:val="24"/>
          <w:szCs w:val="24"/>
        </w:rPr>
        <w:t xml:space="preserve">02. </w:t>
      </w:r>
      <w:proofErr w:type="spellStart"/>
      <w:r w:rsidRPr="00BE1048">
        <w:rPr>
          <w:sz w:val="24"/>
          <w:szCs w:val="24"/>
        </w:rPr>
        <w:t>Singelyn</w:t>
      </w:r>
      <w:proofErr w:type="spellEnd"/>
      <w:r w:rsidRPr="00BE1048">
        <w:rPr>
          <w:sz w:val="24"/>
          <w:szCs w:val="24"/>
        </w:rPr>
        <w:t xml:space="preserve"> FJ, </w:t>
      </w:r>
      <w:proofErr w:type="spellStart"/>
      <w:r w:rsidRPr="00BE1048">
        <w:rPr>
          <w:sz w:val="24"/>
          <w:szCs w:val="24"/>
        </w:rPr>
        <w:t>Ferrant</w:t>
      </w:r>
      <w:proofErr w:type="spellEnd"/>
      <w:r w:rsidRPr="00BE1048">
        <w:rPr>
          <w:sz w:val="24"/>
          <w:szCs w:val="24"/>
        </w:rPr>
        <w:t xml:space="preserve"> T, </w:t>
      </w:r>
      <w:proofErr w:type="spellStart"/>
      <w:r w:rsidRPr="00BE1048">
        <w:rPr>
          <w:sz w:val="24"/>
          <w:szCs w:val="24"/>
        </w:rPr>
        <w:t>Malisse</w:t>
      </w:r>
      <w:proofErr w:type="spellEnd"/>
      <w:r w:rsidRPr="00BE1048">
        <w:rPr>
          <w:sz w:val="24"/>
          <w:szCs w:val="24"/>
        </w:rPr>
        <w:t xml:space="preserve"> MF et al. - </w:t>
      </w:r>
      <w:proofErr w:type="spellStart"/>
      <w:r w:rsidRPr="00BE1048">
        <w:rPr>
          <w:sz w:val="24"/>
          <w:szCs w:val="24"/>
        </w:rPr>
        <w:t>Effects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of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intravenous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patient-controlled</w:t>
      </w:r>
      <w:proofErr w:type="spellEnd"/>
      <w:r w:rsidRPr="00BE1048">
        <w:rPr>
          <w:sz w:val="24"/>
          <w:szCs w:val="24"/>
        </w:rPr>
        <w:t xml:space="preserve"> analgesia </w:t>
      </w:r>
      <w:proofErr w:type="spellStart"/>
      <w:r w:rsidRPr="00BE1048">
        <w:rPr>
          <w:sz w:val="24"/>
          <w:szCs w:val="24"/>
        </w:rPr>
        <w:t>with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morphine</w:t>
      </w:r>
      <w:proofErr w:type="spellEnd"/>
      <w:r w:rsidRPr="00BE1048">
        <w:rPr>
          <w:sz w:val="24"/>
          <w:szCs w:val="24"/>
        </w:rPr>
        <w:t xml:space="preserve">, </w:t>
      </w:r>
      <w:proofErr w:type="spellStart"/>
      <w:r w:rsidRPr="00BE1048">
        <w:rPr>
          <w:sz w:val="24"/>
          <w:szCs w:val="24"/>
        </w:rPr>
        <w:t>continuous</w:t>
      </w:r>
      <w:proofErr w:type="spellEnd"/>
      <w:r w:rsidRPr="00BE1048">
        <w:rPr>
          <w:sz w:val="24"/>
          <w:szCs w:val="24"/>
        </w:rPr>
        <w:t xml:space="preserve"> epidural analgesia, </w:t>
      </w:r>
      <w:proofErr w:type="spellStart"/>
      <w:r w:rsidRPr="00BE1048">
        <w:rPr>
          <w:sz w:val="24"/>
          <w:szCs w:val="24"/>
        </w:rPr>
        <w:t>and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continuous</w:t>
      </w:r>
      <w:proofErr w:type="spellEnd"/>
      <w:r w:rsidRPr="00BE1048">
        <w:rPr>
          <w:sz w:val="24"/>
          <w:szCs w:val="24"/>
        </w:rPr>
        <w:t xml:space="preserve"> femoral </w:t>
      </w:r>
      <w:proofErr w:type="spellStart"/>
      <w:r w:rsidRPr="00BE1048">
        <w:rPr>
          <w:sz w:val="24"/>
          <w:szCs w:val="24"/>
        </w:rPr>
        <w:t>nerve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sheath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block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on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rehabilitation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after</w:t>
      </w:r>
      <w:proofErr w:type="spellEnd"/>
      <w:r w:rsidRPr="00BE1048">
        <w:rPr>
          <w:sz w:val="24"/>
          <w:szCs w:val="24"/>
        </w:rPr>
        <w:t xml:space="preserve"> unilateral total-hip </w:t>
      </w:r>
      <w:proofErr w:type="spellStart"/>
      <w:r w:rsidRPr="00BE1048">
        <w:rPr>
          <w:sz w:val="24"/>
          <w:szCs w:val="24"/>
        </w:rPr>
        <w:t>arthroplasty</w:t>
      </w:r>
      <w:proofErr w:type="spellEnd"/>
      <w:r w:rsidRPr="00BE1048">
        <w:rPr>
          <w:sz w:val="24"/>
          <w:szCs w:val="24"/>
        </w:rPr>
        <w:t xml:space="preserve">. </w:t>
      </w:r>
      <w:proofErr w:type="spellStart"/>
      <w:r w:rsidRPr="00BE1048">
        <w:rPr>
          <w:sz w:val="24"/>
          <w:szCs w:val="24"/>
        </w:rPr>
        <w:t>Reg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Anesth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Pain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Med</w:t>
      </w:r>
      <w:proofErr w:type="spellEnd"/>
      <w:r w:rsidRPr="00BE1048">
        <w:rPr>
          <w:sz w:val="24"/>
          <w:szCs w:val="24"/>
        </w:rPr>
        <w:t>, 2005;30:452-457</w:t>
      </w:r>
      <w:r w:rsidR="00954A80">
        <w:rPr>
          <w:sz w:val="24"/>
          <w:szCs w:val="24"/>
        </w:rPr>
        <w:t>.</w:t>
      </w:r>
    </w:p>
    <w:p w14:paraId="37ED642C" w14:textId="77777777" w:rsidR="00BE1048" w:rsidRPr="00BE1048" w:rsidRDefault="00BE1048" w:rsidP="00BE1048">
      <w:pPr>
        <w:jc w:val="both"/>
        <w:rPr>
          <w:sz w:val="24"/>
          <w:szCs w:val="24"/>
        </w:rPr>
      </w:pPr>
      <w:r w:rsidRPr="00BE1048">
        <w:rPr>
          <w:sz w:val="24"/>
          <w:szCs w:val="24"/>
        </w:rPr>
        <w:t xml:space="preserve">03. </w:t>
      </w:r>
      <w:proofErr w:type="spellStart"/>
      <w:r w:rsidRPr="00BE1048">
        <w:rPr>
          <w:sz w:val="24"/>
          <w:szCs w:val="24"/>
        </w:rPr>
        <w:t>Türker</w:t>
      </w:r>
      <w:proofErr w:type="spellEnd"/>
      <w:r w:rsidRPr="00BE1048">
        <w:rPr>
          <w:sz w:val="24"/>
          <w:szCs w:val="24"/>
        </w:rPr>
        <w:t xml:space="preserve"> G, </w:t>
      </w:r>
      <w:proofErr w:type="spellStart"/>
      <w:r w:rsidRPr="00BE1048">
        <w:rPr>
          <w:sz w:val="24"/>
          <w:szCs w:val="24"/>
        </w:rPr>
        <w:t>Uçkunkaya</w:t>
      </w:r>
      <w:proofErr w:type="spellEnd"/>
      <w:r w:rsidRPr="00BE1048">
        <w:rPr>
          <w:sz w:val="24"/>
          <w:szCs w:val="24"/>
        </w:rPr>
        <w:t xml:space="preserve"> N, </w:t>
      </w:r>
      <w:proofErr w:type="spellStart"/>
      <w:r w:rsidRPr="00BE1048">
        <w:rPr>
          <w:sz w:val="24"/>
          <w:szCs w:val="24"/>
        </w:rPr>
        <w:t>Yavasçaoglu</w:t>
      </w:r>
      <w:proofErr w:type="spellEnd"/>
      <w:r w:rsidRPr="00BE1048">
        <w:rPr>
          <w:sz w:val="24"/>
          <w:szCs w:val="24"/>
        </w:rPr>
        <w:t xml:space="preserve"> B et al. - </w:t>
      </w:r>
      <w:proofErr w:type="spellStart"/>
      <w:r w:rsidRPr="00BE1048">
        <w:rPr>
          <w:sz w:val="24"/>
          <w:szCs w:val="24"/>
        </w:rPr>
        <w:t>Comparison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of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the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catheter-technique</w:t>
      </w:r>
      <w:proofErr w:type="spellEnd"/>
      <w:r w:rsidRPr="00BE1048">
        <w:rPr>
          <w:sz w:val="24"/>
          <w:szCs w:val="24"/>
        </w:rPr>
        <w:t xml:space="preserve"> psoas </w:t>
      </w:r>
      <w:proofErr w:type="spellStart"/>
      <w:r w:rsidRPr="00BE1048">
        <w:rPr>
          <w:sz w:val="24"/>
          <w:szCs w:val="24"/>
        </w:rPr>
        <w:t>compartment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block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and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the</w:t>
      </w:r>
      <w:proofErr w:type="spellEnd"/>
      <w:r w:rsidRPr="00BE1048">
        <w:rPr>
          <w:sz w:val="24"/>
          <w:szCs w:val="24"/>
        </w:rPr>
        <w:t xml:space="preserve"> epidural bock for analgesia in </w:t>
      </w:r>
      <w:proofErr w:type="spellStart"/>
      <w:r w:rsidRPr="00BE1048">
        <w:rPr>
          <w:sz w:val="24"/>
          <w:szCs w:val="24"/>
        </w:rPr>
        <w:t>partial</w:t>
      </w:r>
      <w:proofErr w:type="spellEnd"/>
      <w:r w:rsidRPr="00BE1048">
        <w:rPr>
          <w:sz w:val="24"/>
          <w:szCs w:val="24"/>
        </w:rPr>
        <w:t xml:space="preserve"> hip </w:t>
      </w:r>
      <w:proofErr w:type="spellStart"/>
      <w:r w:rsidRPr="00BE1048">
        <w:rPr>
          <w:sz w:val="24"/>
          <w:szCs w:val="24"/>
        </w:rPr>
        <w:t>replacement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surgery</w:t>
      </w:r>
      <w:proofErr w:type="spellEnd"/>
      <w:r w:rsidRPr="00BE1048">
        <w:rPr>
          <w:sz w:val="24"/>
          <w:szCs w:val="24"/>
        </w:rPr>
        <w:t xml:space="preserve">. Acta </w:t>
      </w:r>
      <w:proofErr w:type="spellStart"/>
      <w:r w:rsidRPr="00BE1048">
        <w:rPr>
          <w:sz w:val="24"/>
          <w:szCs w:val="24"/>
        </w:rPr>
        <w:t>Anaesthesiol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Scand</w:t>
      </w:r>
      <w:proofErr w:type="spellEnd"/>
      <w:r w:rsidRPr="00BE1048">
        <w:rPr>
          <w:sz w:val="24"/>
          <w:szCs w:val="24"/>
        </w:rPr>
        <w:t xml:space="preserve">, 2003;47:30-36.       </w:t>
      </w:r>
    </w:p>
    <w:p w14:paraId="2928BD5C" w14:textId="77777777" w:rsidR="00BE1048" w:rsidRPr="00BE1048" w:rsidRDefault="00BE1048" w:rsidP="00BE1048">
      <w:pPr>
        <w:jc w:val="both"/>
        <w:rPr>
          <w:sz w:val="24"/>
          <w:szCs w:val="24"/>
        </w:rPr>
      </w:pPr>
      <w:r w:rsidRPr="00BE1048">
        <w:rPr>
          <w:sz w:val="24"/>
          <w:szCs w:val="24"/>
        </w:rPr>
        <w:t xml:space="preserve">04. </w:t>
      </w:r>
      <w:proofErr w:type="spellStart"/>
      <w:r w:rsidRPr="00BE1048">
        <w:rPr>
          <w:sz w:val="24"/>
          <w:szCs w:val="24"/>
        </w:rPr>
        <w:t>Capdevila</w:t>
      </w:r>
      <w:proofErr w:type="spellEnd"/>
      <w:r w:rsidRPr="00BE1048">
        <w:rPr>
          <w:sz w:val="24"/>
          <w:szCs w:val="24"/>
        </w:rPr>
        <w:t xml:space="preserve"> X, </w:t>
      </w:r>
      <w:proofErr w:type="spellStart"/>
      <w:r w:rsidRPr="00BE1048">
        <w:rPr>
          <w:sz w:val="24"/>
          <w:szCs w:val="24"/>
        </w:rPr>
        <w:t>Barthelet</w:t>
      </w:r>
      <w:proofErr w:type="spellEnd"/>
      <w:r w:rsidRPr="00BE1048">
        <w:rPr>
          <w:sz w:val="24"/>
          <w:szCs w:val="24"/>
        </w:rPr>
        <w:t xml:space="preserve"> Y, </w:t>
      </w:r>
      <w:proofErr w:type="spellStart"/>
      <w:r w:rsidRPr="00BE1048">
        <w:rPr>
          <w:sz w:val="24"/>
          <w:szCs w:val="24"/>
        </w:rPr>
        <w:t>Biboulet</w:t>
      </w:r>
      <w:proofErr w:type="spellEnd"/>
      <w:r w:rsidRPr="00BE1048">
        <w:rPr>
          <w:sz w:val="24"/>
          <w:szCs w:val="24"/>
        </w:rPr>
        <w:t xml:space="preserve"> P et al. - </w:t>
      </w:r>
      <w:proofErr w:type="spellStart"/>
      <w:r w:rsidRPr="00BE1048">
        <w:rPr>
          <w:sz w:val="24"/>
          <w:szCs w:val="24"/>
        </w:rPr>
        <w:t>Effects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of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perioperative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analgesic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technique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on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the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surgical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outcome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and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duration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of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rehabilitation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after</w:t>
      </w:r>
      <w:proofErr w:type="spellEnd"/>
      <w:r w:rsidRPr="00BE1048">
        <w:rPr>
          <w:sz w:val="24"/>
          <w:szCs w:val="24"/>
        </w:rPr>
        <w:t xml:space="preserve"> major </w:t>
      </w:r>
      <w:proofErr w:type="spellStart"/>
      <w:r w:rsidRPr="00BE1048">
        <w:rPr>
          <w:sz w:val="24"/>
          <w:szCs w:val="24"/>
        </w:rPr>
        <w:t>knee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surgery</w:t>
      </w:r>
      <w:proofErr w:type="spellEnd"/>
      <w:r w:rsidRPr="00BE1048">
        <w:rPr>
          <w:sz w:val="24"/>
          <w:szCs w:val="24"/>
        </w:rPr>
        <w:t xml:space="preserve">. </w:t>
      </w:r>
      <w:proofErr w:type="spellStart"/>
      <w:r w:rsidRPr="00BE1048">
        <w:rPr>
          <w:sz w:val="24"/>
          <w:szCs w:val="24"/>
        </w:rPr>
        <w:t>Anesthesiology</w:t>
      </w:r>
      <w:proofErr w:type="spellEnd"/>
      <w:r w:rsidRPr="00BE1048">
        <w:rPr>
          <w:sz w:val="24"/>
          <w:szCs w:val="24"/>
        </w:rPr>
        <w:t xml:space="preserve">, 1999;91:8-15.         </w:t>
      </w:r>
    </w:p>
    <w:p w14:paraId="1AF52FF1" w14:textId="77777777" w:rsidR="00BE1048" w:rsidRPr="00BE1048" w:rsidRDefault="00BE1048" w:rsidP="00BE1048">
      <w:pPr>
        <w:jc w:val="both"/>
        <w:rPr>
          <w:sz w:val="24"/>
          <w:szCs w:val="24"/>
        </w:rPr>
      </w:pPr>
    </w:p>
    <w:p w14:paraId="4B3CE8E6" w14:textId="77777777" w:rsidR="00BE1048" w:rsidRDefault="00BE1048" w:rsidP="00BE1048">
      <w:pPr>
        <w:jc w:val="both"/>
        <w:rPr>
          <w:sz w:val="24"/>
          <w:szCs w:val="24"/>
        </w:rPr>
      </w:pPr>
      <w:r w:rsidRPr="00BE1048">
        <w:rPr>
          <w:sz w:val="24"/>
          <w:szCs w:val="24"/>
        </w:rPr>
        <w:t xml:space="preserve">05. </w:t>
      </w:r>
      <w:proofErr w:type="spellStart"/>
      <w:r w:rsidRPr="00BE1048">
        <w:rPr>
          <w:sz w:val="24"/>
          <w:szCs w:val="24"/>
        </w:rPr>
        <w:t>Horlocker</w:t>
      </w:r>
      <w:proofErr w:type="spellEnd"/>
      <w:r w:rsidRPr="00BE1048">
        <w:rPr>
          <w:sz w:val="24"/>
          <w:szCs w:val="24"/>
        </w:rPr>
        <w:t xml:space="preserve"> TT, </w:t>
      </w:r>
      <w:proofErr w:type="spellStart"/>
      <w:r w:rsidRPr="00BE1048">
        <w:rPr>
          <w:sz w:val="24"/>
          <w:szCs w:val="24"/>
        </w:rPr>
        <w:t>Wedel</w:t>
      </w:r>
      <w:proofErr w:type="spellEnd"/>
      <w:r w:rsidRPr="00BE1048">
        <w:rPr>
          <w:sz w:val="24"/>
          <w:szCs w:val="24"/>
        </w:rPr>
        <w:t xml:space="preserve"> DJ - </w:t>
      </w:r>
      <w:proofErr w:type="spellStart"/>
      <w:r w:rsidRPr="00BE1048">
        <w:rPr>
          <w:sz w:val="24"/>
          <w:szCs w:val="24"/>
        </w:rPr>
        <w:t>Anticoagulation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and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neuraxial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block</w:t>
      </w:r>
      <w:proofErr w:type="spellEnd"/>
      <w:r w:rsidRPr="00BE1048">
        <w:rPr>
          <w:sz w:val="24"/>
          <w:szCs w:val="24"/>
        </w:rPr>
        <w:t xml:space="preserve">: </w:t>
      </w:r>
      <w:proofErr w:type="spellStart"/>
      <w:r w:rsidRPr="00BE1048">
        <w:rPr>
          <w:sz w:val="24"/>
          <w:szCs w:val="24"/>
        </w:rPr>
        <w:t>historical</w:t>
      </w:r>
      <w:proofErr w:type="spellEnd"/>
      <w:r w:rsidRPr="00BE1048">
        <w:rPr>
          <w:sz w:val="24"/>
          <w:szCs w:val="24"/>
        </w:rPr>
        <w:t xml:space="preserve"> perspective, </w:t>
      </w:r>
      <w:proofErr w:type="spellStart"/>
      <w:r w:rsidRPr="00BE1048">
        <w:rPr>
          <w:sz w:val="24"/>
          <w:szCs w:val="24"/>
        </w:rPr>
        <w:t>anesthetic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implications</w:t>
      </w:r>
      <w:proofErr w:type="spellEnd"/>
      <w:r w:rsidRPr="00BE1048">
        <w:rPr>
          <w:sz w:val="24"/>
          <w:szCs w:val="24"/>
        </w:rPr>
        <w:t xml:space="preserve">, </w:t>
      </w:r>
      <w:proofErr w:type="spellStart"/>
      <w:r w:rsidRPr="00BE1048">
        <w:rPr>
          <w:sz w:val="24"/>
          <w:szCs w:val="24"/>
        </w:rPr>
        <w:t>and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risk</w:t>
      </w:r>
      <w:proofErr w:type="spellEnd"/>
      <w:r w:rsidRPr="00BE1048">
        <w:rPr>
          <w:sz w:val="24"/>
          <w:szCs w:val="24"/>
        </w:rPr>
        <w:t xml:space="preserve"> management. </w:t>
      </w:r>
      <w:proofErr w:type="spellStart"/>
      <w:r w:rsidRPr="00BE1048">
        <w:rPr>
          <w:sz w:val="24"/>
          <w:szCs w:val="24"/>
        </w:rPr>
        <w:t>Reg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Anesth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Pain</w:t>
      </w:r>
      <w:proofErr w:type="spellEnd"/>
      <w:r w:rsidRPr="00BE1048">
        <w:rPr>
          <w:sz w:val="24"/>
          <w:szCs w:val="24"/>
        </w:rPr>
        <w:t xml:space="preserve"> </w:t>
      </w:r>
      <w:proofErr w:type="spellStart"/>
      <w:r w:rsidRPr="00BE1048">
        <w:rPr>
          <w:sz w:val="24"/>
          <w:szCs w:val="24"/>
        </w:rPr>
        <w:t>Med</w:t>
      </w:r>
      <w:proofErr w:type="spellEnd"/>
      <w:r w:rsidRPr="00BE1048">
        <w:rPr>
          <w:sz w:val="24"/>
          <w:szCs w:val="24"/>
        </w:rPr>
        <w:t xml:space="preserve"> 1998;23(6 </w:t>
      </w:r>
      <w:proofErr w:type="spellStart"/>
      <w:r w:rsidRPr="00BE1048">
        <w:rPr>
          <w:sz w:val="24"/>
          <w:szCs w:val="24"/>
        </w:rPr>
        <w:t>Suppl</w:t>
      </w:r>
      <w:proofErr w:type="spellEnd"/>
      <w:r w:rsidRPr="00BE1048">
        <w:rPr>
          <w:sz w:val="24"/>
          <w:szCs w:val="24"/>
        </w:rPr>
        <w:t xml:space="preserve"> 2):129-134.  </w:t>
      </w:r>
    </w:p>
    <w:p w14:paraId="7ABF89CE" w14:textId="77777777" w:rsidR="00E4304A" w:rsidRDefault="00E4304A" w:rsidP="00BE10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06. </w:t>
      </w:r>
      <w:proofErr w:type="spellStart"/>
      <w:r w:rsidRPr="00E4304A">
        <w:rPr>
          <w:sz w:val="24"/>
          <w:szCs w:val="24"/>
        </w:rPr>
        <w:t>Uppal</w:t>
      </w:r>
      <w:proofErr w:type="spellEnd"/>
      <w:r w:rsidRPr="00E4304A">
        <w:rPr>
          <w:sz w:val="24"/>
          <w:szCs w:val="24"/>
        </w:rPr>
        <w:t xml:space="preserve"> V1, </w:t>
      </w:r>
      <w:proofErr w:type="spellStart"/>
      <w:r w:rsidRPr="00E4304A">
        <w:rPr>
          <w:sz w:val="24"/>
          <w:szCs w:val="24"/>
        </w:rPr>
        <w:t>Retter</w:t>
      </w:r>
      <w:proofErr w:type="spellEnd"/>
      <w:r w:rsidRPr="00E4304A">
        <w:rPr>
          <w:sz w:val="24"/>
          <w:szCs w:val="24"/>
        </w:rPr>
        <w:t xml:space="preserve"> S, </w:t>
      </w:r>
      <w:proofErr w:type="spellStart"/>
      <w:r w:rsidRPr="00E4304A">
        <w:rPr>
          <w:sz w:val="24"/>
          <w:szCs w:val="24"/>
        </w:rPr>
        <w:t>Shanthanna</w:t>
      </w:r>
      <w:proofErr w:type="spellEnd"/>
      <w:r w:rsidRPr="00E4304A">
        <w:rPr>
          <w:sz w:val="24"/>
          <w:szCs w:val="24"/>
        </w:rPr>
        <w:t xml:space="preserve"> H, </w:t>
      </w:r>
      <w:proofErr w:type="spellStart"/>
      <w:r w:rsidRPr="00E4304A">
        <w:rPr>
          <w:sz w:val="24"/>
          <w:szCs w:val="24"/>
        </w:rPr>
        <w:t>Prabhakar</w:t>
      </w:r>
      <w:proofErr w:type="spellEnd"/>
      <w:r w:rsidRPr="00E4304A">
        <w:rPr>
          <w:sz w:val="24"/>
          <w:szCs w:val="24"/>
        </w:rPr>
        <w:t xml:space="preserve"> C, </w:t>
      </w:r>
      <w:proofErr w:type="spellStart"/>
      <w:r w:rsidRPr="00E4304A">
        <w:rPr>
          <w:sz w:val="24"/>
          <w:szCs w:val="24"/>
        </w:rPr>
        <w:t>McKeen</w:t>
      </w:r>
      <w:proofErr w:type="spellEnd"/>
      <w:r w:rsidRPr="00E4304A">
        <w:rPr>
          <w:sz w:val="24"/>
          <w:szCs w:val="24"/>
        </w:rPr>
        <w:t xml:space="preserve"> DM.</w:t>
      </w:r>
      <w:r>
        <w:rPr>
          <w:sz w:val="24"/>
          <w:szCs w:val="24"/>
        </w:rPr>
        <w:t xml:space="preserve"> </w:t>
      </w:r>
      <w:proofErr w:type="spellStart"/>
      <w:r w:rsidRPr="00E4304A">
        <w:rPr>
          <w:sz w:val="24"/>
          <w:szCs w:val="24"/>
        </w:rPr>
        <w:t>Hyperbaric</w:t>
      </w:r>
      <w:proofErr w:type="spellEnd"/>
      <w:r w:rsidRPr="00E4304A">
        <w:rPr>
          <w:sz w:val="24"/>
          <w:szCs w:val="24"/>
        </w:rPr>
        <w:t xml:space="preserve"> Versus </w:t>
      </w:r>
      <w:proofErr w:type="spellStart"/>
      <w:r w:rsidRPr="00E4304A">
        <w:rPr>
          <w:sz w:val="24"/>
          <w:szCs w:val="24"/>
        </w:rPr>
        <w:t>Isobaric</w:t>
      </w:r>
      <w:proofErr w:type="spellEnd"/>
      <w:r w:rsidRPr="00E4304A">
        <w:rPr>
          <w:sz w:val="24"/>
          <w:szCs w:val="24"/>
        </w:rPr>
        <w:t xml:space="preserve"> </w:t>
      </w:r>
      <w:proofErr w:type="spellStart"/>
      <w:r w:rsidRPr="00E4304A">
        <w:rPr>
          <w:sz w:val="24"/>
          <w:szCs w:val="24"/>
        </w:rPr>
        <w:t>Bupivacaine</w:t>
      </w:r>
      <w:proofErr w:type="spellEnd"/>
      <w:r w:rsidRPr="00E4304A">
        <w:rPr>
          <w:sz w:val="24"/>
          <w:szCs w:val="24"/>
        </w:rPr>
        <w:t xml:space="preserve"> for </w:t>
      </w:r>
      <w:proofErr w:type="spellStart"/>
      <w:r w:rsidRPr="00E4304A">
        <w:rPr>
          <w:sz w:val="24"/>
          <w:szCs w:val="24"/>
        </w:rPr>
        <w:t>Spinal</w:t>
      </w:r>
      <w:proofErr w:type="spellEnd"/>
      <w:r w:rsidRPr="00E4304A">
        <w:rPr>
          <w:sz w:val="24"/>
          <w:szCs w:val="24"/>
        </w:rPr>
        <w:t xml:space="preserve"> </w:t>
      </w:r>
      <w:proofErr w:type="spellStart"/>
      <w:r w:rsidRPr="00E4304A">
        <w:rPr>
          <w:sz w:val="24"/>
          <w:szCs w:val="24"/>
        </w:rPr>
        <w:t>Anesthesia</w:t>
      </w:r>
      <w:proofErr w:type="spellEnd"/>
      <w:r w:rsidRPr="00E4304A">
        <w:rPr>
          <w:sz w:val="24"/>
          <w:szCs w:val="24"/>
        </w:rPr>
        <w:t xml:space="preserve">: </w:t>
      </w:r>
      <w:proofErr w:type="spellStart"/>
      <w:r w:rsidRPr="00E4304A">
        <w:rPr>
          <w:sz w:val="24"/>
          <w:szCs w:val="24"/>
        </w:rPr>
        <w:t>Systematic</w:t>
      </w:r>
      <w:proofErr w:type="spellEnd"/>
      <w:r w:rsidRPr="00E4304A">
        <w:rPr>
          <w:sz w:val="24"/>
          <w:szCs w:val="24"/>
        </w:rPr>
        <w:t xml:space="preserve"> Review </w:t>
      </w:r>
      <w:proofErr w:type="spellStart"/>
      <w:r w:rsidRPr="00E4304A">
        <w:rPr>
          <w:sz w:val="24"/>
          <w:szCs w:val="24"/>
        </w:rPr>
        <w:t>and</w:t>
      </w:r>
      <w:proofErr w:type="spellEnd"/>
      <w:r w:rsidRPr="00E4304A">
        <w:rPr>
          <w:sz w:val="24"/>
          <w:szCs w:val="24"/>
        </w:rPr>
        <w:t xml:space="preserve"> Meta-</w:t>
      </w:r>
      <w:proofErr w:type="spellStart"/>
      <w:r w:rsidRPr="00E4304A">
        <w:rPr>
          <w:sz w:val="24"/>
          <w:szCs w:val="24"/>
        </w:rPr>
        <w:t>analysis</w:t>
      </w:r>
      <w:proofErr w:type="spellEnd"/>
      <w:r w:rsidRPr="00E4304A">
        <w:rPr>
          <w:sz w:val="24"/>
          <w:szCs w:val="24"/>
        </w:rPr>
        <w:t xml:space="preserve"> for </w:t>
      </w:r>
      <w:proofErr w:type="spellStart"/>
      <w:r w:rsidRPr="00E4304A">
        <w:rPr>
          <w:sz w:val="24"/>
          <w:szCs w:val="24"/>
        </w:rPr>
        <w:t>Adult</w:t>
      </w:r>
      <w:proofErr w:type="spellEnd"/>
      <w:r w:rsidRPr="00E4304A">
        <w:rPr>
          <w:sz w:val="24"/>
          <w:szCs w:val="24"/>
        </w:rPr>
        <w:t xml:space="preserve"> </w:t>
      </w:r>
      <w:proofErr w:type="spellStart"/>
      <w:r w:rsidRPr="00E4304A">
        <w:rPr>
          <w:sz w:val="24"/>
          <w:szCs w:val="24"/>
        </w:rPr>
        <w:t>Patients</w:t>
      </w:r>
      <w:proofErr w:type="spellEnd"/>
      <w:r w:rsidRPr="00E4304A">
        <w:rPr>
          <w:sz w:val="24"/>
          <w:szCs w:val="24"/>
        </w:rPr>
        <w:t xml:space="preserve"> </w:t>
      </w:r>
      <w:proofErr w:type="spellStart"/>
      <w:r w:rsidRPr="00E4304A">
        <w:rPr>
          <w:sz w:val="24"/>
          <w:szCs w:val="24"/>
        </w:rPr>
        <w:t>Undergoing</w:t>
      </w:r>
      <w:proofErr w:type="spellEnd"/>
      <w:r w:rsidRPr="00E4304A">
        <w:rPr>
          <w:sz w:val="24"/>
          <w:szCs w:val="24"/>
        </w:rPr>
        <w:t xml:space="preserve"> </w:t>
      </w:r>
      <w:proofErr w:type="spellStart"/>
      <w:r w:rsidRPr="00E4304A">
        <w:rPr>
          <w:sz w:val="24"/>
          <w:szCs w:val="24"/>
        </w:rPr>
        <w:t>Noncesarean</w:t>
      </w:r>
      <w:proofErr w:type="spellEnd"/>
      <w:r w:rsidRPr="00E4304A">
        <w:rPr>
          <w:sz w:val="24"/>
          <w:szCs w:val="24"/>
        </w:rPr>
        <w:t xml:space="preserve"> Delivery </w:t>
      </w:r>
      <w:proofErr w:type="spellStart"/>
      <w:r w:rsidRPr="00E4304A">
        <w:rPr>
          <w:sz w:val="24"/>
          <w:szCs w:val="24"/>
        </w:rPr>
        <w:t>Surgery</w:t>
      </w:r>
      <w:proofErr w:type="spellEnd"/>
      <w:r w:rsidRPr="00E4304A">
        <w:rPr>
          <w:sz w:val="24"/>
          <w:szCs w:val="24"/>
        </w:rPr>
        <w:t>.</w:t>
      </w:r>
      <w:r w:rsidRPr="00E4304A">
        <w:t xml:space="preserve"> </w:t>
      </w:r>
      <w:proofErr w:type="spellStart"/>
      <w:r w:rsidRPr="00E4304A">
        <w:rPr>
          <w:sz w:val="24"/>
          <w:szCs w:val="24"/>
        </w:rPr>
        <w:t>Anesth</w:t>
      </w:r>
      <w:proofErr w:type="spellEnd"/>
      <w:r w:rsidRPr="00E4304A">
        <w:rPr>
          <w:sz w:val="24"/>
          <w:szCs w:val="24"/>
        </w:rPr>
        <w:t xml:space="preserve"> </w:t>
      </w:r>
      <w:proofErr w:type="spellStart"/>
      <w:r w:rsidRPr="00E4304A">
        <w:rPr>
          <w:sz w:val="24"/>
          <w:szCs w:val="24"/>
        </w:rPr>
        <w:t>Analg</w:t>
      </w:r>
      <w:proofErr w:type="spellEnd"/>
      <w:r w:rsidRPr="00E4304A">
        <w:rPr>
          <w:sz w:val="24"/>
          <w:szCs w:val="24"/>
        </w:rPr>
        <w:t>. 2017 Nov;125(5):1627-1637.</w:t>
      </w:r>
    </w:p>
    <w:p w14:paraId="2116A444" w14:textId="77777777" w:rsidR="003F6DAB" w:rsidRDefault="003F6DAB" w:rsidP="00BE104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07. </w:t>
      </w:r>
      <w:proofErr w:type="spellStart"/>
      <w:r w:rsidRPr="003F6DAB">
        <w:rPr>
          <w:sz w:val="24"/>
          <w:szCs w:val="24"/>
        </w:rPr>
        <w:t>Vergari</w:t>
      </w:r>
      <w:proofErr w:type="spellEnd"/>
      <w:r w:rsidRPr="003F6DAB">
        <w:rPr>
          <w:sz w:val="24"/>
          <w:szCs w:val="24"/>
        </w:rPr>
        <w:t xml:space="preserve"> A1, </w:t>
      </w:r>
      <w:proofErr w:type="spellStart"/>
      <w:r w:rsidRPr="003F6DAB">
        <w:rPr>
          <w:sz w:val="24"/>
          <w:szCs w:val="24"/>
        </w:rPr>
        <w:t>Frassanito</w:t>
      </w:r>
      <w:proofErr w:type="spellEnd"/>
      <w:r w:rsidRPr="003F6DAB">
        <w:rPr>
          <w:sz w:val="24"/>
          <w:szCs w:val="24"/>
        </w:rPr>
        <w:t xml:space="preserve"> L2, </w:t>
      </w:r>
      <w:proofErr w:type="spellStart"/>
      <w:r w:rsidRPr="003F6DAB">
        <w:rPr>
          <w:sz w:val="24"/>
          <w:szCs w:val="24"/>
        </w:rPr>
        <w:t>Nestorini</w:t>
      </w:r>
      <w:proofErr w:type="spellEnd"/>
      <w:r w:rsidRPr="003F6DAB">
        <w:rPr>
          <w:sz w:val="24"/>
          <w:szCs w:val="24"/>
        </w:rPr>
        <w:t xml:space="preserve"> R2, Caputo CT2, </w:t>
      </w:r>
      <w:proofErr w:type="spellStart"/>
      <w:r w:rsidRPr="003F6DAB">
        <w:rPr>
          <w:sz w:val="24"/>
          <w:szCs w:val="24"/>
        </w:rPr>
        <w:t>Chierichini</w:t>
      </w:r>
      <w:proofErr w:type="spellEnd"/>
      <w:r w:rsidRPr="003F6DAB">
        <w:rPr>
          <w:sz w:val="24"/>
          <w:szCs w:val="24"/>
        </w:rPr>
        <w:t xml:space="preserve"> A2, DI </w:t>
      </w:r>
      <w:proofErr w:type="spellStart"/>
      <w:r w:rsidRPr="003F6DAB">
        <w:rPr>
          <w:sz w:val="24"/>
          <w:szCs w:val="24"/>
        </w:rPr>
        <w:t>Stasio</w:t>
      </w:r>
      <w:proofErr w:type="spellEnd"/>
      <w:r w:rsidRPr="003F6DAB">
        <w:rPr>
          <w:sz w:val="24"/>
          <w:szCs w:val="24"/>
        </w:rPr>
        <w:t xml:space="preserve"> E3, Rossi M2.</w:t>
      </w:r>
      <w:r>
        <w:rPr>
          <w:sz w:val="24"/>
          <w:szCs w:val="24"/>
        </w:rPr>
        <w:t xml:space="preserve"> </w:t>
      </w:r>
      <w:proofErr w:type="spellStart"/>
      <w:r w:rsidRPr="003F6DAB">
        <w:rPr>
          <w:sz w:val="24"/>
          <w:szCs w:val="24"/>
        </w:rPr>
        <w:t>Hypobaric</w:t>
      </w:r>
      <w:proofErr w:type="spellEnd"/>
      <w:r w:rsidRPr="003F6DAB">
        <w:rPr>
          <w:sz w:val="24"/>
          <w:szCs w:val="24"/>
        </w:rPr>
        <w:t xml:space="preserve"> versus </w:t>
      </w:r>
      <w:proofErr w:type="spellStart"/>
      <w:r w:rsidRPr="003F6DAB">
        <w:rPr>
          <w:sz w:val="24"/>
          <w:szCs w:val="24"/>
        </w:rPr>
        <w:t>isobaric</w:t>
      </w:r>
      <w:proofErr w:type="spellEnd"/>
      <w:r w:rsidRPr="003F6DAB">
        <w:rPr>
          <w:sz w:val="24"/>
          <w:szCs w:val="24"/>
        </w:rPr>
        <w:t xml:space="preserve"> </w:t>
      </w:r>
      <w:proofErr w:type="spellStart"/>
      <w:r w:rsidRPr="003F6DAB">
        <w:rPr>
          <w:sz w:val="24"/>
          <w:szCs w:val="24"/>
        </w:rPr>
        <w:t>spinal</w:t>
      </w:r>
      <w:proofErr w:type="spellEnd"/>
      <w:r w:rsidRPr="003F6DAB">
        <w:rPr>
          <w:sz w:val="24"/>
          <w:szCs w:val="24"/>
        </w:rPr>
        <w:t xml:space="preserve"> </w:t>
      </w:r>
      <w:proofErr w:type="spellStart"/>
      <w:r w:rsidRPr="003F6DAB">
        <w:rPr>
          <w:sz w:val="24"/>
          <w:szCs w:val="24"/>
        </w:rPr>
        <w:t>levobupivacaine</w:t>
      </w:r>
      <w:proofErr w:type="spellEnd"/>
      <w:r w:rsidRPr="003F6DAB">
        <w:rPr>
          <w:sz w:val="24"/>
          <w:szCs w:val="24"/>
        </w:rPr>
        <w:t xml:space="preserve"> for total hip </w:t>
      </w:r>
      <w:proofErr w:type="spellStart"/>
      <w:r w:rsidRPr="003F6DAB">
        <w:rPr>
          <w:sz w:val="24"/>
          <w:szCs w:val="24"/>
        </w:rPr>
        <w:t>arthroplasty</w:t>
      </w:r>
      <w:proofErr w:type="spellEnd"/>
      <w:r w:rsidRPr="003F6DAB">
        <w:rPr>
          <w:sz w:val="24"/>
          <w:szCs w:val="24"/>
        </w:rPr>
        <w:t>.</w:t>
      </w:r>
      <w:r w:rsidRPr="003F6DAB">
        <w:t xml:space="preserve"> </w:t>
      </w:r>
      <w:r w:rsidRPr="003F6DAB">
        <w:rPr>
          <w:sz w:val="24"/>
          <w:szCs w:val="24"/>
        </w:rPr>
        <w:t xml:space="preserve">Minerva </w:t>
      </w:r>
      <w:proofErr w:type="spellStart"/>
      <w:r w:rsidRPr="003F6DAB">
        <w:rPr>
          <w:sz w:val="24"/>
          <w:szCs w:val="24"/>
        </w:rPr>
        <w:t>Anestesiol</w:t>
      </w:r>
      <w:proofErr w:type="spellEnd"/>
      <w:r w:rsidRPr="003F6DAB">
        <w:rPr>
          <w:sz w:val="24"/>
          <w:szCs w:val="24"/>
        </w:rPr>
        <w:t>. 2017 Apr;83(4):361-368.</w:t>
      </w:r>
    </w:p>
    <w:p w14:paraId="7CA88510" w14:textId="77777777" w:rsidR="00EF4E60" w:rsidRDefault="00EF4E60" w:rsidP="00BE10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08. </w:t>
      </w:r>
      <w:proofErr w:type="spellStart"/>
      <w:r w:rsidRPr="00EF4E60">
        <w:rPr>
          <w:sz w:val="24"/>
          <w:szCs w:val="24"/>
        </w:rPr>
        <w:t>Matharu</w:t>
      </w:r>
      <w:proofErr w:type="spellEnd"/>
      <w:r w:rsidRPr="00EF4E60">
        <w:rPr>
          <w:sz w:val="24"/>
          <w:szCs w:val="24"/>
        </w:rPr>
        <w:t xml:space="preserve"> GS1, Garriga C2, </w:t>
      </w:r>
      <w:proofErr w:type="spellStart"/>
      <w:r w:rsidRPr="00EF4E60">
        <w:rPr>
          <w:sz w:val="24"/>
          <w:szCs w:val="24"/>
        </w:rPr>
        <w:t>Rangan</w:t>
      </w:r>
      <w:proofErr w:type="spellEnd"/>
      <w:r w:rsidRPr="00EF4E60">
        <w:rPr>
          <w:sz w:val="24"/>
          <w:szCs w:val="24"/>
        </w:rPr>
        <w:t xml:space="preserve"> A3, Judge A1.</w:t>
      </w:r>
      <w:r>
        <w:rPr>
          <w:sz w:val="24"/>
          <w:szCs w:val="24"/>
        </w:rPr>
        <w:t xml:space="preserve"> </w:t>
      </w:r>
      <w:r w:rsidRPr="00EF4E60">
        <w:rPr>
          <w:sz w:val="24"/>
          <w:szCs w:val="24"/>
        </w:rPr>
        <w:t xml:space="preserve">Does Regional </w:t>
      </w:r>
      <w:proofErr w:type="spellStart"/>
      <w:r w:rsidRPr="00EF4E60">
        <w:rPr>
          <w:sz w:val="24"/>
          <w:szCs w:val="24"/>
        </w:rPr>
        <w:t>Anesthesia</w:t>
      </w:r>
      <w:proofErr w:type="spellEnd"/>
      <w:r w:rsidRPr="00EF4E60">
        <w:rPr>
          <w:sz w:val="24"/>
          <w:szCs w:val="24"/>
        </w:rPr>
        <w:t xml:space="preserve"> </w:t>
      </w:r>
      <w:proofErr w:type="spellStart"/>
      <w:r w:rsidRPr="00EF4E60">
        <w:rPr>
          <w:sz w:val="24"/>
          <w:szCs w:val="24"/>
        </w:rPr>
        <w:t>Reduce</w:t>
      </w:r>
      <w:proofErr w:type="spellEnd"/>
      <w:r w:rsidRPr="00EF4E60">
        <w:rPr>
          <w:sz w:val="24"/>
          <w:szCs w:val="24"/>
        </w:rPr>
        <w:t xml:space="preserve"> </w:t>
      </w:r>
      <w:proofErr w:type="spellStart"/>
      <w:r w:rsidRPr="00EF4E60">
        <w:rPr>
          <w:sz w:val="24"/>
          <w:szCs w:val="24"/>
        </w:rPr>
        <w:t>Complications</w:t>
      </w:r>
      <w:proofErr w:type="spellEnd"/>
      <w:r w:rsidRPr="00EF4E60">
        <w:rPr>
          <w:sz w:val="24"/>
          <w:szCs w:val="24"/>
        </w:rPr>
        <w:t xml:space="preserve"> </w:t>
      </w:r>
      <w:proofErr w:type="spellStart"/>
      <w:r w:rsidRPr="00EF4E60">
        <w:rPr>
          <w:sz w:val="24"/>
          <w:szCs w:val="24"/>
        </w:rPr>
        <w:t>Following</w:t>
      </w:r>
      <w:proofErr w:type="spellEnd"/>
      <w:r w:rsidRPr="00EF4E60">
        <w:rPr>
          <w:sz w:val="24"/>
          <w:szCs w:val="24"/>
        </w:rPr>
        <w:t xml:space="preserve"> Total Hip </w:t>
      </w:r>
      <w:proofErr w:type="spellStart"/>
      <w:r w:rsidRPr="00EF4E60">
        <w:rPr>
          <w:sz w:val="24"/>
          <w:szCs w:val="24"/>
        </w:rPr>
        <w:t>and</w:t>
      </w:r>
      <w:proofErr w:type="spellEnd"/>
      <w:r w:rsidRPr="00EF4E60">
        <w:rPr>
          <w:sz w:val="24"/>
          <w:szCs w:val="24"/>
        </w:rPr>
        <w:t xml:space="preserve"> </w:t>
      </w:r>
      <w:proofErr w:type="spellStart"/>
      <w:r w:rsidRPr="00EF4E60">
        <w:rPr>
          <w:sz w:val="24"/>
          <w:szCs w:val="24"/>
        </w:rPr>
        <w:t>Knee</w:t>
      </w:r>
      <w:proofErr w:type="spellEnd"/>
      <w:r w:rsidRPr="00EF4E60">
        <w:rPr>
          <w:sz w:val="24"/>
          <w:szCs w:val="24"/>
        </w:rPr>
        <w:t xml:space="preserve"> </w:t>
      </w:r>
      <w:proofErr w:type="spellStart"/>
      <w:r w:rsidRPr="00EF4E60">
        <w:rPr>
          <w:sz w:val="24"/>
          <w:szCs w:val="24"/>
        </w:rPr>
        <w:t>Replacement</w:t>
      </w:r>
      <w:proofErr w:type="spellEnd"/>
      <w:r w:rsidRPr="00EF4E60">
        <w:rPr>
          <w:sz w:val="24"/>
          <w:szCs w:val="24"/>
        </w:rPr>
        <w:t xml:space="preserve"> </w:t>
      </w:r>
      <w:proofErr w:type="spellStart"/>
      <w:r w:rsidRPr="00EF4E60">
        <w:rPr>
          <w:sz w:val="24"/>
          <w:szCs w:val="24"/>
        </w:rPr>
        <w:t>Compared</w:t>
      </w:r>
      <w:proofErr w:type="spellEnd"/>
      <w:r w:rsidRPr="00EF4E60">
        <w:rPr>
          <w:sz w:val="24"/>
          <w:szCs w:val="24"/>
        </w:rPr>
        <w:t xml:space="preserve"> </w:t>
      </w:r>
      <w:proofErr w:type="spellStart"/>
      <w:r w:rsidRPr="00EF4E60">
        <w:rPr>
          <w:sz w:val="24"/>
          <w:szCs w:val="24"/>
        </w:rPr>
        <w:t>With</w:t>
      </w:r>
      <w:proofErr w:type="spellEnd"/>
      <w:r w:rsidRPr="00EF4E60">
        <w:rPr>
          <w:sz w:val="24"/>
          <w:szCs w:val="24"/>
        </w:rPr>
        <w:t xml:space="preserve"> General </w:t>
      </w:r>
      <w:proofErr w:type="spellStart"/>
      <w:r w:rsidRPr="00EF4E60">
        <w:rPr>
          <w:sz w:val="24"/>
          <w:szCs w:val="24"/>
        </w:rPr>
        <w:t>Anesthesia</w:t>
      </w:r>
      <w:proofErr w:type="spellEnd"/>
      <w:r w:rsidRPr="00EF4E60">
        <w:rPr>
          <w:sz w:val="24"/>
          <w:szCs w:val="24"/>
        </w:rPr>
        <w:t xml:space="preserve">? </w:t>
      </w:r>
      <w:proofErr w:type="spellStart"/>
      <w:r w:rsidRPr="00EF4E60">
        <w:rPr>
          <w:sz w:val="24"/>
          <w:szCs w:val="24"/>
        </w:rPr>
        <w:t>An</w:t>
      </w:r>
      <w:proofErr w:type="spellEnd"/>
      <w:r w:rsidRPr="00EF4E60">
        <w:rPr>
          <w:sz w:val="24"/>
          <w:szCs w:val="24"/>
        </w:rPr>
        <w:t xml:space="preserve"> </w:t>
      </w:r>
      <w:proofErr w:type="spellStart"/>
      <w:r w:rsidRPr="00EF4E60">
        <w:rPr>
          <w:sz w:val="24"/>
          <w:szCs w:val="24"/>
        </w:rPr>
        <w:t>Analysis</w:t>
      </w:r>
      <w:proofErr w:type="spellEnd"/>
      <w:r w:rsidRPr="00EF4E60">
        <w:rPr>
          <w:sz w:val="24"/>
          <w:szCs w:val="24"/>
        </w:rPr>
        <w:t xml:space="preserve"> </w:t>
      </w:r>
      <w:proofErr w:type="spellStart"/>
      <w:r w:rsidRPr="00EF4E60">
        <w:rPr>
          <w:sz w:val="24"/>
          <w:szCs w:val="24"/>
        </w:rPr>
        <w:t>From</w:t>
      </w:r>
      <w:proofErr w:type="spellEnd"/>
      <w:r w:rsidRPr="00EF4E60">
        <w:rPr>
          <w:sz w:val="24"/>
          <w:szCs w:val="24"/>
        </w:rPr>
        <w:t xml:space="preserve"> </w:t>
      </w:r>
      <w:proofErr w:type="spellStart"/>
      <w:r w:rsidRPr="00EF4E60">
        <w:rPr>
          <w:sz w:val="24"/>
          <w:szCs w:val="24"/>
        </w:rPr>
        <w:t>the</w:t>
      </w:r>
      <w:proofErr w:type="spellEnd"/>
      <w:r w:rsidRPr="00EF4E60">
        <w:rPr>
          <w:sz w:val="24"/>
          <w:szCs w:val="24"/>
        </w:rPr>
        <w:t xml:space="preserve"> </w:t>
      </w:r>
      <w:proofErr w:type="spellStart"/>
      <w:r w:rsidRPr="00EF4E60">
        <w:rPr>
          <w:sz w:val="24"/>
          <w:szCs w:val="24"/>
        </w:rPr>
        <w:t>National</w:t>
      </w:r>
      <w:proofErr w:type="spellEnd"/>
      <w:r w:rsidRPr="00EF4E60">
        <w:rPr>
          <w:sz w:val="24"/>
          <w:szCs w:val="24"/>
        </w:rPr>
        <w:t xml:space="preserve"> Joint Registry for </w:t>
      </w:r>
      <w:proofErr w:type="spellStart"/>
      <w:r w:rsidRPr="00EF4E60">
        <w:rPr>
          <w:sz w:val="24"/>
          <w:szCs w:val="24"/>
        </w:rPr>
        <w:t>England</w:t>
      </w:r>
      <w:proofErr w:type="spellEnd"/>
      <w:r w:rsidRPr="00EF4E60">
        <w:rPr>
          <w:sz w:val="24"/>
          <w:szCs w:val="24"/>
        </w:rPr>
        <w:t xml:space="preserve">, </w:t>
      </w:r>
      <w:proofErr w:type="spellStart"/>
      <w:r w:rsidRPr="00EF4E60">
        <w:rPr>
          <w:sz w:val="24"/>
          <w:szCs w:val="24"/>
        </w:rPr>
        <w:t>Wales</w:t>
      </w:r>
      <w:proofErr w:type="spellEnd"/>
      <w:r w:rsidRPr="00EF4E60">
        <w:rPr>
          <w:sz w:val="24"/>
          <w:szCs w:val="24"/>
        </w:rPr>
        <w:t xml:space="preserve">, </w:t>
      </w:r>
      <w:proofErr w:type="spellStart"/>
      <w:r w:rsidRPr="00EF4E60">
        <w:rPr>
          <w:sz w:val="24"/>
          <w:szCs w:val="24"/>
        </w:rPr>
        <w:t>Northern</w:t>
      </w:r>
      <w:proofErr w:type="spellEnd"/>
      <w:r w:rsidRPr="00EF4E60">
        <w:rPr>
          <w:sz w:val="24"/>
          <w:szCs w:val="24"/>
        </w:rPr>
        <w:t xml:space="preserve"> </w:t>
      </w:r>
      <w:proofErr w:type="spellStart"/>
      <w:r w:rsidRPr="00EF4E60">
        <w:rPr>
          <w:sz w:val="24"/>
          <w:szCs w:val="24"/>
        </w:rPr>
        <w:t>Ireland</w:t>
      </w:r>
      <w:proofErr w:type="spellEnd"/>
      <w:r w:rsidRPr="00EF4E60">
        <w:rPr>
          <w:sz w:val="24"/>
          <w:szCs w:val="24"/>
        </w:rPr>
        <w:t xml:space="preserve"> </w:t>
      </w:r>
      <w:proofErr w:type="spellStart"/>
      <w:r w:rsidRPr="00EF4E60">
        <w:rPr>
          <w:sz w:val="24"/>
          <w:szCs w:val="24"/>
        </w:rPr>
        <w:t>and</w:t>
      </w:r>
      <w:proofErr w:type="spellEnd"/>
      <w:r w:rsidRPr="00EF4E60">
        <w:rPr>
          <w:sz w:val="24"/>
          <w:szCs w:val="24"/>
        </w:rPr>
        <w:t xml:space="preserve"> </w:t>
      </w:r>
      <w:proofErr w:type="spellStart"/>
      <w:r w:rsidRPr="00EF4E60">
        <w:rPr>
          <w:sz w:val="24"/>
          <w:szCs w:val="24"/>
        </w:rPr>
        <w:t>the</w:t>
      </w:r>
      <w:proofErr w:type="spellEnd"/>
      <w:r w:rsidRPr="00EF4E60">
        <w:rPr>
          <w:sz w:val="24"/>
          <w:szCs w:val="24"/>
        </w:rPr>
        <w:t xml:space="preserve"> </w:t>
      </w:r>
      <w:proofErr w:type="spellStart"/>
      <w:r w:rsidRPr="00EF4E60">
        <w:rPr>
          <w:sz w:val="24"/>
          <w:szCs w:val="24"/>
        </w:rPr>
        <w:t>Isle</w:t>
      </w:r>
      <w:proofErr w:type="spellEnd"/>
      <w:r w:rsidRPr="00EF4E60">
        <w:rPr>
          <w:sz w:val="24"/>
          <w:szCs w:val="24"/>
        </w:rPr>
        <w:t xml:space="preserve"> </w:t>
      </w:r>
      <w:proofErr w:type="spellStart"/>
      <w:r w:rsidRPr="00EF4E60">
        <w:rPr>
          <w:sz w:val="24"/>
          <w:szCs w:val="24"/>
        </w:rPr>
        <w:t>of</w:t>
      </w:r>
      <w:proofErr w:type="spellEnd"/>
      <w:r w:rsidRPr="00EF4E60">
        <w:rPr>
          <w:sz w:val="24"/>
          <w:szCs w:val="24"/>
        </w:rPr>
        <w:t xml:space="preserve"> Man.</w:t>
      </w:r>
      <w:r w:rsidRPr="00EF4E60">
        <w:t xml:space="preserve"> </w:t>
      </w:r>
      <w:r w:rsidRPr="00EF4E60">
        <w:rPr>
          <w:sz w:val="24"/>
          <w:szCs w:val="24"/>
        </w:rPr>
        <w:t xml:space="preserve">J </w:t>
      </w:r>
      <w:proofErr w:type="spellStart"/>
      <w:r w:rsidRPr="00EF4E60">
        <w:rPr>
          <w:sz w:val="24"/>
          <w:szCs w:val="24"/>
        </w:rPr>
        <w:t>Arthroplasty</w:t>
      </w:r>
      <w:proofErr w:type="spellEnd"/>
      <w:r w:rsidRPr="00EF4E60">
        <w:rPr>
          <w:sz w:val="24"/>
          <w:szCs w:val="24"/>
        </w:rPr>
        <w:t xml:space="preserve">. 2020 </w:t>
      </w:r>
      <w:proofErr w:type="spellStart"/>
      <w:r w:rsidRPr="00EF4E60">
        <w:rPr>
          <w:sz w:val="24"/>
          <w:szCs w:val="24"/>
        </w:rPr>
        <w:t>Feb</w:t>
      </w:r>
      <w:proofErr w:type="spellEnd"/>
      <w:r w:rsidRPr="00EF4E60">
        <w:rPr>
          <w:sz w:val="24"/>
          <w:szCs w:val="24"/>
        </w:rPr>
        <w:t xml:space="preserve"> 8.</w:t>
      </w:r>
    </w:p>
    <w:p w14:paraId="6805B823" w14:textId="77777777" w:rsidR="003F6DAB" w:rsidRDefault="003F6DAB" w:rsidP="00BE1048">
      <w:pPr>
        <w:jc w:val="both"/>
        <w:rPr>
          <w:sz w:val="24"/>
          <w:szCs w:val="24"/>
        </w:rPr>
      </w:pPr>
    </w:p>
    <w:p w14:paraId="3E760456" w14:textId="77777777" w:rsidR="00BE1048" w:rsidRDefault="00BE1048" w:rsidP="00B907C2">
      <w:pPr>
        <w:jc w:val="both"/>
        <w:rPr>
          <w:sz w:val="24"/>
          <w:szCs w:val="24"/>
        </w:rPr>
      </w:pPr>
    </w:p>
    <w:p w14:paraId="5091271D" w14:textId="77777777" w:rsidR="002879CA" w:rsidRDefault="002879CA" w:rsidP="00B907C2">
      <w:pPr>
        <w:jc w:val="both"/>
        <w:rPr>
          <w:b/>
          <w:bCs/>
          <w:sz w:val="24"/>
          <w:szCs w:val="24"/>
        </w:rPr>
      </w:pPr>
    </w:p>
    <w:p w14:paraId="6B967580" w14:textId="77777777" w:rsidR="00E13928" w:rsidRPr="00B907C2" w:rsidRDefault="00E13928" w:rsidP="00B907C2">
      <w:pPr>
        <w:jc w:val="both"/>
        <w:rPr>
          <w:b/>
          <w:bCs/>
          <w:sz w:val="24"/>
          <w:szCs w:val="24"/>
        </w:rPr>
      </w:pPr>
    </w:p>
    <w:p w14:paraId="062693E8" w14:textId="77777777" w:rsidR="00184AE8" w:rsidRDefault="00184AE8"/>
    <w:p w14:paraId="1104EE0C" w14:textId="77777777" w:rsidR="00B907C2" w:rsidRDefault="00B907C2"/>
    <w:sectPr w:rsidR="00B90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22A1A"/>
    <w:multiLevelType w:val="hybridMultilevel"/>
    <w:tmpl w:val="CE7E3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E8"/>
    <w:rsid w:val="00063DC3"/>
    <w:rsid w:val="00184AE8"/>
    <w:rsid w:val="002879CA"/>
    <w:rsid w:val="003F6DAB"/>
    <w:rsid w:val="00697274"/>
    <w:rsid w:val="00746469"/>
    <w:rsid w:val="007A50A3"/>
    <w:rsid w:val="007E53FC"/>
    <w:rsid w:val="00954A80"/>
    <w:rsid w:val="00AC72B7"/>
    <w:rsid w:val="00B907C2"/>
    <w:rsid w:val="00BE1048"/>
    <w:rsid w:val="00E13928"/>
    <w:rsid w:val="00E4304A"/>
    <w:rsid w:val="00EF4E60"/>
    <w:rsid w:val="00FD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70EE4"/>
  <w15:chartTrackingRefBased/>
  <w15:docId w15:val="{EDCB58A9-2DE7-4541-94CF-9CFEE510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2101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Muniz da Silva</dc:creator>
  <cp:keywords/>
  <dc:description/>
  <cp:lastModifiedBy>Leopoldo Muniz da Silva</cp:lastModifiedBy>
  <cp:revision>8</cp:revision>
  <dcterms:created xsi:type="dcterms:W3CDTF">2020-04-21T18:32:00Z</dcterms:created>
  <dcterms:modified xsi:type="dcterms:W3CDTF">2020-04-22T14:34:00Z</dcterms:modified>
</cp:coreProperties>
</file>