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3324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  <w:u w:val="single"/>
        </w:rPr>
      </w:pPr>
    </w:p>
    <w:p w14:paraId="51453325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6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7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8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9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A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B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C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D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2E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Proposta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</w:rPr>
        <w:t>Projeto</w:t>
      </w:r>
      <w:proofErr w:type="spellEnd"/>
    </w:p>
    <w:p w14:paraId="5145332F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</w:rPr>
        <w:t>Microlitíase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  <w:b/>
        </w:rPr>
        <w:t>diagnóstico</w:t>
      </w:r>
      <w:proofErr w:type="spellEnd"/>
      <w:r>
        <w:rPr>
          <w:rFonts w:ascii="Arial" w:eastAsia="Arial" w:hAnsi="Arial" w:cs="Arial"/>
          <w:b/>
        </w:rPr>
        <w:t xml:space="preserve"> e </w:t>
      </w:r>
      <w:proofErr w:type="spellStart"/>
      <w:r>
        <w:rPr>
          <w:rFonts w:ascii="Arial" w:eastAsia="Arial" w:hAnsi="Arial" w:cs="Arial"/>
          <w:b/>
        </w:rPr>
        <w:t>evolução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clínica</w:t>
      </w:r>
      <w:proofErr w:type="spellEnd"/>
      <w:r>
        <w:rPr>
          <w:rFonts w:ascii="Arial" w:eastAsia="Arial" w:hAnsi="Arial" w:cs="Arial"/>
          <w:b/>
        </w:rPr>
        <w:t xml:space="preserve">. Uma </w:t>
      </w:r>
      <w:proofErr w:type="spellStart"/>
      <w:r>
        <w:rPr>
          <w:rFonts w:ascii="Arial" w:eastAsia="Arial" w:hAnsi="Arial" w:cs="Arial"/>
          <w:b/>
        </w:rPr>
        <w:t>coorte</w:t>
      </w:r>
      <w:proofErr w:type="spellEnd"/>
      <w:r>
        <w:rPr>
          <w:rFonts w:ascii="Arial" w:eastAsia="Arial" w:hAnsi="Arial" w:cs="Arial"/>
          <w:b/>
        </w:rPr>
        <w:t xml:space="preserve"> de um hospital </w:t>
      </w:r>
      <w:proofErr w:type="spellStart"/>
      <w:r>
        <w:rPr>
          <w:rFonts w:ascii="Arial" w:eastAsia="Arial" w:hAnsi="Arial" w:cs="Arial"/>
          <w:b/>
        </w:rPr>
        <w:t>terciário</w:t>
      </w:r>
      <w:proofErr w:type="spellEnd"/>
    </w:p>
    <w:p w14:paraId="51453330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b/>
          <w:color w:val="000000"/>
        </w:rPr>
      </w:pPr>
    </w:p>
    <w:p w14:paraId="51453331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2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3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4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5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6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7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8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9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A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Pesquisador</w:t>
      </w:r>
      <w:proofErr w:type="spellEnd"/>
      <w:r>
        <w:rPr>
          <w:rFonts w:ascii="Arial" w:eastAsia="Arial" w:hAnsi="Arial" w:cs="Arial"/>
          <w:b/>
          <w:color w:val="000000"/>
        </w:rPr>
        <w:t xml:space="preserve"> Principal: </w:t>
      </w:r>
      <w:r>
        <w:rPr>
          <w:rFonts w:ascii="Arial" w:eastAsia="Arial" w:hAnsi="Arial" w:cs="Arial"/>
          <w:color w:val="000000"/>
        </w:rPr>
        <w:t xml:space="preserve">Prof. Dr. Diogo </w:t>
      </w:r>
      <w:proofErr w:type="spellStart"/>
      <w:r>
        <w:rPr>
          <w:rFonts w:ascii="Arial" w:eastAsia="Arial" w:hAnsi="Arial" w:cs="Arial"/>
          <w:color w:val="000000"/>
        </w:rPr>
        <w:t>Turiani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Hourneaux</w:t>
      </w:r>
      <w:proofErr w:type="spellEnd"/>
      <w:r>
        <w:rPr>
          <w:rFonts w:ascii="Arial" w:eastAsia="Arial" w:hAnsi="Arial" w:cs="Arial"/>
          <w:color w:val="000000"/>
        </w:rPr>
        <w:t xml:space="preserve"> De Moura, MD, MSc, PhD, Post-PhD</w:t>
      </w:r>
    </w:p>
    <w:p w14:paraId="5145333B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Instituição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Proponente</w:t>
      </w:r>
      <w:proofErr w:type="spellEnd"/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Hospital Vila Nova Star</w:t>
      </w:r>
    </w:p>
    <w:p w14:paraId="5145333C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5145333D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</w:p>
    <w:p w14:paraId="5145333E" w14:textId="77777777" w:rsidR="00380EF0" w:rsidRDefault="006D68A0">
      <w:pPr>
        <w:pStyle w:val="Ttulo4"/>
        <w:numPr>
          <w:ilvl w:val="0"/>
          <w:numId w:val="2"/>
        </w:numPr>
        <w:spacing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Resumo</w:t>
      </w:r>
      <w:proofErr w:type="spellEnd"/>
    </w:p>
    <w:p w14:paraId="5145333F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360"/>
        <w:jc w:val="both"/>
        <w:rPr>
          <w:rFonts w:ascii="Arial" w:eastAsia="Arial" w:hAnsi="Arial" w:cs="Arial"/>
          <w:color w:val="000000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color w:val="000000"/>
        </w:rPr>
        <w:t xml:space="preserve">Este </w:t>
      </w:r>
      <w:proofErr w:type="spellStart"/>
      <w:r>
        <w:rPr>
          <w:rFonts w:ascii="Arial" w:eastAsia="Arial" w:hAnsi="Arial" w:cs="Arial"/>
          <w:color w:val="000000"/>
        </w:rPr>
        <w:t>estudo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objetivo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avaliar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eficácia</w:t>
      </w:r>
      <w:proofErr w:type="spellEnd"/>
      <w:r>
        <w:rPr>
          <w:rFonts w:ascii="Arial" w:eastAsia="Arial" w:hAnsi="Arial" w:cs="Arial"/>
          <w:color w:val="000000"/>
        </w:rPr>
        <w:t xml:space="preserve"> do Hospital Vila Nova Star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detecção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mic</w:t>
      </w:r>
      <w:r>
        <w:rPr>
          <w:rFonts w:ascii="Arial" w:eastAsia="Arial" w:hAnsi="Arial" w:cs="Arial"/>
        </w:rPr>
        <w:t>rolitíase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exames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ecoendoscopia</w:t>
      </w:r>
      <w:proofErr w:type="spellEnd"/>
      <w:r>
        <w:rPr>
          <w:rFonts w:ascii="Arial" w:eastAsia="Arial" w:hAnsi="Arial" w:cs="Arial"/>
          <w:color w:val="000000"/>
        </w:rPr>
        <w:t xml:space="preserve">, e </w:t>
      </w:r>
      <w:proofErr w:type="spellStart"/>
      <w:r>
        <w:rPr>
          <w:rFonts w:ascii="Arial" w:eastAsia="Arial" w:hAnsi="Arial" w:cs="Arial"/>
          <w:color w:val="000000"/>
        </w:rPr>
        <w:t>sua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relação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sintomas</w:t>
      </w:r>
      <w:proofErr w:type="spellEnd"/>
      <w:r>
        <w:rPr>
          <w:rFonts w:ascii="Arial" w:eastAsia="Arial" w:hAnsi="Arial" w:cs="Arial"/>
          <w:color w:val="000000"/>
        </w:rPr>
        <w:t xml:space="preserve"> dos </w:t>
      </w:r>
      <w:proofErr w:type="spellStart"/>
      <w:r>
        <w:rPr>
          <w:rFonts w:ascii="Arial" w:eastAsia="Arial" w:hAnsi="Arial" w:cs="Arial"/>
          <w:color w:val="000000"/>
        </w:rPr>
        <w:t>pacientes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pré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pós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colecistectomia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Os</w:t>
      </w:r>
      <w:proofErr w:type="spellEnd"/>
      <w:r>
        <w:rPr>
          <w:rFonts w:ascii="Arial" w:eastAsia="Arial" w:hAnsi="Arial" w:cs="Arial"/>
          <w:color w:val="000000"/>
        </w:rPr>
        <w:t xml:space="preserve"> dados </w:t>
      </w:r>
      <w:proofErr w:type="spellStart"/>
      <w:r>
        <w:rPr>
          <w:rFonts w:ascii="Arial" w:eastAsia="Arial" w:hAnsi="Arial" w:cs="Arial"/>
          <w:color w:val="000000"/>
        </w:rPr>
        <w:t>serão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analisados</w:t>
      </w:r>
      <w:proofErr w:type="spellEnd"/>
      <w:r>
        <w:rPr>
          <w:rFonts w:ascii="Arial" w:eastAsia="Arial" w:hAnsi="Arial" w:cs="Arial"/>
          <w:color w:val="000000"/>
        </w:rPr>
        <w:t xml:space="preserve"> ​​para </w:t>
      </w:r>
      <w:proofErr w:type="spellStart"/>
      <w:r>
        <w:rPr>
          <w:rFonts w:ascii="Arial" w:eastAsia="Arial" w:hAnsi="Arial" w:cs="Arial"/>
          <w:color w:val="000000"/>
        </w:rPr>
        <w:t>fornecer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informações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valiosas</w:t>
      </w:r>
      <w:proofErr w:type="spellEnd"/>
      <w:r>
        <w:rPr>
          <w:rFonts w:ascii="Arial" w:eastAsia="Arial" w:hAnsi="Arial" w:cs="Arial"/>
          <w:color w:val="000000"/>
        </w:rPr>
        <w:t xml:space="preserve"> que </w:t>
      </w:r>
      <w:proofErr w:type="spellStart"/>
      <w:r>
        <w:rPr>
          <w:rFonts w:ascii="Arial" w:eastAsia="Arial" w:hAnsi="Arial" w:cs="Arial"/>
          <w:color w:val="000000"/>
        </w:rPr>
        <w:t>podem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contribuir</w:t>
      </w:r>
      <w:proofErr w:type="spellEnd"/>
      <w:r>
        <w:rPr>
          <w:rFonts w:ascii="Arial" w:eastAsia="Arial" w:hAnsi="Arial" w:cs="Arial"/>
          <w:color w:val="000000"/>
        </w:rPr>
        <w:t xml:space="preserve"> para a </w:t>
      </w:r>
      <w:proofErr w:type="spellStart"/>
      <w:r>
        <w:rPr>
          <w:rFonts w:ascii="Arial" w:eastAsia="Arial" w:hAnsi="Arial" w:cs="Arial"/>
          <w:color w:val="000000"/>
        </w:rPr>
        <w:t>melhoria</w:t>
      </w:r>
      <w:proofErr w:type="spellEnd"/>
      <w:r>
        <w:rPr>
          <w:rFonts w:ascii="Arial" w:eastAsia="Arial" w:hAnsi="Arial" w:cs="Arial"/>
          <w:color w:val="000000"/>
        </w:rPr>
        <w:t xml:space="preserve"> dos </w:t>
      </w:r>
      <w:proofErr w:type="spellStart"/>
      <w:r>
        <w:rPr>
          <w:rFonts w:ascii="Arial" w:eastAsia="Arial" w:hAnsi="Arial" w:cs="Arial"/>
          <w:color w:val="000000"/>
        </w:rPr>
        <w:t>protocolos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triagem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diagnóstico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como</w:t>
      </w:r>
      <w:proofErr w:type="spellEnd"/>
      <w:r>
        <w:rPr>
          <w:rFonts w:ascii="Arial" w:eastAsia="Arial" w:hAnsi="Arial" w:cs="Arial"/>
          <w:color w:val="000000"/>
        </w:rPr>
        <w:t xml:space="preserve"> para a </w:t>
      </w:r>
      <w:proofErr w:type="spellStart"/>
      <w:r>
        <w:rPr>
          <w:rFonts w:ascii="Arial" w:eastAsia="Arial" w:hAnsi="Arial" w:cs="Arial"/>
          <w:color w:val="000000"/>
        </w:rPr>
        <w:t>qualidade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geral</w:t>
      </w:r>
      <w:proofErr w:type="spellEnd"/>
      <w:r>
        <w:rPr>
          <w:rFonts w:ascii="Arial" w:eastAsia="Arial" w:hAnsi="Arial" w:cs="Arial"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color w:val="000000"/>
        </w:rPr>
        <w:t>atendimento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pacientes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1453340" w14:textId="77777777" w:rsidR="00380EF0" w:rsidRDefault="006D68A0">
      <w:pPr>
        <w:pStyle w:val="Ttulo4"/>
        <w:numPr>
          <w:ilvl w:val="0"/>
          <w:numId w:val="2"/>
        </w:numPr>
        <w:spacing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Introdução</w:t>
      </w:r>
      <w:proofErr w:type="spellEnd"/>
    </w:p>
    <w:p w14:paraId="51453341" w14:textId="77777777" w:rsidR="00380EF0" w:rsidRDefault="006D68A0" w:rsidP="00595F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284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 </w:t>
      </w:r>
      <w:proofErr w:type="spellStart"/>
      <w:r>
        <w:rPr>
          <w:rFonts w:ascii="Tahoma" w:eastAsia="Tahoma" w:hAnsi="Tahoma" w:cs="Tahoma"/>
          <w:color w:val="000000"/>
        </w:rPr>
        <w:t>microlitíase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corresponde</w:t>
      </w:r>
      <w:proofErr w:type="spellEnd"/>
      <w:r>
        <w:rPr>
          <w:rFonts w:ascii="Tahoma" w:eastAsia="Tahoma" w:hAnsi="Tahoma" w:cs="Tahoma"/>
          <w:color w:val="000000"/>
        </w:rPr>
        <w:t xml:space="preserve"> a um </w:t>
      </w:r>
      <w:proofErr w:type="spellStart"/>
      <w:r>
        <w:rPr>
          <w:rFonts w:ascii="Tahoma" w:eastAsia="Tahoma" w:hAnsi="Tahoma" w:cs="Tahoma"/>
          <w:color w:val="000000"/>
        </w:rPr>
        <w:t>estágio</w:t>
      </w:r>
      <w:proofErr w:type="spellEnd"/>
      <w:r>
        <w:rPr>
          <w:rFonts w:ascii="Tahoma" w:eastAsia="Tahoma" w:hAnsi="Tahoma" w:cs="Tahoma"/>
          <w:color w:val="000000"/>
        </w:rPr>
        <w:t xml:space="preserve"> da </w:t>
      </w:r>
      <w:proofErr w:type="spellStart"/>
      <w:r>
        <w:rPr>
          <w:rFonts w:ascii="Tahoma" w:eastAsia="Tahoma" w:hAnsi="Tahoma" w:cs="Tahoma"/>
          <w:color w:val="000000"/>
        </w:rPr>
        <w:t>precipitação</w:t>
      </w:r>
      <w:proofErr w:type="spellEnd"/>
      <w:r>
        <w:rPr>
          <w:rFonts w:ascii="Tahoma" w:eastAsia="Tahoma" w:hAnsi="Tahoma" w:cs="Tahoma"/>
          <w:color w:val="000000"/>
        </w:rPr>
        <w:t xml:space="preserve"> do </w:t>
      </w:r>
      <w:proofErr w:type="spellStart"/>
      <w:r>
        <w:rPr>
          <w:rFonts w:ascii="Tahoma" w:eastAsia="Tahoma" w:hAnsi="Tahoma" w:cs="Tahoma"/>
          <w:color w:val="000000"/>
        </w:rPr>
        <w:t>colesterol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na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vesícula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biliar</w:t>
      </w:r>
      <w:proofErr w:type="spellEnd"/>
      <w:r>
        <w:rPr>
          <w:rFonts w:ascii="Tahoma" w:eastAsia="Tahoma" w:hAnsi="Tahoma" w:cs="Tahoma"/>
          <w:color w:val="000000"/>
        </w:rPr>
        <w:t xml:space="preserve">. Pode </w:t>
      </w:r>
      <w:proofErr w:type="spellStart"/>
      <w:r>
        <w:rPr>
          <w:rFonts w:ascii="Tahoma" w:eastAsia="Tahoma" w:hAnsi="Tahoma" w:cs="Tahoma"/>
          <w:color w:val="000000"/>
        </w:rPr>
        <w:t>estar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pode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estar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associada</w:t>
      </w:r>
      <w:proofErr w:type="spellEnd"/>
      <w:r>
        <w:rPr>
          <w:rFonts w:ascii="Tahoma" w:eastAsia="Tahoma" w:hAnsi="Tahoma" w:cs="Tahoma"/>
          <w:color w:val="000000"/>
        </w:rPr>
        <w:t xml:space="preserve"> com barro e </w:t>
      </w:r>
      <w:proofErr w:type="spellStart"/>
      <w:r>
        <w:rPr>
          <w:rFonts w:ascii="Tahoma" w:eastAsia="Tahoma" w:hAnsi="Tahoma" w:cs="Tahoma"/>
          <w:color w:val="000000"/>
        </w:rPr>
        <w:t>cálculos</w:t>
      </w:r>
      <w:proofErr w:type="spellEnd"/>
      <w:r>
        <w:rPr>
          <w:rFonts w:ascii="Tahoma" w:eastAsia="Tahoma" w:hAnsi="Tahoma" w:cs="Tahoma"/>
          <w:color w:val="000000"/>
        </w:rPr>
        <w:t xml:space="preserve"> biliares</w:t>
      </w:r>
      <w:r>
        <w:rPr>
          <w:rFonts w:ascii="Tahoma" w:eastAsia="Tahoma" w:hAnsi="Tahoma" w:cs="Tahoma"/>
          <w:color w:val="000000"/>
          <w:vertAlign w:val="superscript"/>
        </w:rPr>
        <w:t>1</w:t>
      </w:r>
      <w:r>
        <w:rPr>
          <w:rFonts w:ascii="Tahoma" w:eastAsia="Tahoma" w:hAnsi="Tahoma" w:cs="Tahoma"/>
          <w:color w:val="000000"/>
        </w:rPr>
        <w:t xml:space="preserve">. A </w:t>
      </w:r>
      <w:proofErr w:type="spellStart"/>
      <w:r>
        <w:rPr>
          <w:rFonts w:ascii="Tahoma" w:eastAsia="Tahoma" w:hAnsi="Tahoma" w:cs="Tahoma"/>
          <w:color w:val="000000"/>
        </w:rPr>
        <w:t>sua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relação</w:t>
      </w:r>
      <w:proofErr w:type="spellEnd"/>
      <w:r>
        <w:rPr>
          <w:rFonts w:ascii="Tahoma" w:eastAsia="Tahoma" w:hAnsi="Tahoma" w:cs="Tahoma"/>
          <w:color w:val="000000"/>
        </w:rPr>
        <w:t xml:space="preserve"> com </w:t>
      </w:r>
      <w:proofErr w:type="spellStart"/>
      <w:r>
        <w:rPr>
          <w:rFonts w:ascii="Tahoma" w:eastAsia="Tahoma" w:hAnsi="Tahoma" w:cs="Tahoma"/>
          <w:color w:val="000000"/>
        </w:rPr>
        <w:t>alterações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clínicas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como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dor</w:t>
      </w:r>
      <w:proofErr w:type="spellEnd"/>
      <w:r>
        <w:rPr>
          <w:rFonts w:ascii="Tahoma" w:eastAsia="Tahoma" w:hAnsi="Tahoma" w:cs="Tahoma"/>
          <w:color w:val="000000"/>
        </w:rPr>
        <w:t xml:space="preserve"> abdominal, </w:t>
      </w:r>
      <w:proofErr w:type="spellStart"/>
      <w:r>
        <w:rPr>
          <w:rFonts w:ascii="Tahoma" w:eastAsia="Tahoma" w:hAnsi="Tahoma" w:cs="Tahoma"/>
          <w:color w:val="000000"/>
        </w:rPr>
        <w:t>náuseas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vômitos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febre</w:t>
      </w:r>
      <w:proofErr w:type="spellEnd"/>
      <w:r>
        <w:rPr>
          <w:rFonts w:ascii="Tahoma" w:eastAsia="Tahoma" w:hAnsi="Tahoma" w:cs="Tahoma"/>
          <w:color w:val="000000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</w:rPr>
        <w:t>pancreatite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aguda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biliar</w:t>
      </w:r>
      <w:proofErr w:type="spellEnd"/>
      <w:r>
        <w:rPr>
          <w:rFonts w:ascii="Tahoma" w:eastAsia="Tahoma" w:hAnsi="Tahoma" w:cs="Tahoma"/>
          <w:color w:val="000000"/>
        </w:rPr>
        <w:t xml:space="preserve"> é </w:t>
      </w:r>
      <w:proofErr w:type="spellStart"/>
      <w:r>
        <w:rPr>
          <w:rFonts w:ascii="Tahoma" w:eastAsia="Tahoma" w:hAnsi="Tahoma" w:cs="Tahoma"/>
          <w:color w:val="000000"/>
        </w:rPr>
        <w:t>cada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vez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mais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estudada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pelo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aumento</w:t>
      </w:r>
      <w:proofErr w:type="spellEnd"/>
      <w:r>
        <w:rPr>
          <w:rFonts w:ascii="Tahoma" w:eastAsia="Tahoma" w:hAnsi="Tahoma" w:cs="Tahoma"/>
          <w:color w:val="000000"/>
        </w:rPr>
        <w:t xml:space="preserve"> do </w:t>
      </w:r>
      <w:proofErr w:type="spellStart"/>
      <w:r>
        <w:rPr>
          <w:rFonts w:ascii="Tahoma" w:eastAsia="Tahoma" w:hAnsi="Tahoma" w:cs="Tahoma"/>
          <w:color w:val="000000"/>
        </w:rPr>
        <w:t>seu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diagnóstico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associado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avançado</w:t>
      </w:r>
      <w:proofErr w:type="spellEnd"/>
      <w:r>
        <w:rPr>
          <w:rFonts w:ascii="Tahoma" w:eastAsia="Tahoma" w:hAnsi="Tahoma" w:cs="Tahoma"/>
          <w:color w:val="000000"/>
        </w:rPr>
        <w:t xml:space="preserve"> da </w:t>
      </w:r>
      <w:proofErr w:type="spellStart"/>
      <w:r>
        <w:rPr>
          <w:rFonts w:ascii="Tahoma" w:eastAsia="Tahoma" w:hAnsi="Tahoma" w:cs="Tahoma"/>
          <w:color w:val="000000"/>
        </w:rPr>
        <w:t>tecnologia</w:t>
      </w:r>
      <w:proofErr w:type="spellEnd"/>
      <w:r>
        <w:rPr>
          <w:rFonts w:ascii="Tahoma" w:eastAsia="Tahoma" w:hAnsi="Tahoma" w:cs="Tahoma"/>
          <w:color w:val="000000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</w:rPr>
        <w:t>maior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acessibilidade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exame</w:t>
      </w:r>
      <w:proofErr w:type="spellEnd"/>
      <w:r>
        <w:rPr>
          <w:rFonts w:ascii="Tahoma" w:eastAsia="Tahoma" w:hAnsi="Tahoma" w:cs="Tahoma"/>
          <w:color w:val="000000"/>
        </w:rPr>
        <w:t xml:space="preserve"> de ECO </w:t>
      </w:r>
      <w:proofErr w:type="spellStart"/>
      <w:r>
        <w:rPr>
          <w:rFonts w:ascii="Tahoma" w:eastAsia="Tahoma" w:hAnsi="Tahoma" w:cs="Tahoma"/>
          <w:color w:val="000000"/>
        </w:rPr>
        <w:t>endoscopia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considerado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método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padrão</w:t>
      </w:r>
      <w:proofErr w:type="spellEnd"/>
      <w:r>
        <w:rPr>
          <w:rFonts w:ascii="Tahoma" w:eastAsia="Tahoma" w:hAnsi="Tahoma" w:cs="Tahoma"/>
          <w:color w:val="000000"/>
        </w:rPr>
        <w:t xml:space="preserve"> outro no </w:t>
      </w:r>
      <w:proofErr w:type="spellStart"/>
      <w:r>
        <w:rPr>
          <w:rFonts w:ascii="Tahoma" w:eastAsia="Tahoma" w:hAnsi="Tahoma" w:cs="Tahoma"/>
          <w:color w:val="000000"/>
        </w:rPr>
        <w:t>diagnóstico</w:t>
      </w:r>
      <w:proofErr w:type="spellEnd"/>
      <w:r>
        <w:rPr>
          <w:rFonts w:ascii="Tahoma" w:eastAsia="Tahoma" w:hAnsi="Tahoma" w:cs="Tahoma"/>
          <w:color w:val="000000"/>
        </w:rPr>
        <w:t xml:space="preserve"> dessa </w:t>
      </w:r>
      <w:proofErr w:type="spellStart"/>
      <w:r>
        <w:rPr>
          <w:rFonts w:ascii="Tahoma" w:eastAsia="Tahoma" w:hAnsi="Tahoma" w:cs="Tahoma"/>
          <w:color w:val="000000"/>
        </w:rPr>
        <w:t>afecção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  <w:vertAlign w:val="superscript"/>
        </w:rPr>
        <w:t>2, 3, 4, 5, 6</w:t>
      </w:r>
      <w:r>
        <w:rPr>
          <w:rFonts w:ascii="Tahoma" w:eastAsia="Tahoma" w:hAnsi="Tahoma" w:cs="Tahoma"/>
          <w:color w:val="000000"/>
        </w:rPr>
        <w:t>.</w:t>
      </w:r>
    </w:p>
    <w:p w14:paraId="51453342" w14:textId="77777777" w:rsidR="00380EF0" w:rsidRDefault="006D68A0" w:rsidP="00595F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284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Em </w:t>
      </w:r>
      <w:proofErr w:type="spellStart"/>
      <w:r>
        <w:rPr>
          <w:rFonts w:ascii="Tahoma" w:eastAsia="Tahoma" w:hAnsi="Tahoma" w:cs="Tahoma"/>
          <w:color w:val="000000"/>
        </w:rPr>
        <w:t>recente</w:t>
      </w:r>
      <w:proofErr w:type="spellEnd"/>
      <w:r>
        <w:rPr>
          <w:rFonts w:ascii="Tahoma" w:eastAsia="Tahoma" w:hAnsi="Tahoma" w:cs="Tahoma"/>
          <w:color w:val="000000"/>
        </w:rPr>
        <w:t xml:space="preserve"> meta-</w:t>
      </w:r>
      <w:proofErr w:type="spellStart"/>
      <w:r>
        <w:rPr>
          <w:rFonts w:ascii="Tahoma" w:eastAsia="Tahoma" w:hAnsi="Tahoma" w:cs="Tahoma"/>
          <w:color w:val="000000"/>
        </w:rPr>
        <w:t>análise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avaliando</w:t>
      </w:r>
      <w:proofErr w:type="spellEnd"/>
      <w:r>
        <w:rPr>
          <w:rFonts w:ascii="Tahoma" w:eastAsia="Tahoma" w:hAnsi="Tahoma" w:cs="Tahoma"/>
          <w:color w:val="000000"/>
        </w:rPr>
        <w:t xml:space="preserve"> a </w:t>
      </w:r>
      <w:proofErr w:type="spellStart"/>
      <w:r>
        <w:rPr>
          <w:rFonts w:ascii="Tahoma" w:eastAsia="Tahoma" w:hAnsi="Tahoma" w:cs="Tahoma"/>
          <w:color w:val="000000"/>
        </w:rPr>
        <w:t>importância</w:t>
      </w:r>
      <w:proofErr w:type="spellEnd"/>
      <w:r>
        <w:rPr>
          <w:rFonts w:ascii="Tahoma" w:eastAsia="Tahoma" w:hAnsi="Tahoma" w:cs="Tahoma"/>
          <w:color w:val="000000"/>
        </w:rPr>
        <w:t xml:space="preserve"> da ECO </w:t>
      </w:r>
      <w:proofErr w:type="spellStart"/>
      <w:r>
        <w:rPr>
          <w:rFonts w:ascii="Tahoma" w:eastAsia="Tahoma" w:hAnsi="Tahoma" w:cs="Tahoma"/>
          <w:color w:val="000000"/>
        </w:rPr>
        <w:t>endoscopia</w:t>
      </w:r>
      <w:proofErr w:type="spellEnd"/>
      <w:r>
        <w:rPr>
          <w:rFonts w:ascii="Tahoma" w:eastAsia="Tahoma" w:hAnsi="Tahoma" w:cs="Tahoma"/>
          <w:color w:val="000000"/>
        </w:rPr>
        <w:t xml:space="preserve"> no </w:t>
      </w:r>
      <w:proofErr w:type="spellStart"/>
      <w:r>
        <w:rPr>
          <w:rFonts w:ascii="Tahoma" w:eastAsia="Tahoma" w:hAnsi="Tahoma" w:cs="Tahoma"/>
          <w:color w:val="000000"/>
        </w:rPr>
        <w:t>diagnóstico</w:t>
      </w:r>
      <w:proofErr w:type="spellEnd"/>
      <w:r>
        <w:rPr>
          <w:rFonts w:ascii="Tahoma" w:eastAsia="Tahoma" w:hAnsi="Tahoma" w:cs="Tahoma"/>
          <w:color w:val="000000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</w:rPr>
        <w:t>pancreatite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aguda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idiopática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foi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observada</w:t>
      </w:r>
      <w:proofErr w:type="spellEnd"/>
      <w:r>
        <w:rPr>
          <w:rFonts w:ascii="Tahoma" w:eastAsia="Tahoma" w:hAnsi="Tahoma" w:cs="Tahoma"/>
          <w:color w:val="000000"/>
        </w:rPr>
        <w:t xml:space="preserve"> que a ECO </w:t>
      </w:r>
      <w:proofErr w:type="spellStart"/>
      <w:r>
        <w:rPr>
          <w:rFonts w:ascii="Tahoma" w:eastAsia="Tahoma" w:hAnsi="Tahoma" w:cs="Tahoma"/>
          <w:color w:val="000000"/>
        </w:rPr>
        <w:t>endoscopia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permitiu</w:t>
      </w:r>
      <w:proofErr w:type="spellEnd"/>
      <w:r>
        <w:rPr>
          <w:rFonts w:ascii="Tahoma" w:eastAsia="Tahoma" w:hAnsi="Tahoma" w:cs="Tahoma"/>
          <w:color w:val="000000"/>
        </w:rPr>
        <w:t xml:space="preserve"> o </w:t>
      </w:r>
      <w:proofErr w:type="spellStart"/>
      <w:r>
        <w:rPr>
          <w:rFonts w:ascii="Tahoma" w:eastAsia="Tahoma" w:hAnsi="Tahoma" w:cs="Tahoma"/>
          <w:color w:val="000000"/>
        </w:rPr>
        <w:t>diagnóstico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etiológico</w:t>
      </w:r>
      <w:proofErr w:type="spellEnd"/>
      <w:r>
        <w:rPr>
          <w:rFonts w:ascii="Tahoma" w:eastAsia="Tahoma" w:hAnsi="Tahoma" w:cs="Tahoma"/>
          <w:color w:val="000000"/>
        </w:rPr>
        <w:t xml:space="preserve"> de 30% das </w:t>
      </w:r>
      <w:proofErr w:type="spellStart"/>
      <w:r>
        <w:rPr>
          <w:rFonts w:ascii="Tahoma" w:eastAsia="Tahoma" w:hAnsi="Tahoma" w:cs="Tahoma"/>
          <w:color w:val="000000"/>
        </w:rPr>
        <w:t>pancreatites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agudas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até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então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sem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etiologia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definida</w:t>
      </w:r>
      <w:proofErr w:type="spellEnd"/>
      <w:r>
        <w:rPr>
          <w:rFonts w:ascii="Tahoma" w:eastAsia="Tahoma" w:hAnsi="Tahoma" w:cs="Tahoma"/>
          <w:color w:val="000000"/>
        </w:rPr>
        <w:t xml:space="preserve">. </w:t>
      </w:r>
      <w:proofErr w:type="spellStart"/>
      <w:r>
        <w:rPr>
          <w:rFonts w:ascii="Tahoma" w:eastAsia="Tahoma" w:hAnsi="Tahoma" w:cs="Tahoma"/>
          <w:color w:val="000000"/>
        </w:rPr>
        <w:t>Sendo</w:t>
      </w:r>
      <w:proofErr w:type="spellEnd"/>
      <w:r>
        <w:rPr>
          <w:rFonts w:ascii="Tahoma" w:eastAsia="Tahoma" w:hAnsi="Tahoma" w:cs="Tahoma"/>
          <w:color w:val="000000"/>
        </w:rPr>
        <w:t xml:space="preserve"> a </w:t>
      </w:r>
      <w:proofErr w:type="spellStart"/>
      <w:r>
        <w:rPr>
          <w:rFonts w:ascii="Tahoma" w:eastAsia="Tahoma" w:hAnsi="Tahoma" w:cs="Tahoma"/>
          <w:color w:val="000000"/>
        </w:rPr>
        <w:t>microlitíase</w:t>
      </w:r>
      <w:proofErr w:type="spellEnd"/>
      <w:r>
        <w:rPr>
          <w:rFonts w:ascii="Tahoma" w:eastAsia="Tahoma" w:hAnsi="Tahoma" w:cs="Tahoma"/>
          <w:color w:val="000000"/>
        </w:rPr>
        <w:t xml:space="preserve">, a principal causa. </w:t>
      </w:r>
      <w:proofErr w:type="spellStart"/>
      <w:r>
        <w:rPr>
          <w:rFonts w:ascii="Tahoma" w:eastAsia="Tahoma" w:hAnsi="Tahoma" w:cs="Tahoma"/>
          <w:color w:val="000000"/>
        </w:rPr>
        <w:t>Enfatiza</w:t>
      </w:r>
      <w:proofErr w:type="spellEnd"/>
      <w:r>
        <w:rPr>
          <w:rFonts w:ascii="Tahoma" w:eastAsia="Tahoma" w:hAnsi="Tahoma" w:cs="Tahoma"/>
          <w:color w:val="000000"/>
        </w:rPr>
        <w:t xml:space="preserve"> a </w:t>
      </w:r>
      <w:proofErr w:type="spellStart"/>
      <w:r>
        <w:rPr>
          <w:rFonts w:ascii="Tahoma" w:eastAsia="Tahoma" w:hAnsi="Tahoma" w:cs="Tahoma"/>
          <w:color w:val="000000"/>
        </w:rPr>
        <w:t>necessidade</w:t>
      </w:r>
      <w:proofErr w:type="spellEnd"/>
      <w:r>
        <w:rPr>
          <w:rFonts w:ascii="Tahoma" w:eastAsia="Tahoma" w:hAnsi="Tahoma" w:cs="Tahoma"/>
          <w:color w:val="000000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</w:rPr>
        <w:t>novos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estudos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relacionados</w:t>
      </w:r>
      <w:proofErr w:type="spellEnd"/>
      <w:r>
        <w:rPr>
          <w:rFonts w:ascii="Tahoma" w:eastAsia="Tahoma" w:hAnsi="Tahoma" w:cs="Tahoma"/>
          <w:color w:val="000000"/>
        </w:rPr>
        <w:t xml:space="preserve"> à </w:t>
      </w:r>
      <w:proofErr w:type="spellStart"/>
      <w:r>
        <w:rPr>
          <w:rFonts w:ascii="Tahoma" w:eastAsia="Tahoma" w:hAnsi="Tahoma" w:cs="Tahoma"/>
          <w:color w:val="000000"/>
        </w:rPr>
        <w:t>influência</w:t>
      </w:r>
      <w:proofErr w:type="spellEnd"/>
      <w:r>
        <w:rPr>
          <w:rFonts w:ascii="Tahoma" w:eastAsia="Tahoma" w:hAnsi="Tahoma" w:cs="Tahoma"/>
          <w:color w:val="000000"/>
        </w:rPr>
        <w:t xml:space="preserve"> da </w:t>
      </w:r>
      <w:proofErr w:type="spellStart"/>
      <w:r>
        <w:rPr>
          <w:rFonts w:ascii="Tahoma" w:eastAsia="Tahoma" w:hAnsi="Tahoma" w:cs="Tahoma"/>
          <w:color w:val="000000"/>
        </w:rPr>
        <w:t>microlitíase</w:t>
      </w:r>
      <w:proofErr w:type="spellEnd"/>
      <w:r>
        <w:rPr>
          <w:rFonts w:ascii="Tahoma" w:eastAsia="Tahoma" w:hAnsi="Tahoma" w:cs="Tahoma"/>
          <w:color w:val="000000"/>
        </w:rPr>
        <w:t xml:space="preserve"> com </w:t>
      </w:r>
      <w:proofErr w:type="spellStart"/>
      <w:r>
        <w:rPr>
          <w:rFonts w:ascii="Tahoma" w:eastAsia="Tahoma" w:hAnsi="Tahoma" w:cs="Tahoma"/>
          <w:color w:val="000000"/>
        </w:rPr>
        <w:t>patologias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sintomáticas</w:t>
      </w:r>
      <w:proofErr w:type="spellEnd"/>
      <w:r>
        <w:rPr>
          <w:rFonts w:ascii="Tahoma" w:eastAsia="Tahoma" w:hAnsi="Tahoma" w:cs="Tahoma"/>
          <w:color w:val="000000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</w:rPr>
        <w:t>evitáveis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como</w:t>
      </w:r>
      <w:proofErr w:type="spellEnd"/>
      <w:r>
        <w:rPr>
          <w:rFonts w:ascii="Tahoma" w:eastAsia="Tahoma" w:hAnsi="Tahoma" w:cs="Tahoma"/>
          <w:color w:val="000000"/>
        </w:rPr>
        <w:t xml:space="preserve"> a </w:t>
      </w:r>
      <w:proofErr w:type="spellStart"/>
      <w:r>
        <w:rPr>
          <w:rFonts w:ascii="Tahoma" w:eastAsia="Tahoma" w:hAnsi="Tahoma" w:cs="Tahoma"/>
          <w:color w:val="000000"/>
        </w:rPr>
        <w:t>pancreatite</w:t>
      </w:r>
      <w:proofErr w:type="spellEnd"/>
      <w:r>
        <w:rPr>
          <w:rFonts w:ascii="Tahoma" w:eastAsia="Tahoma" w:hAnsi="Tahoma" w:cs="Tahoma"/>
          <w:color w:val="000000"/>
        </w:rPr>
        <w:t xml:space="preserve"> aguda</w:t>
      </w:r>
      <w:r>
        <w:rPr>
          <w:rFonts w:ascii="Tahoma" w:eastAsia="Tahoma" w:hAnsi="Tahoma" w:cs="Tahoma"/>
          <w:color w:val="000000"/>
          <w:vertAlign w:val="superscript"/>
        </w:rPr>
        <w:t>2, 7</w:t>
      </w:r>
      <w:r>
        <w:rPr>
          <w:rFonts w:ascii="Tahoma" w:eastAsia="Tahoma" w:hAnsi="Tahoma" w:cs="Tahoma"/>
          <w:color w:val="000000"/>
        </w:rPr>
        <w:t>.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Além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disso</w:t>
      </w:r>
      <w:proofErr w:type="spellEnd"/>
      <w:r>
        <w:rPr>
          <w:rFonts w:ascii="Tahoma" w:eastAsia="Tahoma" w:hAnsi="Tahoma" w:cs="Tahoma"/>
          <w:color w:val="000000"/>
        </w:rPr>
        <w:t xml:space="preserve">, a </w:t>
      </w:r>
      <w:proofErr w:type="spellStart"/>
      <w:r>
        <w:rPr>
          <w:rFonts w:ascii="Tahoma" w:eastAsia="Tahoma" w:hAnsi="Tahoma" w:cs="Tahoma"/>
          <w:color w:val="000000"/>
        </w:rPr>
        <w:t>microlitíase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está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associada</w:t>
      </w:r>
      <w:proofErr w:type="spellEnd"/>
      <w:r>
        <w:rPr>
          <w:rFonts w:ascii="Tahoma" w:eastAsia="Tahoma" w:hAnsi="Tahoma" w:cs="Tahoma"/>
          <w:color w:val="000000"/>
        </w:rPr>
        <w:t xml:space="preserve"> à </w:t>
      </w:r>
      <w:proofErr w:type="spellStart"/>
      <w:r>
        <w:rPr>
          <w:rFonts w:ascii="Tahoma" w:eastAsia="Tahoma" w:hAnsi="Tahoma" w:cs="Tahoma"/>
          <w:color w:val="000000"/>
        </w:rPr>
        <w:t>dor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lastRenderedPageBreak/>
        <w:t>frequentemente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não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diagnosticada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nos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exames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convencionais</w:t>
      </w:r>
      <w:proofErr w:type="spellEnd"/>
      <w:r>
        <w:rPr>
          <w:rFonts w:ascii="Tahoma" w:eastAsia="Tahoma" w:hAnsi="Tahoma" w:cs="Tahoma"/>
          <w:color w:val="000000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</w:rPr>
        <w:t>imagem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como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ultrassom</w:t>
      </w:r>
      <w:proofErr w:type="spellEnd"/>
      <w:r>
        <w:rPr>
          <w:rFonts w:ascii="Tahoma" w:eastAsia="Tahoma" w:hAnsi="Tahoma" w:cs="Tahoma"/>
          <w:color w:val="000000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</w:rPr>
        <w:t>ressonância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magnética</w:t>
      </w:r>
      <w:proofErr w:type="spellEnd"/>
      <w:r>
        <w:rPr>
          <w:rFonts w:ascii="Tahoma" w:eastAsia="Tahoma" w:hAnsi="Tahoma" w:cs="Tahoma"/>
          <w:color w:val="000000"/>
        </w:rPr>
        <w:t>;</w:t>
      </w:r>
    </w:p>
    <w:p w14:paraId="51453343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 </w:t>
      </w:r>
      <w:proofErr w:type="spellStart"/>
      <w:r>
        <w:rPr>
          <w:rFonts w:ascii="Tahoma" w:eastAsia="Tahoma" w:hAnsi="Tahoma" w:cs="Tahoma"/>
          <w:color w:val="000000"/>
        </w:rPr>
        <w:t>literatura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carece</w:t>
      </w:r>
      <w:proofErr w:type="spellEnd"/>
      <w:r>
        <w:rPr>
          <w:rFonts w:ascii="Tahoma" w:eastAsia="Tahoma" w:hAnsi="Tahoma" w:cs="Tahoma"/>
          <w:color w:val="000000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</w:rPr>
        <w:t>estudos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avaliando</w:t>
      </w:r>
      <w:proofErr w:type="spellEnd"/>
      <w:r>
        <w:rPr>
          <w:rFonts w:ascii="Tahoma" w:eastAsia="Tahoma" w:hAnsi="Tahoma" w:cs="Tahoma"/>
          <w:color w:val="000000"/>
        </w:rPr>
        <w:t xml:space="preserve"> a </w:t>
      </w:r>
      <w:proofErr w:type="spellStart"/>
      <w:r>
        <w:rPr>
          <w:rFonts w:ascii="Tahoma" w:eastAsia="Tahoma" w:hAnsi="Tahoma" w:cs="Tahoma"/>
          <w:color w:val="000000"/>
        </w:rPr>
        <w:t>relação</w:t>
      </w:r>
      <w:proofErr w:type="spellEnd"/>
      <w:r>
        <w:rPr>
          <w:rFonts w:ascii="Tahoma" w:eastAsia="Tahoma" w:hAnsi="Tahoma" w:cs="Tahoma"/>
          <w:color w:val="000000"/>
        </w:rPr>
        <w:t xml:space="preserve"> da </w:t>
      </w:r>
      <w:proofErr w:type="spellStart"/>
      <w:r>
        <w:rPr>
          <w:rFonts w:ascii="Tahoma" w:eastAsia="Tahoma" w:hAnsi="Tahoma" w:cs="Tahoma"/>
          <w:color w:val="000000"/>
        </w:rPr>
        <w:t>microlitíase</w:t>
      </w:r>
      <w:proofErr w:type="spellEnd"/>
      <w:r>
        <w:rPr>
          <w:rFonts w:ascii="Tahoma" w:eastAsia="Tahoma" w:hAnsi="Tahoma" w:cs="Tahoma"/>
          <w:color w:val="000000"/>
        </w:rPr>
        <w:t xml:space="preserve"> com </w:t>
      </w:r>
      <w:proofErr w:type="spellStart"/>
      <w:r>
        <w:rPr>
          <w:rFonts w:ascii="Tahoma" w:eastAsia="Tahoma" w:hAnsi="Tahoma" w:cs="Tahoma"/>
          <w:color w:val="000000"/>
        </w:rPr>
        <w:t>sintomas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abdominais</w:t>
      </w:r>
      <w:proofErr w:type="spellEnd"/>
      <w:r>
        <w:rPr>
          <w:rFonts w:ascii="Tahoma" w:eastAsia="Tahoma" w:hAnsi="Tahoma" w:cs="Tahoma"/>
          <w:color w:val="000000"/>
        </w:rPr>
        <w:t xml:space="preserve">, com </w:t>
      </w:r>
      <w:proofErr w:type="spellStart"/>
      <w:r>
        <w:rPr>
          <w:rFonts w:ascii="Tahoma" w:eastAsia="Tahoma" w:hAnsi="Tahoma" w:cs="Tahoma"/>
          <w:color w:val="000000"/>
        </w:rPr>
        <w:t>fator</w:t>
      </w:r>
      <w:proofErr w:type="spellEnd"/>
      <w:r>
        <w:rPr>
          <w:rFonts w:ascii="Tahoma" w:eastAsia="Tahoma" w:hAnsi="Tahoma" w:cs="Tahoma"/>
          <w:color w:val="000000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</w:rPr>
        <w:t>risco</w:t>
      </w:r>
      <w:proofErr w:type="spellEnd"/>
      <w:r>
        <w:rPr>
          <w:rFonts w:ascii="Tahoma" w:eastAsia="Tahoma" w:hAnsi="Tahoma" w:cs="Tahoma"/>
          <w:color w:val="000000"/>
        </w:rPr>
        <w:t xml:space="preserve"> para </w:t>
      </w:r>
      <w:proofErr w:type="spellStart"/>
      <w:r>
        <w:rPr>
          <w:rFonts w:ascii="Tahoma" w:eastAsia="Tahoma" w:hAnsi="Tahoma" w:cs="Tahoma"/>
          <w:color w:val="000000"/>
        </w:rPr>
        <w:t>pancreatite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aguda</w:t>
      </w:r>
      <w:proofErr w:type="spellEnd"/>
      <w:r>
        <w:rPr>
          <w:rFonts w:ascii="Tahoma" w:eastAsia="Tahoma" w:hAnsi="Tahoma" w:cs="Tahoma"/>
          <w:color w:val="000000"/>
        </w:rPr>
        <w:t xml:space="preserve">. </w:t>
      </w:r>
      <w:proofErr w:type="spellStart"/>
      <w:r>
        <w:rPr>
          <w:rFonts w:ascii="Tahoma" w:eastAsia="Tahoma" w:hAnsi="Tahoma" w:cs="Tahoma"/>
          <w:color w:val="000000"/>
        </w:rPr>
        <w:t>Principalmente</w:t>
      </w:r>
      <w:proofErr w:type="spellEnd"/>
      <w:r>
        <w:rPr>
          <w:rFonts w:ascii="Tahoma" w:eastAsia="Tahoma" w:hAnsi="Tahoma" w:cs="Tahoma"/>
          <w:color w:val="000000"/>
        </w:rPr>
        <w:t xml:space="preserve"> com </w:t>
      </w:r>
      <w:proofErr w:type="spellStart"/>
      <w:r>
        <w:rPr>
          <w:rFonts w:ascii="Tahoma" w:eastAsia="Tahoma" w:hAnsi="Tahoma" w:cs="Tahoma"/>
          <w:color w:val="000000"/>
        </w:rPr>
        <w:t>seguimento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clínico</w:t>
      </w:r>
      <w:proofErr w:type="spellEnd"/>
      <w:r>
        <w:rPr>
          <w:rFonts w:ascii="Tahoma" w:eastAsia="Tahoma" w:hAnsi="Tahoma" w:cs="Tahoma"/>
          <w:color w:val="000000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</w:rPr>
        <w:t>pós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  <w:proofErr w:type="spellStart"/>
      <w:r>
        <w:rPr>
          <w:rFonts w:ascii="Tahoma" w:eastAsia="Tahoma" w:hAnsi="Tahoma" w:cs="Tahoma"/>
          <w:color w:val="000000"/>
        </w:rPr>
        <w:t>colecistectomia</w:t>
      </w:r>
      <w:proofErr w:type="spellEnd"/>
      <w:r>
        <w:rPr>
          <w:rFonts w:ascii="Tahoma" w:eastAsia="Tahoma" w:hAnsi="Tahoma" w:cs="Tahoma"/>
          <w:color w:val="000000"/>
        </w:rPr>
        <w:t>.</w:t>
      </w:r>
    </w:p>
    <w:p w14:paraId="51453344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ahoma" w:eastAsia="Tahoma" w:hAnsi="Tahoma" w:cs="Tahoma"/>
          <w:color w:val="000000"/>
        </w:rPr>
      </w:pPr>
    </w:p>
    <w:p w14:paraId="51453345" w14:textId="77777777" w:rsidR="00380EF0" w:rsidRDefault="006D68A0">
      <w:pPr>
        <w:pStyle w:val="Ttulo4"/>
        <w:numPr>
          <w:ilvl w:val="0"/>
          <w:numId w:val="2"/>
        </w:numPr>
        <w:spacing w:line="48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Objetivo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primário</w:t>
      </w:r>
      <w:proofErr w:type="spellEnd"/>
      <w:r>
        <w:rPr>
          <w:rFonts w:ascii="Arial" w:eastAsia="Arial" w:hAnsi="Arial" w:cs="Arial"/>
        </w:rPr>
        <w:t>:</w:t>
      </w:r>
    </w:p>
    <w:p w14:paraId="51453346" w14:textId="77777777" w:rsidR="00380EF0" w:rsidRDefault="006D68A0">
      <w:pPr>
        <w:spacing w:line="480" w:lineRule="auto"/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</w:t>
      </w:r>
      <w:proofErr w:type="spellStart"/>
      <w:r>
        <w:rPr>
          <w:rFonts w:ascii="Arial" w:eastAsia="Arial" w:hAnsi="Arial" w:cs="Arial"/>
          <w:color w:val="000000"/>
        </w:rPr>
        <w:t>objetivo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primário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estudo</w:t>
      </w:r>
      <w:proofErr w:type="spellEnd"/>
      <w:r>
        <w:rPr>
          <w:rFonts w:ascii="Arial" w:eastAsia="Arial" w:hAnsi="Arial" w:cs="Arial"/>
          <w:color w:val="000000"/>
        </w:rPr>
        <w:t xml:space="preserve"> é </w:t>
      </w:r>
      <w:proofErr w:type="spellStart"/>
      <w:r>
        <w:rPr>
          <w:rFonts w:ascii="Arial" w:eastAsia="Arial" w:hAnsi="Arial" w:cs="Arial"/>
          <w:color w:val="000000"/>
        </w:rPr>
        <w:t>obter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informações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color w:val="000000"/>
        </w:rPr>
        <w:t>correlacionar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microlitíase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sintomas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pré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pós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colecistectomia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Almeja</w:t>
      </w:r>
      <w:proofErr w:type="spellEnd"/>
      <w:r>
        <w:rPr>
          <w:rFonts w:ascii="Arial" w:eastAsia="Arial" w:hAnsi="Arial" w:cs="Arial"/>
          <w:color w:val="000000"/>
        </w:rPr>
        <w:t xml:space="preserve">-se que as </w:t>
      </w:r>
      <w:proofErr w:type="spellStart"/>
      <w:r>
        <w:rPr>
          <w:rFonts w:ascii="Arial" w:eastAsia="Arial" w:hAnsi="Arial" w:cs="Arial"/>
          <w:color w:val="000000"/>
        </w:rPr>
        <w:t>informações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geradas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possam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incrementar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protocolos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triagem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diagnóstico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aprimorando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qualidade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geral</w:t>
      </w:r>
      <w:proofErr w:type="spellEnd"/>
      <w:r>
        <w:rPr>
          <w:rFonts w:ascii="Arial" w:eastAsia="Arial" w:hAnsi="Arial" w:cs="Arial"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color w:val="000000"/>
        </w:rPr>
        <w:t>atendimento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paciente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77AEF9E2" w14:textId="1F6741A9" w:rsidR="00F52592" w:rsidRDefault="00F52592">
      <w:pPr>
        <w:spacing w:line="480" w:lineRule="auto"/>
        <w:ind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Adicionalmente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, 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hipótese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principal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deste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trabalho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é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investigar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se 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microlitíase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é, de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fato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assintomática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. Esta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questão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representa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um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tema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amplamente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debatido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na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literatura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científica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, com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opiniões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divergentes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entre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os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especialistas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. O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estudo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buscará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contribuir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para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esse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debate,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oferecendo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novos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insights 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evidências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que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possam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esclarecer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relação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entre 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presença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de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microcálculos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e 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manifestação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de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sintomas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, tanto antes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quanto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após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o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procedimento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de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colecistectomia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. Este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foco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no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caráter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sintomático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ou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assintomático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da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microlitíase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visa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aprimorar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a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compreensão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clínica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desta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condição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e,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por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consequência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, o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manejo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dos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pacientes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acometidos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por</w:t>
      </w:r>
      <w:proofErr w:type="spellEnd"/>
      <w:r w:rsidRPr="00F5259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F52592">
        <w:rPr>
          <w:rFonts w:ascii="Arial" w:eastAsia="Arial" w:hAnsi="Arial" w:cs="Arial"/>
          <w:color w:val="000000"/>
          <w:highlight w:val="yellow"/>
        </w:rPr>
        <w:t>ela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1453347" w14:textId="77777777" w:rsidR="00380EF0" w:rsidRDefault="00380EF0">
      <w:pPr>
        <w:spacing w:line="480" w:lineRule="auto"/>
        <w:ind w:firstLine="360"/>
        <w:jc w:val="both"/>
        <w:rPr>
          <w:rFonts w:ascii="Arial" w:eastAsia="Arial" w:hAnsi="Arial" w:cs="Arial"/>
        </w:rPr>
      </w:pPr>
    </w:p>
    <w:p w14:paraId="51453348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Objetivo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secundário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51453349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</w:t>
      </w:r>
      <w: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pesquisa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busca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explorar</w:t>
      </w:r>
      <w:proofErr w:type="spellEnd"/>
      <w:r>
        <w:rPr>
          <w:rFonts w:ascii="Arial" w:eastAsia="Arial" w:hAnsi="Arial" w:cs="Arial"/>
          <w:color w:val="000000"/>
        </w:rPr>
        <w:t xml:space="preserve"> as </w:t>
      </w:r>
      <w:proofErr w:type="spellStart"/>
      <w:r>
        <w:rPr>
          <w:rFonts w:ascii="Arial" w:eastAsia="Arial" w:hAnsi="Arial" w:cs="Arial"/>
          <w:color w:val="000000"/>
        </w:rPr>
        <w:t>características</w:t>
      </w:r>
      <w:proofErr w:type="spellEnd"/>
      <w:r>
        <w:rPr>
          <w:rFonts w:ascii="Arial" w:eastAsia="Arial" w:hAnsi="Arial" w:cs="Arial"/>
          <w:color w:val="000000"/>
        </w:rPr>
        <w:t xml:space="preserve"> dos </w:t>
      </w:r>
      <w:proofErr w:type="spellStart"/>
      <w:r>
        <w:rPr>
          <w:rFonts w:ascii="Arial" w:eastAsia="Arial" w:hAnsi="Arial" w:cs="Arial"/>
          <w:color w:val="000000"/>
        </w:rPr>
        <w:t>pacientes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microlitíase</w:t>
      </w:r>
      <w:proofErr w:type="spellEnd"/>
      <w:r>
        <w:rPr>
          <w:rFonts w:ascii="Arial" w:eastAsia="Arial" w:hAnsi="Arial" w:cs="Arial"/>
          <w:color w:val="000000"/>
        </w:rPr>
        <w:t xml:space="preserve">, à </w:t>
      </w:r>
      <w:proofErr w:type="spellStart"/>
      <w:r>
        <w:rPr>
          <w:rFonts w:ascii="Arial" w:eastAsia="Arial" w:hAnsi="Arial" w:cs="Arial"/>
          <w:color w:val="000000"/>
        </w:rPr>
        <w:t>sua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relação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pancreatite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aguda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idiopática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documentar</w:t>
      </w:r>
      <w:proofErr w:type="spellEnd"/>
      <w:r>
        <w:rPr>
          <w:rFonts w:ascii="Arial" w:eastAsia="Arial" w:hAnsi="Arial" w:cs="Arial"/>
          <w:color w:val="000000"/>
        </w:rPr>
        <w:t xml:space="preserve"> as </w:t>
      </w:r>
      <w:proofErr w:type="spellStart"/>
      <w:r>
        <w:rPr>
          <w:rFonts w:ascii="Arial" w:eastAsia="Arial" w:hAnsi="Arial" w:cs="Arial"/>
          <w:color w:val="000000"/>
        </w:rPr>
        <w:t>principais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indicações</w:t>
      </w:r>
      <w:proofErr w:type="spellEnd"/>
      <w:r>
        <w:rPr>
          <w:rFonts w:ascii="Arial" w:eastAsia="Arial" w:hAnsi="Arial" w:cs="Arial"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color w:val="000000"/>
        </w:rPr>
        <w:t>exame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145334A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284"/>
        <w:jc w:val="both"/>
        <w:rPr>
          <w:rFonts w:ascii="Arial" w:eastAsia="Arial" w:hAnsi="Arial" w:cs="Arial"/>
        </w:rPr>
      </w:pPr>
    </w:p>
    <w:p w14:paraId="5145334B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Métodos</w:t>
      </w:r>
      <w:proofErr w:type="spellEnd"/>
    </w:p>
    <w:p w14:paraId="5145334C" w14:textId="77777777" w:rsidR="00380EF0" w:rsidRDefault="006D68A0">
      <w:pPr>
        <w:spacing w:line="480" w:lineRule="auto"/>
        <w:ind w:firstLine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calculada</w:t>
      </w:r>
      <w:proofErr w:type="spellEnd"/>
      <w:r>
        <w:rPr>
          <w:rFonts w:ascii="Arial" w:eastAsia="Arial" w:hAnsi="Arial" w:cs="Arial"/>
        </w:rPr>
        <w:t xml:space="preserve"> a taxa de </w:t>
      </w:r>
      <w:proofErr w:type="spellStart"/>
      <w:r>
        <w:rPr>
          <w:rFonts w:ascii="Arial" w:eastAsia="Arial" w:hAnsi="Arial" w:cs="Arial"/>
        </w:rPr>
        <w:t>detecção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proporção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pacientes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foi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localizada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microlitíase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exame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ecoendoscopia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Posteriormente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realizada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pesquisa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avaliativa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ligações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telefônicas</w:t>
      </w:r>
      <w:proofErr w:type="spellEnd"/>
      <w:r>
        <w:rPr>
          <w:rFonts w:ascii="Arial" w:eastAsia="Arial" w:hAnsi="Arial" w:cs="Arial"/>
        </w:rPr>
        <w:t xml:space="preserve">. Com </w:t>
      </w:r>
      <w:proofErr w:type="spellStart"/>
      <w:r>
        <w:rPr>
          <w:rFonts w:ascii="Arial" w:eastAsia="Arial" w:hAnsi="Arial" w:cs="Arial"/>
        </w:rPr>
        <w:t>objetivo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obter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informações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adicionais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pré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pós-operatório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pacientes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também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coletar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avaliação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subjetiva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pacientes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experiência</w:t>
      </w:r>
      <w:proofErr w:type="spellEnd"/>
      <w:r>
        <w:rPr>
          <w:rFonts w:ascii="Arial" w:eastAsia="Arial" w:hAnsi="Arial" w:cs="Arial"/>
        </w:rPr>
        <w:t xml:space="preserve"> com o </w:t>
      </w:r>
      <w:proofErr w:type="spellStart"/>
      <w:r>
        <w:rPr>
          <w:rFonts w:ascii="Arial" w:eastAsia="Arial" w:hAnsi="Arial" w:cs="Arial"/>
        </w:rPr>
        <w:t>serviço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médico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endoscópico</w:t>
      </w:r>
      <w:proofErr w:type="spellEnd"/>
      <w:r>
        <w:rPr>
          <w:rFonts w:ascii="Arial" w:eastAsia="Arial" w:hAnsi="Arial" w:cs="Arial"/>
        </w:rPr>
        <w:t xml:space="preserve"> do hospital. </w:t>
      </w:r>
      <w:proofErr w:type="spellStart"/>
      <w:r>
        <w:rPr>
          <w:rFonts w:ascii="Arial" w:eastAsia="Arial" w:hAnsi="Arial" w:cs="Arial"/>
        </w:rPr>
        <w:t>Além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motivação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paciente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realizar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exame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endoscópico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avaliação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pós-operatório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tardio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principalmente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apresentou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dificuldades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ingestão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alimento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gordurosos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após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colecistectomia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manifestou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sintomas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náuseas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ou</w:t>
      </w:r>
      <w:proofErr w:type="spellEnd"/>
      <w:r>
        <w:rPr>
          <w:rFonts w:ascii="Arial" w:eastAsia="Arial" w:hAnsi="Arial" w:cs="Arial"/>
        </w:rPr>
        <w:t xml:space="preserve"> outros </w:t>
      </w:r>
      <w:proofErr w:type="spellStart"/>
      <w:r>
        <w:rPr>
          <w:rFonts w:ascii="Arial" w:eastAsia="Arial" w:hAnsi="Arial" w:cs="Arial"/>
        </w:rPr>
        <w:t>desconfortos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possibilitando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análise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objetivo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secundário</w:t>
      </w:r>
      <w:proofErr w:type="spellEnd"/>
      <w:r>
        <w:rPr>
          <w:rFonts w:ascii="Arial" w:eastAsia="Arial" w:hAnsi="Arial" w:cs="Arial"/>
        </w:rPr>
        <w:t>.</w:t>
      </w:r>
    </w:p>
    <w:p w14:paraId="5145334D" w14:textId="77777777" w:rsidR="00380EF0" w:rsidRDefault="00380EF0">
      <w:pPr>
        <w:spacing w:line="480" w:lineRule="auto"/>
        <w:ind w:firstLine="360"/>
        <w:jc w:val="both"/>
        <w:rPr>
          <w:rFonts w:ascii="Arial" w:eastAsia="Arial" w:hAnsi="Arial" w:cs="Arial"/>
        </w:rPr>
      </w:pPr>
    </w:p>
    <w:p w14:paraId="5145334E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Análise</w:t>
      </w:r>
      <w:proofErr w:type="spellEnd"/>
      <w:r>
        <w:rPr>
          <w:rFonts w:ascii="Arial" w:eastAsia="Arial" w:hAnsi="Arial" w:cs="Arial"/>
          <w:b/>
          <w:color w:val="000000"/>
        </w:rPr>
        <w:t xml:space="preserve"> dos dados</w:t>
      </w:r>
    </w:p>
    <w:p w14:paraId="5145334F" w14:textId="34F6BB3E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 </w:t>
      </w:r>
      <w:proofErr w:type="spellStart"/>
      <w:r>
        <w:rPr>
          <w:rFonts w:ascii="Arial" w:eastAsia="Arial" w:hAnsi="Arial" w:cs="Arial"/>
          <w:color w:val="000000"/>
        </w:rPr>
        <w:t>variáveis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categóricas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serão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apresentadas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porcentagens</w:t>
      </w:r>
      <w:proofErr w:type="spellEnd"/>
      <w:r>
        <w:rPr>
          <w:rFonts w:ascii="Arial" w:eastAsia="Arial" w:hAnsi="Arial" w:cs="Arial"/>
          <w:color w:val="000000"/>
        </w:rPr>
        <w:t xml:space="preserve">. Para </w:t>
      </w:r>
      <w:proofErr w:type="spellStart"/>
      <w:r>
        <w:rPr>
          <w:rFonts w:ascii="Arial" w:eastAsia="Arial" w:hAnsi="Arial" w:cs="Arial"/>
          <w:color w:val="000000"/>
        </w:rPr>
        <w:t>determinar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diferenças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estatisticamente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significativas</w:t>
      </w:r>
      <w:proofErr w:type="spellEnd"/>
      <w:r>
        <w:rPr>
          <w:rFonts w:ascii="Arial" w:eastAsia="Arial" w:hAnsi="Arial" w:cs="Arial"/>
          <w:color w:val="000000"/>
        </w:rPr>
        <w:t xml:space="preserve"> entre </w:t>
      </w:r>
      <w:proofErr w:type="spellStart"/>
      <w:r>
        <w:rPr>
          <w:rFonts w:ascii="Arial" w:eastAsia="Arial" w:hAnsi="Arial" w:cs="Arial"/>
          <w:color w:val="000000"/>
        </w:rPr>
        <w:t>grupos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variáveis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cruzadas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empregaremos</w:t>
      </w:r>
      <w:proofErr w:type="spellEnd"/>
      <w:r>
        <w:rPr>
          <w:rFonts w:ascii="Arial" w:eastAsia="Arial" w:hAnsi="Arial" w:cs="Arial"/>
          <w:color w:val="000000"/>
        </w:rPr>
        <w:t xml:space="preserve"> testes </w:t>
      </w:r>
      <w:proofErr w:type="spellStart"/>
      <w:r>
        <w:rPr>
          <w:rFonts w:ascii="Arial" w:eastAsia="Arial" w:hAnsi="Arial" w:cs="Arial"/>
          <w:color w:val="000000"/>
        </w:rPr>
        <w:t>estatísticos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apropriados</w:t>
      </w:r>
      <w:proofErr w:type="spellEnd"/>
      <w:r>
        <w:rPr>
          <w:rFonts w:ascii="Arial" w:eastAsia="Arial" w:hAnsi="Arial" w:cs="Arial"/>
          <w:color w:val="000000"/>
        </w:rPr>
        <w:t>. O teste do qui-</w:t>
      </w:r>
      <w:proofErr w:type="spellStart"/>
      <w:r>
        <w:rPr>
          <w:rFonts w:ascii="Arial" w:eastAsia="Arial" w:hAnsi="Arial" w:cs="Arial"/>
          <w:color w:val="000000"/>
        </w:rPr>
        <w:t>quadrado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será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utilizado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Além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disso</w:t>
      </w:r>
      <w:proofErr w:type="spellEnd"/>
      <w:r>
        <w:rPr>
          <w:rFonts w:ascii="Arial" w:eastAsia="Arial" w:hAnsi="Arial" w:cs="Arial"/>
          <w:color w:val="000000"/>
        </w:rPr>
        <w:t xml:space="preserve">, para </w:t>
      </w:r>
      <w:proofErr w:type="spellStart"/>
      <w:r>
        <w:rPr>
          <w:rFonts w:ascii="Arial" w:eastAsia="Arial" w:hAnsi="Arial" w:cs="Arial"/>
          <w:color w:val="000000"/>
        </w:rPr>
        <w:t>quantificar</w:t>
      </w:r>
      <w:proofErr w:type="spellEnd"/>
      <w:r>
        <w:rPr>
          <w:rFonts w:ascii="Arial" w:eastAsia="Arial" w:hAnsi="Arial" w:cs="Arial"/>
          <w:color w:val="000000"/>
        </w:rPr>
        <w:t xml:space="preserve"> o </w:t>
      </w:r>
      <w:proofErr w:type="spellStart"/>
      <w:r>
        <w:rPr>
          <w:rFonts w:ascii="Arial" w:eastAsia="Arial" w:hAnsi="Arial" w:cs="Arial"/>
          <w:color w:val="000000"/>
        </w:rPr>
        <w:t>tamanho</w:t>
      </w:r>
      <w:proofErr w:type="spellEnd"/>
      <w:r>
        <w:rPr>
          <w:rFonts w:ascii="Arial" w:eastAsia="Arial" w:hAnsi="Arial" w:cs="Arial"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color w:val="000000"/>
        </w:rPr>
        <w:t>efeito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determinadas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comparações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utilizaremos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 w:rsidR="00235083">
        <w:rPr>
          <w:rFonts w:ascii="Arial" w:eastAsia="Arial" w:hAnsi="Arial" w:cs="Arial"/>
          <w:color w:val="000000"/>
        </w:rPr>
        <w:t>medida</w:t>
      </w:r>
      <w:proofErr w:type="spellEnd"/>
      <w:r w:rsidR="00235083">
        <w:rPr>
          <w:rFonts w:ascii="Arial" w:eastAsia="Arial" w:hAnsi="Arial" w:cs="Arial"/>
          <w:color w:val="000000"/>
        </w:rPr>
        <w:t xml:space="preserve"> de </w:t>
      </w:r>
      <w:proofErr w:type="spellStart"/>
      <w:r w:rsidR="00235083">
        <w:rPr>
          <w:rFonts w:ascii="Arial" w:eastAsia="Arial" w:hAnsi="Arial" w:cs="Arial"/>
          <w:color w:val="000000"/>
        </w:rPr>
        <w:t>efeito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235083" w:rsidRPr="00235083">
        <w:rPr>
          <w:rFonts w:ascii="Arial" w:eastAsia="Arial" w:hAnsi="Arial" w:cs="Arial"/>
          <w:color w:val="000000"/>
        </w:rPr>
        <w:t>Razão</w:t>
      </w:r>
      <w:proofErr w:type="spellEnd"/>
      <w:r w:rsidR="00235083" w:rsidRPr="00235083">
        <w:rPr>
          <w:rFonts w:ascii="Arial" w:eastAsia="Arial" w:hAnsi="Arial" w:cs="Arial"/>
          <w:color w:val="000000"/>
        </w:rPr>
        <w:t xml:space="preserve"> de Chances (odds ratio)</w:t>
      </w:r>
      <w:r>
        <w:rPr>
          <w:rFonts w:ascii="Arial" w:eastAsia="Arial" w:hAnsi="Arial" w:cs="Arial"/>
          <w:color w:val="000000"/>
        </w:rPr>
        <w:t>.</w:t>
      </w:r>
    </w:p>
    <w:p w14:paraId="51453350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360"/>
        <w:jc w:val="both"/>
        <w:rPr>
          <w:rFonts w:ascii="Arial" w:eastAsia="Arial" w:hAnsi="Arial" w:cs="Arial"/>
          <w:color w:val="000000"/>
        </w:rPr>
      </w:pPr>
    </w:p>
    <w:p w14:paraId="51453351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Desenho</w:t>
      </w:r>
      <w:proofErr w:type="spellEnd"/>
      <w:r>
        <w:rPr>
          <w:rFonts w:ascii="Arial" w:eastAsia="Arial" w:hAnsi="Arial" w:cs="Arial"/>
          <w:b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b/>
          <w:color w:val="000000"/>
        </w:rPr>
        <w:t>estudo</w:t>
      </w:r>
      <w:proofErr w:type="spellEnd"/>
    </w:p>
    <w:p w14:paraId="1DB2A100" w14:textId="7E065C08" w:rsidR="006662D8" w:rsidRPr="006662D8" w:rsidRDefault="006662D8" w:rsidP="006662D8">
      <w:pPr>
        <w:spacing w:line="480" w:lineRule="auto"/>
        <w:ind w:firstLine="360"/>
        <w:jc w:val="both"/>
        <w:rPr>
          <w:rFonts w:ascii="Arial" w:eastAsia="Arial" w:hAnsi="Arial" w:cs="Arial"/>
        </w:rPr>
      </w:pPr>
      <w:r w:rsidRPr="006662D8">
        <w:rPr>
          <w:rFonts w:ascii="Arial" w:eastAsia="Arial" w:hAnsi="Arial" w:cs="Arial"/>
          <w:highlight w:val="yellow"/>
        </w:rPr>
        <w:t xml:space="preserve">Com o </w:t>
      </w:r>
      <w:proofErr w:type="spellStart"/>
      <w:r w:rsidRPr="006662D8">
        <w:rPr>
          <w:rFonts w:ascii="Arial" w:eastAsia="Arial" w:hAnsi="Arial" w:cs="Arial"/>
          <w:highlight w:val="yellow"/>
        </w:rPr>
        <w:t>a</w:t>
      </w:r>
      <w:r w:rsidRPr="006662D8">
        <w:rPr>
          <w:rFonts w:ascii="Arial" w:eastAsia="Arial" w:hAnsi="Arial" w:cs="Arial"/>
          <w:highlight w:val="yellow"/>
        </w:rPr>
        <w:t>cesso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ao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programa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de </w:t>
      </w:r>
      <w:proofErr w:type="spellStart"/>
      <w:r w:rsidRPr="006662D8">
        <w:rPr>
          <w:rFonts w:ascii="Arial" w:eastAsia="Arial" w:hAnsi="Arial" w:cs="Arial"/>
          <w:highlight w:val="yellow"/>
        </w:rPr>
        <w:t>registro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dos </w:t>
      </w:r>
      <w:proofErr w:type="spellStart"/>
      <w:r w:rsidRPr="006662D8">
        <w:rPr>
          <w:rFonts w:ascii="Arial" w:eastAsia="Arial" w:hAnsi="Arial" w:cs="Arial"/>
          <w:highlight w:val="yellow"/>
        </w:rPr>
        <w:t>laudos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e </w:t>
      </w:r>
      <w:proofErr w:type="spellStart"/>
      <w:r w:rsidRPr="006662D8">
        <w:rPr>
          <w:rFonts w:ascii="Arial" w:eastAsia="Arial" w:hAnsi="Arial" w:cs="Arial"/>
          <w:highlight w:val="yellow"/>
        </w:rPr>
        <w:t>captura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de imagens para </w:t>
      </w:r>
      <w:proofErr w:type="spellStart"/>
      <w:r w:rsidRPr="006662D8">
        <w:rPr>
          <w:rFonts w:ascii="Arial" w:eastAsia="Arial" w:hAnsi="Arial" w:cs="Arial"/>
          <w:highlight w:val="yellow"/>
        </w:rPr>
        <w:t>avaliação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dos </w:t>
      </w:r>
      <w:proofErr w:type="spellStart"/>
      <w:r w:rsidRPr="006662D8">
        <w:rPr>
          <w:rFonts w:ascii="Arial" w:eastAsia="Arial" w:hAnsi="Arial" w:cs="Arial"/>
          <w:highlight w:val="yellow"/>
        </w:rPr>
        <w:t>laudos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e coleta dos dados dos </w:t>
      </w:r>
      <w:proofErr w:type="spellStart"/>
      <w:r w:rsidRPr="006662D8">
        <w:rPr>
          <w:rFonts w:ascii="Arial" w:eastAsia="Arial" w:hAnsi="Arial" w:cs="Arial"/>
          <w:highlight w:val="yellow"/>
        </w:rPr>
        <w:t>exames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de </w:t>
      </w:r>
      <w:proofErr w:type="spellStart"/>
      <w:r w:rsidRPr="006662D8">
        <w:rPr>
          <w:rFonts w:ascii="Arial" w:eastAsia="Arial" w:hAnsi="Arial" w:cs="Arial"/>
          <w:highlight w:val="yellow"/>
        </w:rPr>
        <w:t>Ecoendoscopia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6662D8">
        <w:rPr>
          <w:rFonts w:ascii="Arial" w:eastAsia="Arial" w:hAnsi="Arial" w:cs="Arial"/>
          <w:highlight w:val="yellow"/>
        </w:rPr>
        <w:t>serão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coletadas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informações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demográficas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básicas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disponíveis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no </w:t>
      </w:r>
      <w:proofErr w:type="spellStart"/>
      <w:r w:rsidRPr="006662D8">
        <w:rPr>
          <w:rFonts w:ascii="Arial" w:eastAsia="Arial" w:hAnsi="Arial" w:cs="Arial"/>
          <w:highlight w:val="yellow"/>
        </w:rPr>
        <w:t>sistema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6662D8">
        <w:rPr>
          <w:rFonts w:ascii="Arial" w:eastAsia="Arial" w:hAnsi="Arial" w:cs="Arial"/>
          <w:highlight w:val="yellow"/>
        </w:rPr>
        <w:t>como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idade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highlight w:val="yellow"/>
        </w:rPr>
        <w:t>exata</w:t>
      </w:r>
      <w:proofErr w:type="spellEnd"/>
      <w:r w:rsidRPr="006662D8">
        <w:rPr>
          <w:rFonts w:ascii="Arial" w:eastAsia="Arial" w:hAnsi="Arial" w:cs="Arial"/>
          <w:highlight w:val="yellow"/>
        </w:rPr>
        <w:t xml:space="preserve"> e </w:t>
      </w:r>
      <w:proofErr w:type="spellStart"/>
      <w:r w:rsidRPr="006662D8">
        <w:rPr>
          <w:rFonts w:ascii="Arial" w:eastAsia="Arial" w:hAnsi="Arial" w:cs="Arial"/>
          <w:highlight w:val="yellow"/>
        </w:rPr>
        <w:t>sexo</w:t>
      </w:r>
      <w:proofErr w:type="spellEnd"/>
      <w:r w:rsidRPr="006662D8">
        <w:rPr>
          <w:rFonts w:ascii="Arial" w:eastAsia="Arial" w:hAnsi="Arial" w:cs="Arial"/>
          <w:highlight w:val="yellow"/>
        </w:rPr>
        <w:t>.</w:t>
      </w:r>
    </w:p>
    <w:p w14:paraId="7C24142D" w14:textId="77777777" w:rsidR="00235083" w:rsidRDefault="00235083">
      <w:pPr>
        <w:spacing w:line="480" w:lineRule="auto"/>
        <w:ind w:firstLine="360"/>
        <w:jc w:val="both"/>
        <w:rPr>
          <w:rFonts w:ascii="Arial" w:eastAsia="Arial" w:hAnsi="Arial" w:cs="Arial"/>
        </w:rPr>
      </w:pPr>
      <w:r w:rsidRPr="00235083">
        <w:rPr>
          <w:rFonts w:ascii="Arial" w:eastAsia="Arial" w:hAnsi="Arial" w:cs="Arial"/>
          <w:highlight w:val="yellow"/>
        </w:rPr>
        <w:t xml:space="preserve">Por </w:t>
      </w:r>
      <w:proofErr w:type="spellStart"/>
      <w:r w:rsidRPr="00235083">
        <w:rPr>
          <w:rFonts w:ascii="Arial" w:eastAsia="Arial" w:hAnsi="Arial" w:cs="Arial"/>
          <w:highlight w:val="yellow"/>
        </w:rPr>
        <w:t>fim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235083">
        <w:rPr>
          <w:rFonts w:ascii="Arial" w:eastAsia="Arial" w:hAnsi="Arial" w:cs="Arial"/>
          <w:highlight w:val="yellow"/>
        </w:rPr>
        <w:t>realização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de </w:t>
      </w:r>
      <w:proofErr w:type="spellStart"/>
      <w:r w:rsidRPr="00235083">
        <w:rPr>
          <w:rFonts w:ascii="Arial" w:eastAsia="Arial" w:hAnsi="Arial" w:cs="Arial"/>
          <w:highlight w:val="yellow"/>
        </w:rPr>
        <w:t>ligações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telefônicas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para </w:t>
      </w:r>
      <w:proofErr w:type="spellStart"/>
      <w:r w:rsidRPr="00235083">
        <w:rPr>
          <w:rFonts w:ascii="Arial" w:eastAsia="Arial" w:hAnsi="Arial" w:cs="Arial"/>
          <w:highlight w:val="yellow"/>
        </w:rPr>
        <w:t>os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pacientes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para </w:t>
      </w:r>
      <w:proofErr w:type="spellStart"/>
      <w:r w:rsidRPr="00235083">
        <w:rPr>
          <w:rFonts w:ascii="Arial" w:eastAsia="Arial" w:hAnsi="Arial" w:cs="Arial"/>
          <w:highlight w:val="yellow"/>
        </w:rPr>
        <w:t>realização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de coleta de dados </w:t>
      </w:r>
      <w:proofErr w:type="spellStart"/>
      <w:r w:rsidRPr="00235083">
        <w:rPr>
          <w:rFonts w:ascii="Arial" w:eastAsia="Arial" w:hAnsi="Arial" w:cs="Arial"/>
          <w:highlight w:val="yellow"/>
        </w:rPr>
        <w:t>por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meio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de um </w:t>
      </w:r>
      <w:proofErr w:type="spellStart"/>
      <w:r w:rsidRPr="00235083">
        <w:rPr>
          <w:rFonts w:ascii="Arial" w:eastAsia="Arial" w:hAnsi="Arial" w:cs="Arial"/>
          <w:highlight w:val="yellow"/>
        </w:rPr>
        <w:t>questionário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pré-estabelecido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. Sera </w:t>
      </w:r>
      <w:proofErr w:type="spellStart"/>
      <w:r w:rsidRPr="00235083">
        <w:rPr>
          <w:rFonts w:ascii="Arial" w:eastAsia="Arial" w:hAnsi="Arial" w:cs="Arial"/>
          <w:highlight w:val="yellow"/>
        </w:rPr>
        <w:t>realizado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no </w:t>
      </w:r>
      <w:proofErr w:type="spellStart"/>
      <w:r w:rsidRPr="00235083">
        <w:rPr>
          <w:rFonts w:ascii="Arial" w:eastAsia="Arial" w:hAnsi="Arial" w:cs="Arial"/>
          <w:highlight w:val="yellow"/>
        </w:rPr>
        <w:t>máximo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três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tentativas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de </w:t>
      </w:r>
      <w:proofErr w:type="spellStart"/>
      <w:r w:rsidRPr="00235083">
        <w:rPr>
          <w:rFonts w:ascii="Arial" w:eastAsia="Arial" w:hAnsi="Arial" w:cs="Arial"/>
          <w:highlight w:val="yellow"/>
        </w:rPr>
        <w:t>contato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telefônico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com </w:t>
      </w:r>
      <w:proofErr w:type="spellStart"/>
      <w:r w:rsidRPr="00235083">
        <w:rPr>
          <w:rFonts w:ascii="Arial" w:eastAsia="Arial" w:hAnsi="Arial" w:cs="Arial"/>
          <w:highlight w:val="yellow"/>
        </w:rPr>
        <w:t>os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pacientes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. Caso </w:t>
      </w:r>
      <w:proofErr w:type="spellStart"/>
      <w:r w:rsidRPr="00235083">
        <w:rPr>
          <w:rFonts w:ascii="Arial" w:eastAsia="Arial" w:hAnsi="Arial" w:cs="Arial"/>
          <w:highlight w:val="yellow"/>
        </w:rPr>
        <w:t>não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haja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sucesso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, o </w:t>
      </w:r>
      <w:proofErr w:type="spellStart"/>
      <w:r w:rsidRPr="00235083">
        <w:rPr>
          <w:rFonts w:ascii="Arial" w:eastAsia="Arial" w:hAnsi="Arial" w:cs="Arial"/>
          <w:highlight w:val="yellow"/>
        </w:rPr>
        <w:t>indivíduo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será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excluído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da </w:t>
      </w:r>
      <w:proofErr w:type="spellStart"/>
      <w:r w:rsidRPr="00235083">
        <w:rPr>
          <w:rFonts w:ascii="Arial" w:eastAsia="Arial" w:hAnsi="Arial" w:cs="Arial"/>
          <w:highlight w:val="yellow"/>
        </w:rPr>
        <w:t>parte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avaliativa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do </w:t>
      </w:r>
      <w:proofErr w:type="spellStart"/>
      <w:r w:rsidRPr="00235083">
        <w:rPr>
          <w:rFonts w:ascii="Arial" w:eastAsia="Arial" w:hAnsi="Arial" w:cs="Arial"/>
          <w:highlight w:val="yellow"/>
        </w:rPr>
        <w:t>estudo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. No </w:t>
      </w:r>
      <w:proofErr w:type="spellStart"/>
      <w:r w:rsidRPr="00235083">
        <w:rPr>
          <w:rFonts w:ascii="Arial" w:eastAsia="Arial" w:hAnsi="Arial" w:cs="Arial"/>
          <w:highlight w:val="yellow"/>
        </w:rPr>
        <w:t>início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da </w:t>
      </w:r>
      <w:proofErr w:type="spellStart"/>
      <w:r w:rsidRPr="00235083">
        <w:rPr>
          <w:rFonts w:ascii="Arial" w:eastAsia="Arial" w:hAnsi="Arial" w:cs="Arial"/>
          <w:highlight w:val="yellow"/>
        </w:rPr>
        <w:t>ligação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235083">
        <w:rPr>
          <w:rFonts w:ascii="Arial" w:eastAsia="Arial" w:hAnsi="Arial" w:cs="Arial"/>
          <w:highlight w:val="yellow"/>
        </w:rPr>
        <w:t>após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a </w:t>
      </w:r>
      <w:proofErr w:type="spellStart"/>
      <w:r w:rsidRPr="00235083">
        <w:rPr>
          <w:rFonts w:ascii="Arial" w:eastAsia="Arial" w:hAnsi="Arial" w:cs="Arial"/>
          <w:highlight w:val="yellow"/>
        </w:rPr>
        <w:t>identificação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do </w:t>
      </w:r>
      <w:proofErr w:type="spellStart"/>
      <w:r w:rsidRPr="00235083">
        <w:rPr>
          <w:rFonts w:ascii="Arial" w:eastAsia="Arial" w:hAnsi="Arial" w:cs="Arial"/>
          <w:highlight w:val="yellow"/>
        </w:rPr>
        <w:t>estatístico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responsável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pela coleta de dados, </w:t>
      </w:r>
      <w:proofErr w:type="spellStart"/>
      <w:r w:rsidRPr="00235083">
        <w:rPr>
          <w:rFonts w:ascii="Arial" w:eastAsia="Arial" w:hAnsi="Arial" w:cs="Arial"/>
          <w:highlight w:val="yellow"/>
        </w:rPr>
        <w:t>será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questionado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ao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paciente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se </w:t>
      </w:r>
      <w:proofErr w:type="spellStart"/>
      <w:r w:rsidRPr="00235083">
        <w:rPr>
          <w:rFonts w:ascii="Arial" w:eastAsia="Arial" w:hAnsi="Arial" w:cs="Arial"/>
          <w:highlight w:val="yellow"/>
        </w:rPr>
        <w:t>ele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deseja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participar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do </w:t>
      </w:r>
      <w:proofErr w:type="spellStart"/>
      <w:r w:rsidRPr="00235083">
        <w:rPr>
          <w:rFonts w:ascii="Arial" w:eastAsia="Arial" w:hAnsi="Arial" w:cs="Arial"/>
          <w:highlight w:val="yellow"/>
        </w:rPr>
        <w:t>estudo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235083">
        <w:rPr>
          <w:rFonts w:ascii="Arial" w:eastAsia="Arial" w:hAnsi="Arial" w:cs="Arial"/>
          <w:highlight w:val="yellow"/>
        </w:rPr>
        <w:t>será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informado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previamente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que o tempo </w:t>
      </w:r>
      <w:proofErr w:type="spellStart"/>
      <w:r w:rsidRPr="00235083">
        <w:rPr>
          <w:rFonts w:ascii="Arial" w:eastAsia="Arial" w:hAnsi="Arial" w:cs="Arial"/>
          <w:highlight w:val="yellow"/>
        </w:rPr>
        <w:t>máximo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de </w:t>
      </w:r>
      <w:proofErr w:type="spellStart"/>
      <w:r w:rsidRPr="00235083">
        <w:rPr>
          <w:rFonts w:ascii="Arial" w:eastAsia="Arial" w:hAnsi="Arial" w:cs="Arial"/>
          <w:highlight w:val="yellow"/>
        </w:rPr>
        <w:t>duração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da </w:t>
      </w:r>
      <w:proofErr w:type="spellStart"/>
      <w:r w:rsidRPr="00235083">
        <w:rPr>
          <w:rFonts w:ascii="Arial" w:eastAsia="Arial" w:hAnsi="Arial" w:cs="Arial"/>
          <w:highlight w:val="yellow"/>
        </w:rPr>
        <w:t>ligação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será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de </w:t>
      </w:r>
      <w:proofErr w:type="spellStart"/>
      <w:r w:rsidRPr="00235083">
        <w:rPr>
          <w:rFonts w:ascii="Arial" w:eastAsia="Arial" w:hAnsi="Arial" w:cs="Arial"/>
          <w:highlight w:val="yellow"/>
        </w:rPr>
        <w:t>três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minutos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235083">
        <w:rPr>
          <w:rFonts w:ascii="Arial" w:eastAsia="Arial" w:hAnsi="Arial" w:cs="Arial"/>
          <w:highlight w:val="yellow"/>
        </w:rPr>
        <w:t>em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nenhuma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hipótese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haverá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insistência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para que </w:t>
      </w:r>
      <w:proofErr w:type="spellStart"/>
      <w:r w:rsidRPr="00235083">
        <w:rPr>
          <w:rFonts w:ascii="Arial" w:eastAsia="Arial" w:hAnsi="Arial" w:cs="Arial"/>
          <w:highlight w:val="yellow"/>
        </w:rPr>
        <w:t>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paciente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participe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do </w:t>
      </w:r>
      <w:proofErr w:type="spellStart"/>
      <w:r w:rsidRPr="00235083">
        <w:rPr>
          <w:rFonts w:ascii="Arial" w:eastAsia="Arial" w:hAnsi="Arial" w:cs="Arial"/>
          <w:highlight w:val="yellow"/>
        </w:rPr>
        <w:t>estudo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235083">
        <w:rPr>
          <w:rFonts w:ascii="Arial" w:eastAsia="Arial" w:hAnsi="Arial" w:cs="Arial"/>
          <w:highlight w:val="yellow"/>
        </w:rPr>
        <w:t>respeitando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sua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35083">
        <w:rPr>
          <w:rFonts w:ascii="Arial" w:eastAsia="Arial" w:hAnsi="Arial" w:cs="Arial"/>
          <w:highlight w:val="yellow"/>
        </w:rPr>
        <w:t>autonomia</w:t>
      </w:r>
      <w:proofErr w:type="spellEnd"/>
      <w:r w:rsidRPr="00235083">
        <w:rPr>
          <w:rFonts w:ascii="Arial" w:eastAsia="Arial" w:hAnsi="Arial" w:cs="Arial"/>
          <w:highlight w:val="yellow"/>
        </w:rPr>
        <w:t xml:space="preserve"> e </w:t>
      </w:r>
      <w:proofErr w:type="spellStart"/>
      <w:r w:rsidRPr="00235083">
        <w:rPr>
          <w:rFonts w:ascii="Arial" w:eastAsia="Arial" w:hAnsi="Arial" w:cs="Arial"/>
          <w:highlight w:val="yellow"/>
        </w:rPr>
        <w:t>decisão</w:t>
      </w:r>
      <w:proofErr w:type="spellEnd"/>
      <w:r w:rsidRPr="00235083">
        <w:rPr>
          <w:rFonts w:ascii="Arial" w:eastAsia="Arial" w:hAnsi="Arial" w:cs="Arial"/>
          <w:highlight w:val="yellow"/>
        </w:rPr>
        <w:t>.</w:t>
      </w:r>
    </w:p>
    <w:p w14:paraId="5D312614" w14:textId="2DBFFA6B" w:rsidR="006662D8" w:rsidRPr="006662D8" w:rsidRDefault="006662D8" w:rsidP="006662D8">
      <w:pPr>
        <w:spacing w:before="240" w:after="240" w:line="360" w:lineRule="auto"/>
        <w:jc w:val="both"/>
        <w:rPr>
          <w:rFonts w:ascii="Arial" w:eastAsia="Arial" w:hAnsi="Arial" w:cs="Arial"/>
          <w:bCs/>
          <w:iCs/>
          <w:highlight w:val="yellow"/>
        </w:rPr>
      </w:pPr>
      <w:r w:rsidRPr="006662D8">
        <w:rPr>
          <w:rFonts w:ascii="Arial" w:eastAsia="Arial" w:hAnsi="Arial" w:cs="Arial"/>
          <w:bCs/>
          <w:iCs/>
          <w:highlight w:val="yellow"/>
        </w:rPr>
        <w:t xml:space="preserve">Segue </w:t>
      </w:r>
      <w:proofErr w:type="spellStart"/>
      <w:r w:rsidRPr="006662D8">
        <w:rPr>
          <w:rFonts w:ascii="Arial" w:eastAsia="Arial" w:hAnsi="Arial" w:cs="Arial"/>
          <w:bCs/>
          <w:iCs/>
          <w:highlight w:val="yellow"/>
        </w:rPr>
        <w:t>abaixo</w:t>
      </w:r>
      <w:proofErr w:type="spellEnd"/>
      <w:r w:rsidRPr="006662D8">
        <w:rPr>
          <w:rFonts w:ascii="Arial" w:eastAsia="Arial" w:hAnsi="Arial" w:cs="Arial"/>
          <w:bCs/>
          <w:iCs/>
          <w:highlight w:val="yellow"/>
        </w:rPr>
        <w:t xml:space="preserve"> as </w:t>
      </w:r>
      <w:proofErr w:type="spellStart"/>
      <w:r w:rsidRPr="006662D8">
        <w:rPr>
          <w:rFonts w:ascii="Arial" w:eastAsia="Arial" w:hAnsi="Arial" w:cs="Arial"/>
          <w:bCs/>
          <w:iCs/>
          <w:highlight w:val="yellow"/>
        </w:rPr>
        <w:t>perguntas</w:t>
      </w:r>
      <w:proofErr w:type="spellEnd"/>
      <w:r w:rsidRPr="006662D8">
        <w:rPr>
          <w:rFonts w:ascii="Arial" w:eastAsia="Arial" w:hAnsi="Arial" w:cs="Arial"/>
          <w:bCs/>
          <w:iCs/>
          <w:highlight w:val="yellow"/>
        </w:rPr>
        <w:t xml:space="preserve"> a </w:t>
      </w:r>
      <w:proofErr w:type="spellStart"/>
      <w:r w:rsidRPr="006662D8">
        <w:rPr>
          <w:rFonts w:ascii="Arial" w:eastAsia="Arial" w:hAnsi="Arial" w:cs="Arial"/>
          <w:bCs/>
          <w:iCs/>
          <w:highlight w:val="yellow"/>
        </w:rPr>
        <w:t>serem</w:t>
      </w:r>
      <w:proofErr w:type="spellEnd"/>
      <w:r w:rsidRPr="006662D8">
        <w:rPr>
          <w:rFonts w:ascii="Arial" w:eastAsia="Arial" w:hAnsi="Arial" w:cs="Arial"/>
          <w:bCs/>
          <w:iCs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Cs/>
          <w:highlight w:val="yellow"/>
        </w:rPr>
        <w:t>realizadas</w:t>
      </w:r>
      <w:proofErr w:type="spellEnd"/>
      <w:r w:rsidRPr="006662D8">
        <w:rPr>
          <w:rFonts w:ascii="Arial" w:eastAsia="Arial" w:hAnsi="Arial" w:cs="Arial"/>
          <w:bCs/>
          <w:iCs/>
          <w:highlight w:val="yellow"/>
        </w:rPr>
        <w:t xml:space="preserve"> no </w:t>
      </w:r>
      <w:proofErr w:type="spellStart"/>
      <w:r w:rsidRPr="006662D8">
        <w:rPr>
          <w:rFonts w:ascii="Arial" w:eastAsia="Arial" w:hAnsi="Arial" w:cs="Arial"/>
          <w:bCs/>
          <w:iCs/>
          <w:highlight w:val="yellow"/>
        </w:rPr>
        <w:t>questionário</w:t>
      </w:r>
      <w:proofErr w:type="spellEnd"/>
      <w:r w:rsidR="00595FA4">
        <w:rPr>
          <w:rFonts w:ascii="Arial" w:eastAsia="Arial" w:hAnsi="Arial" w:cs="Arial"/>
          <w:bCs/>
          <w:iCs/>
          <w:highlight w:val="yellow"/>
        </w:rPr>
        <w:t xml:space="preserve"> (</w:t>
      </w:r>
      <w:proofErr w:type="spellStart"/>
      <w:r w:rsidR="00595FA4">
        <w:rPr>
          <w:rFonts w:ascii="Arial" w:eastAsia="Arial" w:hAnsi="Arial" w:cs="Arial"/>
          <w:bCs/>
          <w:iCs/>
          <w:highlight w:val="yellow"/>
        </w:rPr>
        <w:t>variaveis</w:t>
      </w:r>
      <w:proofErr w:type="spellEnd"/>
      <w:r w:rsidR="00595FA4">
        <w:rPr>
          <w:rFonts w:ascii="Arial" w:eastAsia="Arial" w:hAnsi="Arial" w:cs="Arial"/>
          <w:bCs/>
          <w:iCs/>
          <w:highlight w:val="yellow"/>
        </w:rPr>
        <w:t xml:space="preserve"> </w:t>
      </w:r>
      <w:proofErr w:type="spellStart"/>
      <w:r w:rsidR="00595FA4">
        <w:rPr>
          <w:rFonts w:ascii="Arial" w:eastAsia="Arial" w:hAnsi="Arial" w:cs="Arial"/>
          <w:bCs/>
          <w:iCs/>
          <w:highlight w:val="yellow"/>
        </w:rPr>
        <w:t>coletadas</w:t>
      </w:r>
      <w:proofErr w:type="spellEnd"/>
      <w:r w:rsidR="00595FA4">
        <w:rPr>
          <w:rFonts w:ascii="Arial" w:eastAsia="Arial" w:hAnsi="Arial" w:cs="Arial"/>
          <w:bCs/>
          <w:iCs/>
          <w:highlight w:val="yellow"/>
        </w:rPr>
        <w:t>)</w:t>
      </w:r>
      <w:r w:rsidRPr="006662D8">
        <w:rPr>
          <w:rFonts w:ascii="Arial" w:eastAsia="Arial" w:hAnsi="Arial" w:cs="Arial"/>
          <w:bCs/>
          <w:iCs/>
          <w:highlight w:val="yellow"/>
        </w:rPr>
        <w:t>:</w:t>
      </w:r>
    </w:p>
    <w:p w14:paraId="418EC3F4" w14:textId="77777777" w:rsidR="006662D8" w:rsidRPr="006662D8" w:rsidRDefault="006662D8" w:rsidP="006662D8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Motivação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para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Realização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do Exame:</w:t>
      </w:r>
    </w:p>
    <w:p w14:paraId="1D0036B1" w14:textId="77777777" w:rsidR="006662D8" w:rsidRPr="006662D8" w:rsidRDefault="006662D8" w:rsidP="006662D8">
      <w:pPr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r w:rsidRPr="006662D8">
        <w:rPr>
          <w:rFonts w:ascii="Arial" w:eastAsia="Arial" w:hAnsi="Arial" w:cs="Arial"/>
          <w:bCs/>
          <w:i/>
          <w:highlight w:val="yellow"/>
        </w:rPr>
        <w:t xml:space="preserve">Por que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você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realizou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o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exame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de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Ecoendoscopia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>? (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Sintomas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>/Check-up)</w:t>
      </w:r>
    </w:p>
    <w:p w14:paraId="2C3EEFFB" w14:textId="77777777" w:rsidR="006662D8" w:rsidRPr="006662D8" w:rsidRDefault="006662D8" w:rsidP="006662D8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Sobre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os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Sintomas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(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caso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aplicável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>):</w:t>
      </w:r>
    </w:p>
    <w:p w14:paraId="05893532" w14:textId="77777777" w:rsidR="006662D8" w:rsidRPr="006662D8" w:rsidRDefault="006662D8" w:rsidP="006662D8">
      <w:pPr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Você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realizou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o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exame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devido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a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quais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sintomas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>?</w:t>
      </w:r>
    </w:p>
    <w:p w14:paraId="7BCA7DCD" w14:textId="77777777" w:rsidR="006662D8" w:rsidRPr="006662D8" w:rsidRDefault="006662D8" w:rsidP="006662D8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Sobre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complicações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pós-operatória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(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caso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aplicável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>):</w:t>
      </w:r>
    </w:p>
    <w:p w14:paraId="22491BFC" w14:textId="77777777" w:rsidR="006662D8" w:rsidRPr="006662D8" w:rsidRDefault="006662D8" w:rsidP="006662D8">
      <w:pPr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lastRenderedPageBreak/>
        <w:t>Você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enfrentou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complicações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pós-operatórias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,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como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dificuldade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em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ingerir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alimentos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gordurosos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ou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crus,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ou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diarreia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>?</w:t>
      </w:r>
    </w:p>
    <w:p w14:paraId="69C3456C" w14:textId="77777777" w:rsidR="006662D8" w:rsidRPr="006662D8" w:rsidRDefault="006662D8" w:rsidP="006662D8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Sobre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Pancreatite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(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caso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não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tenha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operado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>):</w:t>
      </w:r>
    </w:p>
    <w:p w14:paraId="034B26E4" w14:textId="77777777" w:rsidR="006662D8" w:rsidRPr="006662D8" w:rsidRDefault="006662D8" w:rsidP="006662D8">
      <w:pPr>
        <w:pStyle w:val="PargrafodaLista"/>
        <w:numPr>
          <w:ilvl w:val="1"/>
          <w:numId w:val="3"/>
        </w:numPr>
        <w:contextualSpacing/>
        <w:jc w:val="both"/>
        <w:rPr>
          <w:rFonts w:ascii="Arial" w:eastAsia="Arial" w:hAnsi="Arial" w:cs="Arial"/>
          <w:bCs/>
          <w:i/>
          <w:highlight w:val="yellow"/>
        </w:rPr>
      </w:pPr>
      <w:r w:rsidRPr="006662D8">
        <w:rPr>
          <w:rFonts w:ascii="Arial" w:eastAsia="Arial" w:hAnsi="Arial" w:cs="Arial"/>
          <w:bCs/>
          <w:i/>
          <w:highlight w:val="yellow"/>
        </w:rPr>
        <w:t>Você teve algum episódio de pancreatite após o diagnóstico?</w:t>
      </w:r>
    </w:p>
    <w:p w14:paraId="751FA675" w14:textId="77777777" w:rsidR="006662D8" w:rsidRPr="006662D8" w:rsidRDefault="006662D8" w:rsidP="006662D8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Sobre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Melhora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dos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Sintomas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>:</w:t>
      </w:r>
    </w:p>
    <w:p w14:paraId="5A41C819" w14:textId="77777777" w:rsidR="006662D8" w:rsidRPr="006662D8" w:rsidRDefault="006662D8" w:rsidP="006662D8">
      <w:pPr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Houve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melhora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dos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seus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sintomas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após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a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operação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(se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realizada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)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ou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após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o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diagnóstico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(se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não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operou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>)?</w:t>
      </w:r>
    </w:p>
    <w:p w14:paraId="28A63FB9" w14:textId="77777777" w:rsidR="006662D8" w:rsidRPr="006662D8" w:rsidRDefault="006662D8" w:rsidP="006662D8">
      <w:pPr>
        <w:numPr>
          <w:ilvl w:val="2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Melhora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completa</w:t>
      </w:r>
      <w:proofErr w:type="spellEnd"/>
    </w:p>
    <w:p w14:paraId="0CE7717B" w14:textId="77777777" w:rsidR="006662D8" w:rsidRPr="006662D8" w:rsidRDefault="006662D8" w:rsidP="006662D8">
      <w:pPr>
        <w:numPr>
          <w:ilvl w:val="2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Melhora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parcial</w:t>
      </w:r>
      <w:proofErr w:type="spellEnd"/>
    </w:p>
    <w:p w14:paraId="25F923EC" w14:textId="77777777" w:rsidR="006662D8" w:rsidRPr="006662D8" w:rsidRDefault="006662D8" w:rsidP="006662D8">
      <w:pPr>
        <w:numPr>
          <w:ilvl w:val="2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r w:rsidRPr="006662D8">
        <w:rPr>
          <w:rFonts w:ascii="Arial" w:eastAsia="Arial" w:hAnsi="Arial" w:cs="Arial"/>
          <w:bCs/>
          <w:i/>
          <w:highlight w:val="yellow"/>
        </w:rPr>
        <w:t xml:space="preserve">Sem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melhora</w:t>
      </w:r>
      <w:proofErr w:type="spellEnd"/>
    </w:p>
    <w:p w14:paraId="61E3DCF7" w14:textId="77777777" w:rsidR="006662D8" w:rsidRPr="006662D8" w:rsidRDefault="006662D8" w:rsidP="006662D8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Cs/>
          <w:i/>
          <w:highlight w:val="yellow"/>
        </w:rPr>
      </w:pP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Sobre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Melhora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 xml:space="preserve"> dos </w:t>
      </w:r>
      <w:proofErr w:type="spellStart"/>
      <w:r w:rsidRPr="006662D8">
        <w:rPr>
          <w:rFonts w:ascii="Arial" w:eastAsia="Arial" w:hAnsi="Arial" w:cs="Arial"/>
          <w:b/>
          <w:bCs/>
          <w:i/>
          <w:highlight w:val="yellow"/>
        </w:rPr>
        <w:t>Sintomas</w:t>
      </w:r>
      <w:proofErr w:type="spellEnd"/>
      <w:r w:rsidRPr="006662D8">
        <w:rPr>
          <w:rFonts w:ascii="Arial" w:eastAsia="Arial" w:hAnsi="Arial" w:cs="Arial"/>
          <w:b/>
          <w:bCs/>
          <w:i/>
          <w:highlight w:val="yellow"/>
        </w:rPr>
        <w:t>:</w:t>
      </w:r>
    </w:p>
    <w:p w14:paraId="7DA0CD76" w14:textId="77777777" w:rsidR="006662D8" w:rsidRPr="006662D8" w:rsidRDefault="006662D8" w:rsidP="006662D8">
      <w:pPr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bCs/>
          <w:i/>
        </w:rPr>
      </w:pPr>
      <w:r w:rsidRPr="006662D8">
        <w:rPr>
          <w:rFonts w:ascii="Arial" w:eastAsia="Arial" w:hAnsi="Arial" w:cs="Arial"/>
          <w:bCs/>
          <w:i/>
          <w:highlight w:val="yellow"/>
        </w:rPr>
        <w:t xml:space="preserve">Como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avaliaria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o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serviço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 xml:space="preserve"> da equipe de </w:t>
      </w:r>
      <w:proofErr w:type="spellStart"/>
      <w:r w:rsidRPr="006662D8">
        <w:rPr>
          <w:rFonts w:ascii="Arial" w:eastAsia="Arial" w:hAnsi="Arial" w:cs="Arial"/>
          <w:bCs/>
          <w:i/>
          <w:highlight w:val="yellow"/>
        </w:rPr>
        <w:t>endoscopia</w:t>
      </w:r>
      <w:proofErr w:type="spellEnd"/>
      <w:r w:rsidRPr="006662D8">
        <w:rPr>
          <w:rFonts w:ascii="Arial" w:eastAsia="Arial" w:hAnsi="Arial" w:cs="Arial"/>
          <w:bCs/>
          <w:i/>
          <w:highlight w:val="yellow"/>
        </w:rPr>
        <w:t>?</w:t>
      </w:r>
    </w:p>
    <w:p w14:paraId="09E56082" w14:textId="6BA0E359" w:rsidR="00B96B3C" w:rsidRPr="00B96B3C" w:rsidRDefault="006D379E" w:rsidP="00B96B3C">
      <w:pPr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visto </w:t>
      </w:r>
      <w:proofErr w:type="spellStart"/>
      <w:r>
        <w:rPr>
          <w:rFonts w:ascii="Arial" w:eastAsia="Arial" w:hAnsi="Arial" w:cs="Arial"/>
        </w:rPr>
        <w:t>acima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B96B3C" w:rsidRPr="00B96B3C">
        <w:rPr>
          <w:rFonts w:ascii="Arial" w:eastAsia="Arial" w:hAnsi="Arial" w:cs="Arial"/>
        </w:rPr>
        <w:t>abordados</w:t>
      </w:r>
      <w:proofErr w:type="spellEnd"/>
      <w:r w:rsidR="00B96B3C" w:rsidRPr="00B96B3C">
        <w:rPr>
          <w:rFonts w:ascii="Arial" w:eastAsia="Arial" w:hAnsi="Arial" w:cs="Arial"/>
        </w:rPr>
        <w:t xml:space="preserve"> </w:t>
      </w:r>
      <w:proofErr w:type="spellStart"/>
      <w:r w:rsidR="00B96B3C" w:rsidRPr="00B96B3C">
        <w:rPr>
          <w:rFonts w:ascii="Arial" w:eastAsia="Arial" w:hAnsi="Arial" w:cs="Arial"/>
        </w:rPr>
        <w:t>temas</w:t>
      </w:r>
      <w:proofErr w:type="spellEnd"/>
      <w:r w:rsidR="00B96B3C" w:rsidRPr="00B96B3C">
        <w:rPr>
          <w:rFonts w:ascii="Arial" w:eastAsia="Arial" w:hAnsi="Arial" w:cs="Arial"/>
        </w:rPr>
        <w:t xml:space="preserve"> </w:t>
      </w:r>
      <w:proofErr w:type="spellStart"/>
      <w:r w:rsidR="00B96B3C" w:rsidRPr="00B96B3C">
        <w:rPr>
          <w:rFonts w:ascii="Arial" w:eastAsia="Arial" w:hAnsi="Arial" w:cs="Arial"/>
        </w:rPr>
        <w:t>como</w:t>
      </w:r>
      <w:proofErr w:type="spellEnd"/>
      <w:r w:rsidR="00B96B3C" w:rsidRPr="00B96B3C">
        <w:rPr>
          <w:rFonts w:ascii="Arial" w:eastAsia="Arial" w:hAnsi="Arial" w:cs="Arial"/>
        </w:rPr>
        <w:t xml:space="preserve"> a </w:t>
      </w:r>
      <w:proofErr w:type="spellStart"/>
      <w:r w:rsidR="00B96B3C" w:rsidRPr="00B96B3C">
        <w:rPr>
          <w:rFonts w:ascii="Arial" w:eastAsia="Arial" w:hAnsi="Arial" w:cs="Arial"/>
        </w:rPr>
        <w:t>motivação</w:t>
      </w:r>
      <w:proofErr w:type="spellEnd"/>
      <w:r w:rsidR="00B96B3C" w:rsidRPr="00B96B3C">
        <w:rPr>
          <w:rFonts w:ascii="Arial" w:eastAsia="Arial" w:hAnsi="Arial" w:cs="Arial"/>
        </w:rPr>
        <w:t xml:space="preserve"> para realização do exame, a presença de sintomas específicos e a avaliação do estado pós-operatório tardio, dando especial atenção à ingestão de alimentos gordurosos e ao surgimento de sintomas como náuseas ou outros desconfortos.</w:t>
      </w:r>
    </w:p>
    <w:p w14:paraId="1094E34B" w14:textId="7159430A" w:rsidR="006662D8" w:rsidRDefault="00235083" w:rsidP="00B96B3C">
      <w:pPr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objetivo</w:t>
      </w:r>
      <w:proofErr w:type="spellEnd"/>
      <w:r>
        <w:rPr>
          <w:rFonts w:ascii="Arial" w:eastAsia="Arial" w:hAnsi="Arial" w:cs="Arial"/>
        </w:rPr>
        <w:t xml:space="preserve"> dessa </w:t>
      </w:r>
      <w:proofErr w:type="spellStart"/>
      <w:r>
        <w:rPr>
          <w:rFonts w:ascii="Arial" w:eastAsia="Arial" w:hAnsi="Arial" w:cs="Arial"/>
        </w:rPr>
        <w:t>abordagem</w:t>
      </w:r>
      <w:proofErr w:type="spellEnd"/>
      <w:r>
        <w:rPr>
          <w:rFonts w:ascii="Arial" w:eastAsia="Arial" w:hAnsi="Arial" w:cs="Arial"/>
        </w:rPr>
        <w:t xml:space="preserve"> é </w:t>
      </w:r>
      <w:proofErr w:type="spellStart"/>
      <w:r>
        <w:rPr>
          <w:rFonts w:ascii="Arial" w:eastAsia="Arial" w:hAnsi="Arial" w:cs="Arial"/>
        </w:rPr>
        <w:t>reunir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informações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adicionais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períodos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pré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pós-operatório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além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coletar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avaliações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subjetivas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experiência</w:t>
      </w:r>
      <w:proofErr w:type="spellEnd"/>
      <w:r>
        <w:rPr>
          <w:rFonts w:ascii="Arial" w:eastAsia="Arial" w:hAnsi="Arial" w:cs="Arial"/>
        </w:rPr>
        <w:t xml:space="preserve"> com o </w:t>
      </w:r>
      <w:proofErr w:type="spellStart"/>
      <w:r>
        <w:rPr>
          <w:rFonts w:ascii="Arial" w:eastAsia="Arial" w:hAnsi="Arial" w:cs="Arial"/>
        </w:rPr>
        <w:t>serviço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médico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endoscópico</w:t>
      </w:r>
      <w:proofErr w:type="spellEnd"/>
      <w:r>
        <w:rPr>
          <w:rFonts w:ascii="Arial" w:eastAsia="Arial" w:hAnsi="Arial" w:cs="Arial"/>
        </w:rPr>
        <w:t xml:space="preserve"> do hospital.</w:t>
      </w:r>
    </w:p>
    <w:p w14:paraId="51453354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Riscos</w:t>
      </w:r>
      <w:proofErr w:type="spellEnd"/>
      <w:r>
        <w:rPr>
          <w:rFonts w:ascii="Arial" w:eastAsia="Arial" w:hAnsi="Arial" w:cs="Arial"/>
          <w:b/>
          <w:color w:val="000000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</w:rPr>
        <w:t>vazamento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dados, </w:t>
      </w:r>
      <w:proofErr w:type="spellStart"/>
      <w:r>
        <w:rPr>
          <w:rFonts w:ascii="Arial" w:eastAsia="Arial" w:hAnsi="Arial" w:cs="Arial"/>
          <w:b/>
          <w:color w:val="000000"/>
        </w:rPr>
        <w:t>quebra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</w:rPr>
        <w:t>sigilo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14:paraId="51453355" w14:textId="77777777" w:rsidR="00380EF0" w:rsidRDefault="006D68A0">
      <w:pPr>
        <w:spacing w:line="480" w:lineRule="auto"/>
        <w:ind w:firstLine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informações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coletadas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analisadas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estudo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tratadas</w:t>
      </w:r>
      <w:proofErr w:type="spellEnd"/>
      <w:r>
        <w:rPr>
          <w:rFonts w:ascii="Arial" w:eastAsia="Arial" w:hAnsi="Arial" w:cs="Arial"/>
        </w:rPr>
        <w:t xml:space="preserve"> com a </w:t>
      </w:r>
      <w:proofErr w:type="spellStart"/>
      <w:r>
        <w:rPr>
          <w:rFonts w:ascii="Arial" w:eastAsia="Arial" w:hAnsi="Arial" w:cs="Arial"/>
        </w:rPr>
        <w:t>máxima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confidencialidade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garantindo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cumprimento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normas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éticas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legais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incluindo</w:t>
      </w:r>
      <w:proofErr w:type="spellEnd"/>
      <w:r>
        <w:rPr>
          <w:rFonts w:ascii="Arial" w:eastAsia="Arial" w:hAnsi="Arial" w:cs="Arial"/>
        </w:rPr>
        <w:t xml:space="preserve"> a Lei Geral de </w:t>
      </w:r>
      <w:proofErr w:type="spellStart"/>
      <w:r>
        <w:rPr>
          <w:rFonts w:ascii="Arial" w:eastAsia="Arial" w:hAnsi="Arial" w:cs="Arial"/>
        </w:rPr>
        <w:t>Proteção</w:t>
      </w:r>
      <w:proofErr w:type="spellEnd"/>
      <w:r>
        <w:rPr>
          <w:rFonts w:ascii="Arial" w:eastAsia="Arial" w:hAnsi="Arial" w:cs="Arial"/>
        </w:rPr>
        <w:t xml:space="preserve"> de Dados (LGPD). </w:t>
      </w:r>
      <w:proofErr w:type="spellStart"/>
      <w:r>
        <w:rPr>
          <w:rFonts w:ascii="Arial" w:eastAsia="Arial" w:hAnsi="Arial" w:cs="Arial"/>
        </w:rPr>
        <w:t>Além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disso</w:t>
      </w:r>
      <w:proofErr w:type="spellEnd"/>
      <w:r>
        <w:rPr>
          <w:rFonts w:ascii="Arial" w:eastAsia="Arial" w:hAnsi="Arial" w:cs="Arial"/>
        </w:rPr>
        <w:t xml:space="preserve">, o </w:t>
      </w:r>
      <w:proofErr w:type="spellStart"/>
      <w:r>
        <w:rPr>
          <w:rFonts w:ascii="Arial" w:eastAsia="Arial" w:hAnsi="Arial" w:cs="Arial"/>
        </w:rPr>
        <w:t>estatístico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participará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comprometido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cumprir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questões</w:t>
      </w:r>
      <w:proofErr w:type="spellEnd"/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lastRenderedPageBreak/>
        <w:t xml:space="preserve">LGPD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meio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assinatura</w:t>
      </w:r>
      <w:proofErr w:type="spellEnd"/>
      <w:r>
        <w:rPr>
          <w:rFonts w:ascii="Arial" w:eastAsia="Arial" w:hAnsi="Arial" w:cs="Arial"/>
        </w:rPr>
        <w:t xml:space="preserve"> de um </w:t>
      </w:r>
      <w:proofErr w:type="spellStart"/>
      <w:r>
        <w:rPr>
          <w:rFonts w:ascii="Arial" w:eastAsia="Arial" w:hAnsi="Arial" w:cs="Arial"/>
        </w:rPr>
        <w:t>contrato</w:t>
      </w:r>
      <w:proofErr w:type="spellEnd"/>
      <w:r>
        <w:rPr>
          <w:rFonts w:ascii="Arial" w:eastAsia="Arial" w:hAnsi="Arial" w:cs="Arial"/>
        </w:rPr>
        <w:t xml:space="preserve"> formal, </w:t>
      </w:r>
      <w:proofErr w:type="spellStart"/>
      <w:r>
        <w:rPr>
          <w:rFonts w:ascii="Arial" w:eastAsia="Arial" w:hAnsi="Arial" w:cs="Arial"/>
        </w:rPr>
        <w:t>garantindo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proteção</w:t>
      </w:r>
      <w:proofErr w:type="spellEnd"/>
      <w:r>
        <w:rPr>
          <w:rFonts w:ascii="Arial" w:eastAsia="Arial" w:hAnsi="Arial" w:cs="Arial"/>
        </w:rPr>
        <w:t xml:space="preserve"> e a </w:t>
      </w:r>
      <w:proofErr w:type="spellStart"/>
      <w:r>
        <w:rPr>
          <w:rFonts w:ascii="Arial" w:eastAsia="Arial" w:hAnsi="Arial" w:cs="Arial"/>
        </w:rPr>
        <w:t>privacidade</w:t>
      </w:r>
      <w:proofErr w:type="spellEnd"/>
      <w:r>
        <w:rPr>
          <w:rFonts w:ascii="Arial" w:eastAsia="Arial" w:hAnsi="Arial" w:cs="Arial"/>
        </w:rPr>
        <w:t xml:space="preserve"> dos dados dos </w:t>
      </w:r>
      <w:proofErr w:type="spellStart"/>
      <w:r>
        <w:rPr>
          <w:rFonts w:ascii="Arial" w:eastAsia="Arial" w:hAnsi="Arial" w:cs="Arial"/>
        </w:rPr>
        <w:t>participantes</w:t>
      </w:r>
      <w:proofErr w:type="spellEnd"/>
      <w:r>
        <w:rPr>
          <w:rFonts w:ascii="Arial" w:eastAsia="Arial" w:hAnsi="Arial" w:cs="Arial"/>
        </w:rPr>
        <w:t>.</w:t>
      </w:r>
    </w:p>
    <w:p w14:paraId="51453356" w14:textId="77777777" w:rsidR="00380EF0" w:rsidRDefault="00380EF0">
      <w:pPr>
        <w:spacing w:line="480" w:lineRule="auto"/>
        <w:ind w:firstLine="360"/>
        <w:jc w:val="both"/>
        <w:rPr>
          <w:rFonts w:ascii="Arial" w:eastAsia="Arial" w:hAnsi="Arial" w:cs="Arial"/>
        </w:rPr>
      </w:pPr>
    </w:p>
    <w:p w14:paraId="51453357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Benefícios</w:t>
      </w:r>
      <w:proofErr w:type="spellEnd"/>
    </w:p>
    <w:p w14:paraId="51453358" w14:textId="77777777" w:rsidR="00380EF0" w:rsidRDefault="006D68A0">
      <w:pPr>
        <w:spacing w:line="48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pesquisa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objetivo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contribuir</w:t>
      </w:r>
      <w:proofErr w:type="spellEnd"/>
      <w:r>
        <w:rPr>
          <w:rFonts w:ascii="Arial" w:eastAsia="Arial" w:hAnsi="Arial" w:cs="Arial"/>
        </w:rPr>
        <w:t xml:space="preserve"> para a </w:t>
      </w:r>
      <w:proofErr w:type="spellStart"/>
      <w:r>
        <w:rPr>
          <w:rFonts w:ascii="Arial" w:eastAsia="Arial" w:hAnsi="Arial" w:cs="Arial"/>
        </w:rPr>
        <w:t>melhoria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contínua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qualidade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atendimento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médico</w:t>
      </w:r>
      <w:proofErr w:type="spellEnd"/>
      <w:r>
        <w:rPr>
          <w:rFonts w:ascii="Arial" w:eastAsia="Arial" w:hAnsi="Arial" w:cs="Arial"/>
        </w:rPr>
        <w:t xml:space="preserve"> no Hospital Vila Nova Star, </w:t>
      </w:r>
      <w:proofErr w:type="spellStart"/>
      <w:r>
        <w:rPr>
          <w:rFonts w:ascii="Arial" w:eastAsia="Arial" w:hAnsi="Arial" w:cs="Arial"/>
        </w:rPr>
        <w:t>especificamente</w:t>
      </w:r>
      <w:proofErr w:type="spellEnd"/>
      <w:r>
        <w:rPr>
          <w:rFonts w:ascii="Arial" w:eastAsia="Arial" w:hAnsi="Arial" w:cs="Arial"/>
        </w:rPr>
        <w:t xml:space="preserve"> no que </w:t>
      </w:r>
      <w:proofErr w:type="spellStart"/>
      <w:r>
        <w:rPr>
          <w:rFonts w:ascii="Arial" w:eastAsia="Arial" w:hAnsi="Arial" w:cs="Arial"/>
        </w:rPr>
        <w:t>diz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respeito</w:t>
      </w:r>
      <w:proofErr w:type="spellEnd"/>
      <w:r>
        <w:rPr>
          <w:rFonts w:ascii="Arial" w:eastAsia="Arial" w:hAnsi="Arial" w:cs="Arial"/>
        </w:rPr>
        <w:t xml:space="preserve"> à </w:t>
      </w:r>
      <w:proofErr w:type="spellStart"/>
      <w:r>
        <w:rPr>
          <w:rFonts w:ascii="Arial" w:eastAsia="Arial" w:hAnsi="Arial" w:cs="Arial"/>
        </w:rPr>
        <w:t>detecção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microcalculos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exames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ecoendoscopia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resultados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estudo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poderão</w:t>
      </w:r>
      <w:proofErr w:type="spellEnd"/>
      <w:r>
        <w:rPr>
          <w:rFonts w:ascii="Arial" w:eastAsia="Arial" w:hAnsi="Arial" w:cs="Arial"/>
        </w:rPr>
        <w:t xml:space="preserve"> ser </w:t>
      </w:r>
      <w:proofErr w:type="spellStart"/>
      <w:r>
        <w:rPr>
          <w:rFonts w:ascii="Arial" w:eastAsia="Arial" w:hAnsi="Arial" w:cs="Arial"/>
        </w:rPr>
        <w:t>utilizados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tomar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decisões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visando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aprimorar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cuidados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saúde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prestados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pacientes</w:t>
      </w:r>
      <w:proofErr w:type="spellEnd"/>
      <w:r>
        <w:rPr>
          <w:rFonts w:ascii="Arial" w:eastAsia="Arial" w:hAnsi="Arial" w:cs="Arial"/>
        </w:rPr>
        <w:t>.</w:t>
      </w:r>
    </w:p>
    <w:p w14:paraId="51453359" w14:textId="77777777" w:rsidR="00380EF0" w:rsidRDefault="00380EF0">
      <w:pPr>
        <w:spacing w:line="480" w:lineRule="auto"/>
        <w:ind w:firstLine="360"/>
        <w:jc w:val="both"/>
        <w:rPr>
          <w:rFonts w:ascii="Arial" w:eastAsia="Arial" w:hAnsi="Arial" w:cs="Arial"/>
        </w:rPr>
      </w:pPr>
    </w:p>
    <w:p w14:paraId="5145335A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Desfecho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primário</w:t>
      </w:r>
      <w:proofErr w:type="spellEnd"/>
    </w:p>
    <w:p w14:paraId="5145335B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firstLine="284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Relação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microlitíase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sintomas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após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colecistectomia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145335C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firstLine="284"/>
        <w:rPr>
          <w:rFonts w:ascii="Arial" w:eastAsia="Arial" w:hAnsi="Arial" w:cs="Arial"/>
          <w:color w:val="000000"/>
        </w:rPr>
      </w:pPr>
    </w:p>
    <w:p w14:paraId="5145335D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Equipe e </w:t>
      </w:r>
      <w:proofErr w:type="spellStart"/>
      <w:r>
        <w:rPr>
          <w:rFonts w:ascii="Arial" w:eastAsia="Arial" w:hAnsi="Arial" w:cs="Arial"/>
          <w:b/>
          <w:color w:val="000000"/>
        </w:rPr>
        <w:t>função</w:t>
      </w:r>
      <w:proofErr w:type="spellEnd"/>
    </w:p>
    <w:p w14:paraId="5145335E" w14:textId="61B7F12F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Pesquisadores</w:t>
      </w:r>
      <w:proofErr w:type="spellEnd"/>
      <w:r>
        <w:rPr>
          <w:rFonts w:ascii="Arial" w:eastAsia="Arial" w:hAnsi="Arial" w:cs="Arial"/>
          <w:color w:val="000000"/>
        </w:rPr>
        <w:t xml:space="preserve">: Prof. Dr. Diogo </w:t>
      </w:r>
      <w:proofErr w:type="spellStart"/>
      <w:r>
        <w:rPr>
          <w:rFonts w:ascii="Arial" w:eastAsia="Arial" w:hAnsi="Arial" w:cs="Arial"/>
          <w:color w:val="000000"/>
        </w:rPr>
        <w:t>Turiani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Hourneaux</w:t>
      </w:r>
      <w:proofErr w:type="spellEnd"/>
      <w:r>
        <w:rPr>
          <w:rFonts w:ascii="Arial" w:eastAsia="Arial" w:hAnsi="Arial" w:cs="Arial"/>
          <w:color w:val="000000"/>
        </w:rPr>
        <w:t xml:space="preserve"> De Moura, MD, MSc, PhD, Post-PhD</w:t>
      </w:r>
    </w:p>
    <w:p w14:paraId="5145335F" w14:textId="77777777" w:rsidR="00380EF0" w:rsidRDefault="006D68A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Estudantes: Luiza Bicudo de Oliveira (</w:t>
      </w:r>
      <w:proofErr w:type="spellStart"/>
      <w:r>
        <w:rPr>
          <w:rFonts w:ascii="Arial" w:eastAsia="Arial" w:hAnsi="Arial" w:cs="Arial"/>
          <w:color w:val="000000"/>
        </w:rPr>
        <w:t>médica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residente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Endoscopia</w:t>
      </w:r>
      <w:proofErr w:type="spellEnd"/>
      <w:r>
        <w:rPr>
          <w:rFonts w:ascii="Arial" w:eastAsia="Arial" w:hAnsi="Arial" w:cs="Arial"/>
          <w:color w:val="000000"/>
        </w:rPr>
        <w:t xml:space="preserve"> do Hospital das </w:t>
      </w:r>
      <w:proofErr w:type="spellStart"/>
      <w:r>
        <w:rPr>
          <w:rFonts w:ascii="Arial" w:eastAsia="Arial" w:hAnsi="Arial" w:cs="Arial"/>
          <w:color w:val="000000"/>
        </w:rPr>
        <w:t>Clínicas</w:t>
      </w:r>
      <w:proofErr w:type="spellEnd"/>
      <w:r>
        <w:rPr>
          <w:rFonts w:ascii="Arial" w:eastAsia="Arial" w:hAnsi="Arial" w:cs="Arial"/>
          <w:color w:val="000000"/>
        </w:rPr>
        <w:t xml:space="preserve"> de São Paulo).</w:t>
      </w:r>
    </w:p>
    <w:p w14:paraId="51453360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1453361" w14:textId="77777777" w:rsidR="00380EF0" w:rsidRPr="00B96B3C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B96B3C">
        <w:rPr>
          <w:rFonts w:ascii="Arial" w:eastAsia="Arial" w:hAnsi="Arial" w:cs="Arial"/>
          <w:b/>
          <w:color w:val="000000"/>
          <w:highlight w:val="yellow"/>
        </w:rPr>
        <w:t>Cronograma</w:t>
      </w:r>
      <w:proofErr w:type="spellEnd"/>
      <w:r w:rsidRPr="00B96B3C">
        <w:rPr>
          <w:rFonts w:ascii="Arial" w:eastAsia="Arial" w:hAnsi="Arial" w:cs="Arial"/>
          <w:b/>
          <w:color w:val="000000"/>
          <w:highlight w:val="yellow"/>
        </w:rPr>
        <w:t xml:space="preserve"> da </w:t>
      </w:r>
      <w:proofErr w:type="spellStart"/>
      <w:r w:rsidRPr="00B96B3C">
        <w:rPr>
          <w:rFonts w:ascii="Arial" w:eastAsia="Arial" w:hAnsi="Arial" w:cs="Arial"/>
          <w:b/>
          <w:color w:val="000000"/>
          <w:highlight w:val="yellow"/>
        </w:rPr>
        <w:t>proposta</w:t>
      </w:r>
      <w:proofErr w:type="spellEnd"/>
    </w:p>
    <w:p w14:paraId="51453362" w14:textId="77777777" w:rsidR="00380EF0" w:rsidRPr="00B96B3C" w:rsidRDefault="00380EF0">
      <w:pPr>
        <w:spacing w:line="360" w:lineRule="auto"/>
        <w:jc w:val="both"/>
        <w:rPr>
          <w:rFonts w:ascii="Arial" w:eastAsia="Arial" w:hAnsi="Arial" w:cs="Arial"/>
          <w:b/>
          <w:highlight w:val="yellow"/>
        </w:rPr>
      </w:pPr>
    </w:p>
    <w:tbl>
      <w:tblPr>
        <w:tblStyle w:val="a1"/>
        <w:tblW w:w="5325" w:type="dxa"/>
        <w:tblInd w:w="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</w:tblGrid>
      <w:tr w:rsidR="00B96B3C" w:rsidRPr="00B96B3C" w14:paraId="51453367" w14:textId="77777777" w:rsidTr="00B96B3C">
        <w:trPr>
          <w:trHeight w:val="1160"/>
        </w:trPr>
        <w:tc>
          <w:tcPr>
            <w:tcW w:w="5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63" w14:textId="77777777" w:rsidR="00B96B3C" w:rsidRPr="00B96B3C" w:rsidRDefault="00B96B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lastRenderedPageBreak/>
              <w:t>Cronograma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de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Execução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de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Atividades</w:t>
            </w:r>
            <w:proofErr w:type="spellEnd"/>
          </w:p>
        </w:tc>
      </w:tr>
      <w:tr w:rsidR="00B96B3C" w:rsidRPr="00B96B3C" w14:paraId="5145336C" w14:textId="77777777" w:rsidTr="00B96B3C">
        <w:trPr>
          <w:trHeight w:val="1055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68" w14:textId="2B22C75E" w:rsidR="00B96B3C" w:rsidRPr="00B96B3C" w:rsidRDefault="00B96B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highlight w:val="yellow"/>
              </w:rPr>
            </w:pPr>
            <w:bookmarkStart w:id="1" w:name="_heading=h.1fob9te" w:colFirst="0" w:colLast="0"/>
            <w:bookmarkEnd w:id="1"/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Pré-estudos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,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otimização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de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métodos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e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revisão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literária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>.</w:t>
            </w:r>
          </w:p>
        </w:tc>
      </w:tr>
      <w:tr w:rsidR="00B96B3C" w:rsidRPr="00B96B3C" w14:paraId="51453371" w14:textId="77777777" w:rsidTr="00B96B3C">
        <w:trPr>
          <w:trHeight w:val="650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6D" w14:textId="704721BC" w:rsidR="00B96B3C" w:rsidRPr="00B96B3C" w:rsidRDefault="00B96B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Aprovação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do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Comitê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de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Ética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em Pesquisa</w:t>
            </w:r>
          </w:p>
        </w:tc>
      </w:tr>
      <w:tr w:rsidR="00FF5AA6" w:rsidRPr="00B96B3C" w14:paraId="6F08321A" w14:textId="77777777" w:rsidTr="00B96B3C">
        <w:trPr>
          <w:trHeight w:val="650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2E0D6" w14:textId="3C6E2C5C" w:rsidR="00FF5AA6" w:rsidRPr="00B96B3C" w:rsidRDefault="00FF5AA6">
            <w:pPr>
              <w:spacing w:before="240" w:after="240" w:line="360" w:lineRule="auto"/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Coleta de dados</w:t>
            </w:r>
          </w:p>
        </w:tc>
      </w:tr>
      <w:tr w:rsidR="00B96B3C" w:rsidRPr="00B96B3C" w14:paraId="30E50B55" w14:textId="77777777" w:rsidTr="00B96B3C">
        <w:trPr>
          <w:trHeight w:val="650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28E79" w14:textId="3A4E2AD0" w:rsidR="00B96B3C" w:rsidRPr="00B96B3C" w:rsidRDefault="00B96B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Tratamento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 xml:space="preserve"> dos dados e Analise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Estatística</w:t>
            </w:r>
            <w:proofErr w:type="spellEnd"/>
            <w:r w:rsidRPr="00B96B3C">
              <w:rPr>
                <w:rFonts w:ascii="Arial" w:eastAsia="Arial" w:hAnsi="Arial" w:cs="Arial"/>
                <w:highlight w:val="yellow"/>
              </w:rPr>
              <w:t>.</w:t>
            </w:r>
          </w:p>
        </w:tc>
      </w:tr>
      <w:tr w:rsidR="00B96B3C" w14:paraId="51453376" w14:textId="77777777" w:rsidTr="00B96B3C">
        <w:trPr>
          <w:trHeight w:val="1055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72" w14:textId="73E61929" w:rsidR="00B96B3C" w:rsidRPr="00B96B3C" w:rsidRDefault="00B96B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highlight w:val="yellow"/>
              </w:rPr>
            </w:pPr>
            <w:r w:rsidRPr="00B96B3C">
              <w:rPr>
                <w:rFonts w:ascii="Arial" w:eastAsia="Arial" w:hAnsi="Arial" w:cs="Arial"/>
                <w:highlight w:val="yellow"/>
              </w:rPr>
              <w:t xml:space="preserve">Redação para </w:t>
            </w:r>
            <w:proofErr w:type="spellStart"/>
            <w:r w:rsidRPr="00B96B3C">
              <w:rPr>
                <w:rFonts w:ascii="Arial" w:eastAsia="Arial" w:hAnsi="Arial" w:cs="Arial"/>
                <w:highlight w:val="yellow"/>
              </w:rPr>
              <w:t>publicação</w:t>
            </w:r>
            <w:proofErr w:type="spellEnd"/>
          </w:p>
        </w:tc>
      </w:tr>
    </w:tbl>
    <w:p w14:paraId="51453377" w14:textId="77777777" w:rsidR="00380EF0" w:rsidRDefault="00380EF0">
      <w:pPr>
        <w:spacing w:before="240" w:after="240" w:line="360" w:lineRule="auto"/>
        <w:jc w:val="both"/>
        <w:rPr>
          <w:rFonts w:ascii="Arial" w:eastAsia="Arial" w:hAnsi="Arial" w:cs="Arial"/>
          <w:b/>
        </w:rPr>
      </w:pPr>
    </w:p>
    <w:p w14:paraId="51453378" w14:textId="77777777" w:rsidR="00380EF0" w:rsidRDefault="006D68A0">
      <w:pPr>
        <w:spacing w:before="240" w:after="240" w:line="360" w:lineRule="auto"/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·</w:t>
      </w:r>
      <w:r>
        <w:rPr>
          <w:sz w:val="14"/>
          <w:szCs w:val="14"/>
        </w:rPr>
        <w:t xml:space="preserve">       </w:t>
      </w:r>
      <w:r>
        <w:rPr>
          <w:rFonts w:ascii="Tahoma" w:eastAsia="Tahoma" w:hAnsi="Tahoma" w:cs="Tahoma"/>
        </w:rPr>
        <w:t xml:space="preserve">O </w:t>
      </w:r>
      <w:proofErr w:type="spellStart"/>
      <w:r>
        <w:rPr>
          <w:rFonts w:ascii="Tahoma" w:eastAsia="Tahoma" w:hAnsi="Tahoma" w:cs="Tahoma"/>
        </w:rPr>
        <w:t>cronograma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previsto</w:t>
      </w:r>
      <w:proofErr w:type="spellEnd"/>
      <w:r>
        <w:rPr>
          <w:rFonts w:ascii="Tahoma" w:eastAsia="Tahoma" w:hAnsi="Tahoma" w:cs="Tahoma"/>
        </w:rPr>
        <w:t xml:space="preserve"> para a </w:t>
      </w:r>
      <w:proofErr w:type="spellStart"/>
      <w:r>
        <w:rPr>
          <w:rFonts w:ascii="Tahoma" w:eastAsia="Tahoma" w:hAnsi="Tahoma" w:cs="Tahoma"/>
        </w:rPr>
        <w:t>pesquisa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será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executado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caso</w:t>
      </w:r>
      <w:proofErr w:type="spellEnd"/>
      <w:r>
        <w:rPr>
          <w:rFonts w:ascii="Tahoma" w:eastAsia="Tahoma" w:hAnsi="Tahoma" w:cs="Tahoma"/>
        </w:rPr>
        <w:t xml:space="preserve"> o </w:t>
      </w:r>
      <w:proofErr w:type="spellStart"/>
      <w:r>
        <w:rPr>
          <w:rFonts w:ascii="Tahoma" w:eastAsia="Tahoma" w:hAnsi="Tahoma" w:cs="Tahoma"/>
        </w:rPr>
        <w:t>projeto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seja</w:t>
      </w:r>
      <w:proofErr w:type="spellEnd"/>
      <w:r>
        <w:rPr>
          <w:rFonts w:ascii="Tahoma" w:eastAsia="Tahoma" w:hAnsi="Tahoma" w:cs="Tahoma"/>
        </w:rPr>
        <w:t xml:space="preserve"> APROVADO </w:t>
      </w:r>
      <w:proofErr w:type="spellStart"/>
      <w:r>
        <w:rPr>
          <w:rFonts w:ascii="Tahoma" w:eastAsia="Tahoma" w:hAnsi="Tahoma" w:cs="Tahoma"/>
        </w:rPr>
        <w:t>pelo</w:t>
      </w:r>
      <w:proofErr w:type="spellEnd"/>
      <w:r>
        <w:rPr>
          <w:rFonts w:ascii="Tahoma" w:eastAsia="Tahoma" w:hAnsi="Tahoma" w:cs="Tahoma"/>
        </w:rPr>
        <w:t xml:space="preserve"> Sistema CEP/ CONEP, </w:t>
      </w:r>
      <w:proofErr w:type="spellStart"/>
      <w:r>
        <w:rPr>
          <w:rFonts w:ascii="Tahoma" w:eastAsia="Tahoma" w:hAnsi="Tahoma" w:cs="Tahoma"/>
        </w:rPr>
        <w:t>sendo</w:t>
      </w:r>
      <w:proofErr w:type="spellEnd"/>
      <w:r>
        <w:rPr>
          <w:rFonts w:ascii="Tahoma" w:eastAsia="Tahoma" w:hAnsi="Tahoma" w:cs="Tahoma"/>
        </w:rPr>
        <w:t xml:space="preserve"> que </w:t>
      </w:r>
      <w:proofErr w:type="spellStart"/>
      <w:r>
        <w:rPr>
          <w:rFonts w:ascii="Tahoma" w:eastAsia="Tahoma" w:hAnsi="Tahoma" w:cs="Tahoma"/>
        </w:rPr>
        <w:t>nos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casos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em</w:t>
      </w:r>
      <w:proofErr w:type="spellEnd"/>
      <w:r>
        <w:rPr>
          <w:rFonts w:ascii="Tahoma" w:eastAsia="Tahoma" w:hAnsi="Tahoma" w:cs="Tahoma"/>
        </w:rPr>
        <w:t xml:space="preserve"> que se </w:t>
      </w:r>
      <w:proofErr w:type="spellStart"/>
      <w:r>
        <w:rPr>
          <w:rFonts w:ascii="Tahoma" w:eastAsia="Tahoma" w:hAnsi="Tahoma" w:cs="Tahoma"/>
        </w:rPr>
        <w:t>exige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aprovação</w:t>
      </w:r>
      <w:proofErr w:type="spellEnd"/>
      <w:r>
        <w:rPr>
          <w:rFonts w:ascii="Tahoma" w:eastAsia="Tahoma" w:hAnsi="Tahoma" w:cs="Tahoma"/>
        </w:rPr>
        <w:t xml:space="preserve"> da CONEP, </w:t>
      </w:r>
      <w:proofErr w:type="spellStart"/>
      <w:r>
        <w:rPr>
          <w:rFonts w:ascii="Tahoma" w:eastAsia="Tahoma" w:hAnsi="Tahoma" w:cs="Tahoma"/>
        </w:rPr>
        <w:t>tal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exigência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deve</w:t>
      </w:r>
      <w:proofErr w:type="spellEnd"/>
      <w:r>
        <w:rPr>
          <w:rFonts w:ascii="Tahoma" w:eastAsia="Tahoma" w:hAnsi="Tahoma" w:cs="Tahoma"/>
        </w:rPr>
        <w:t xml:space="preserve"> ser </w:t>
      </w:r>
      <w:proofErr w:type="spellStart"/>
      <w:r>
        <w:rPr>
          <w:rFonts w:ascii="Tahoma" w:eastAsia="Tahoma" w:hAnsi="Tahoma" w:cs="Tahoma"/>
        </w:rPr>
        <w:t>também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observada</w:t>
      </w:r>
      <w:proofErr w:type="spellEnd"/>
      <w:r>
        <w:rPr>
          <w:rFonts w:ascii="Tahoma" w:eastAsia="Tahoma" w:hAnsi="Tahoma" w:cs="Tahoma"/>
        </w:rPr>
        <w:t xml:space="preserve"> no </w:t>
      </w:r>
      <w:proofErr w:type="spellStart"/>
      <w:r>
        <w:rPr>
          <w:rFonts w:ascii="Tahoma" w:eastAsia="Tahoma" w:hAnsi="Tahoma" w:cs="Tahoma"/>
        </w:rPr>
        <w:t>cronograma</w:t>
      </w:r>
      <w:proofErr w:type="spellEnd"/>
      <w:r>
        <w:rPr>
          <w:rFonts w:ascii="Tahoma" w:eastAsia="Tahoma" w:hAnsi="Tahoma" w:cs="Tahoma"/>
        </w:rPr>
        <w:t>.</w:t>
      </w:r>
    </w:p>
    <w:p w14:paraId="51453379" w14:textId="77777777" w:rsidR="00380EF0" w:rsidRDefault="00380EF0">
      <w:pPr>
        <w:spacing w:before="240" w:after="240" w:line="360" w:lineRule="auto"/>
        <w:ind w:left="360"/>
        <w:jc w:val="both"/>
        <w:rPr>
          <w:rFonts w:ascii="Arial" w:eastAsia="Arial" w:hAnsi="Arial" w:cs="Arial"/>
          <w:b/>
        </w:rPr>
      </w:pPr>
    </w:p>
    <w:p w14:paraId="5145337A" w14:textId="77777777" w:rsidR="00380EF0" w:rsidRDefault="00380EF0">
      <w:pPr>
        <w:spacing w:before="240" w:after="240" w:line="360" w:lineRule="auto"/>
        <w:jc w:val="both"/>
        <w:rPr>
          <w:rFonts w:ascii="Arial" w:eastAsia="Arial" w:hAnsi="Arial" w:cs="Arial"/>
          <w:b/>
        </w:rPr>
      </w:pPr>
    </w:p>
    <w:p w14:paraId="5145337B" w14:textId="77777777" w:rsidR="00380EF0" w:rsidRDefault="006D6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Orçamento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detalhado</w:t>
      </w:r>
      <w:proofErr w:type="spellEnd"/>
      <w:r>
        <w:rPr>
          <w:rFonts w:ascii="Arial" w:eastAsia="Arial" w:hAnsi="Arial" w:cs="Arial"/>
          <w:b/>
          <w:color w:val="000000"/>
        </w:rPr>
        <w:t xml:space="preserve"> do </w:t>
      </w:r>
      <w:proofErr w:type="spellStart"/>
      <w:r>
        <w:rPr>
          <w:rFonts w:ascii="Arial" w:eastAsia="Arial" w:hAnsi="Arial" w:cs="Arial"/>
          <w:b/>
          <w:color w:val="000000"/>
        </w:rPr>
        <w:t>estudo</w:t>
      </w:r>
      <w:proofErr w:type="spellEnd"/>
    </w:p>
    <w:tbl>
      <w:tblPr>
        <w:tblStyle w:val="a2"/>
        <w:tblW w:w="9054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3216"/>
        <w:gridCol w:w="2483"/>
      </w:tblGrid>
      <w:tr w:rsidR="00380EF0" w14:paraId="5145337F" w14:textId="77777777">
        <w:trPr>
          <w:trHeight w:val="29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7C" w14:textId="77777777" w:rsidR="00380EF0" w:rsidRDefault="00380EF0">
            <w:pPr>
              <w:spacing w:line="360" w:lineRule="auto"/>
              <w:ind w:firstLine="284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7D" w14:textId="77777777" w:rsidR="00380EF0" w:rsidRDefault="006D68A0">
            <w:pPr>
              <w:spacing w:line="360" w:lineRule="auto"/>
              <w:ind w:firstLine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Valor </w:t>
            </w:r>
            <w:proofErr w:type="spellStart"/>
            <w:r>
              <w:rPr>
                <w:rFonts w:ascii="Arial" w:eastAsia="Arial" w:hAnsi="Arial" w:cs="Arial"/>
              </w:rPr>
              <w:t>unitário</w:t>
            </w:r>
            <w:proofErr w:type="spellEnd"/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7E" w14:textId="77777777" w:rsidR="00380EF0" w:rsidRDefault="006D68A0">
            <w:pPr>
              <w:spacing w:line="360" w:lineRule="auto"/>
              <w:ind w:firstLine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</w:tr>
      <w:tr w:rsidR="00380EF0" w14:paraId="51453383" w14:textId="77777777">
        <w:trPr>
          <w:trHeight w:val="29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80" w14:textId="77777777" w:rsidR="00380EF0" w:rsidRDefault="006D68A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Remuneração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Estatístico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responsável</w:t>
            </w:r>
            <w:proofErr w:type="spellEnd"/>
            <w:r>
              <w:rPr>
                <w:rFonts w:ascii="Arial" w:eastAsia="Arial" w:hAnsi="Arial" w:cs="Arial"/>
              </w:rPr>
              <w:t xml:space="preserve"> pela coleta e Analise dos dados.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81" w14:textId="77777777" w:rsidR="00380EF0" w:rsidRDefault="006D68A0">
            <w:pPr>
              <w:spacing w:line="360" w:lineRule="auto"/>
              <w:ind w:firstLine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R$ 3.000,00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3382" w14:textId="77777777" w:rsidR="00380EF0" w:rsidRDefault="006D68A0">
            <w:pPr>
              <w:spacing w:line="360" w:lineRule="auto"/>
              <w:ind w:firstLine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R$ 3.000,00</w:t>
            </w:r>
          </w:p>
        </w:tc>
      </w:tr>
    </w:tbl>
    <w:p w14:paraId="51453384" w14:textId="77777777" w:rsidR="00380EF0" w:rsidRDefault="00380EF0">
      <w:pPr>
        <w:spacing w:line="360" w:lineRule="auto"/>
        <w:ind w:firstLine="284"/>
        <w:jc w:val="both"/>
        <w:rPr>
          <w:rFonts w:ascii="Arial" w:eastAsia="Arial" w:hAnsi="Arial" w:cs="Arial"/>
        </w:rPr>
      </w:pPr>
    </w:p>
    <w:p w14:paraId="51453385" w14:textId="77777777" w:rsidR="00380EF0" w:rsidRDefault="00380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14:paraId="51453388" w14:textId="77777777" w:rsidR="00380EF0" w:rsidRDefault="006D68A0">
      <w:pPr>
        <w:pStyle w:val="Ttulo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15. </w:t>
      </w:r>
      <w:proofErr w:type="spellStart"/>
      <w:r>
        <w:rPr>
          <w:rFonts w:ascii="Arial" w:eastAsia="Arial" w:hAnsi="Arial" w:cs="Arial"/>
        </w:rPr>
        <w:t>Referências</w:t>
      </w:r>
      <w:proofErr w:type="spellEnd"/>
    </w:p>
    <w:p w14:paraId="51453389" w14:textId="77777777" w:rsidR="00380EF0" w:rsidRDefault="006D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Wang HH, </w:t>
      </w:r>
      <w:proofErr w:type="spellStart"/>
      <w:r>
        <w:rPr>
          <w:rFonts w:ascii="Arial" w:eastAsia="Arial" w:hAnsi="Arial" w:cs="Arial"/>
          <w:color w:val="000000"/>
        </w:rPr>
        <w:t>Portincasa</w:t>
      </w:r>
      <w:proofErr w:type="spellEnd"/>
      <w:r>
        <w:rPr>
          <w:rFonts w:ascii="Arial" w:eastAsia="Arial" w:hAnsi="Arial" w:cs="Arial"/>
          <w:color w:val="000000"/>
        </w:rPr>
        <w:t xml:space="preserve"> P, Liu M, Tso P, Wang DQ. </w:t>
      </w:r>
      <w:proofErr w:type="spellStart"/>
      <w:r>
        <w:rPr>
          <w:rFonts w:ascii="Arial" w:eastAsia="Arial" w:hAnsi="Arial" w:cs="Arial"/>
          <w:color w:val="000000"/>
        </w:rPr>
        <w:t>Semelhanças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diferenças</w:t>
      </w:r>
      <w:proofErr w:type="spellEnd"/>
      <w:r>
        <w:rPr>
          <w:rFonts w:ascii="Arial" w:eastAsia="Arial" w:hAnsi="Arial" w:cs="Arial"/>
          <w:color w:val="000000"/>
        </w:rPr>
        <w:t xml:space="preserve"> entre lama </w:t>
      </w:r>
      <w:proofErr w:type="spellStart"/>
      <w:r>
        <w:rPr>
          <w:rFonts w:ascii="Arial" w:eastAsia="Arial" w:hAnsi="Arial" w:cs="Arial"/>
          <w:color w:val="000000"/>
        </w:rPr>
        <w:t>biliar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microlitíase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seus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significados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clínicos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fisiopatológicos</w:t>
      </w:r>
      <w:proofErr w:type="spellEnd"/>
      <w:r>
        <w:rPr>
          <w:rFonts w:ascii="Arial" w:eastAsia="Arial" w:hAnsi="Arial" w:cs="Arial"/>
          <w:color w:val="000000"/>
        </w:rPr>
        <w:t xml:space="preserve">. Res. </w:t>
      </w:r>
      <w:proofErr w:type="spellStart"/>
      <w:r>
        <w:rPr>
          <w:rFonts w:ascii="Arial" w:eastAsia="Arial" w:hAnsi="Arial" w:cs="Arial"/>
          <w:color w:val="000000"/>
        </w:rPr>
        <w:t>do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Fígado</w:t>
      </w:r>
      <w:proofErr w:type="spellEnd"/>
      <w:r>
        <w:rPr>
          <w:rFonts w:ascii="Arial" w:eastAsia="Arial" w:hAnsi="Arial" w:cs="Arial"/>
          <w:color w:val="000000"/>
        </w:rPr>
        <w:t>. </w:t>
      </w:r>
      <w:proofErr w:type="spellStart"/>
      <w:r>
        <w:rPr>
          <w:rFonts w:ascii="Arial" w:eastAsia="Arial" w:hAnsi="Arial" w:cs="Arial"/>
          <w:color w:val="000000"/>
        </w:rPr>
        <w:t>Dezembro</w:t>
      </w:r>
      <w:proofErr w:type="spellEnd"/>
      <w:r>
        <w:rPr>
          <w:rFonts w:ascii="Arial" w:eastAsia="Arial" w:hAnsi="Arial" w:cs="Arial"/>
          <w:color w:val="000000"/>
        </w:rPr>
        <w:t xml:space="preserve"> de 2018;2(4):186-99.</w:t>
      </w:r>
    </w:p>
    <w:p w14:paraId="5145338A" w14:textId="77777777" w:rsidR="00380EF0" w:rsidRDefault="006D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Ardengh</w:t>
      </w:r>
      <w:proofErr w:type="spellEnd"/>
      <w:r>
        <w:rPr>
          <w:rFonts w:ascii="Arial" w:eastAsia="Arial" w:hAnsi="Arial" w:cs="Arial"/>
          <w:color w:val="000000"/>
        </w:rPr>
        <w:t xml:space="preserve"> JC, Malheiros CA, Rahal F, Pereira V, Ganc AJ. </w:t>
      </w:r>
      <w:proofErr w:type="spellStart"/>
      <w:r>
        <w:rPr>
          <w:rFonts w:ascii="Arial" w:eastAsia="Arial" w:hAnsi="Arial" w:cs="Arial"/>
          <w:color w:val="000000"/>
        </w:rPr>
        <w:t>Microlitíase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vesícula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biliar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papel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ultrassonografia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endoscópica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pacientes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pancreatite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aguda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idiopática</w:t>
      </w:r>
      <w:proofErr w:type="spellEnd"/>
      <w:r>
        <w:rPr>
          <w:rFonts w:ascii="Arial" w:eastAsia="Arial" w:hAnsi="Arial" w:cs="Arial"/>
          <w:color w:val="000000"/>
        </w:rPr>
        <w:t>. Rev Assoc Med Bras (1992). 2010;56(1):27-31.</w:t>
      </w:r>
    </w:p>
    <w:p w14:paraId="5145338B" w14:textId="77777777" w:rsidR="00380EF0" w:rsidRDefault="006D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Saraswat VA, Sharma BC, Agarwal DK, Kumar R, Negi TS, Tandon RK. </w:t>
      </w:r>
      <w:proofErr w:type="spellStart"/>
      <w:r>
        <w:rPr>
          <w:rFonts w:ascii="Arial" w:eastAsia="Arial" w:hAnsi="Arial" w:cs="Arial"/>
          <w:color w:val="000000"/>
        </w:rPr>
        <w:t>Microlitíase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biliar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pacientes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pancreatite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aguda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idiopática</w:t>
      </w:r>
      <w:proofErr w:type="spellEnd"/>
      <w:r>
        <w:rPr>
          <w:rFonts w:ascii="Arial" w:eastAsia="Arial" w:hAnsi="Arial" w:cs="Arial"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color w:val="000000"/>
        </w:rPr>
        <w:t>dor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biliar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inexplicável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resposta</w:t>
      </w:r>
      <w:proofErr w:type="spellEnd"/>
      <w:r>
        <w:rPr>
          <w:rFonts w:ascii="Arial" w:eastAsia="Arial" w:hAnsi="Arial" w:cs="Arial"/>
          <w:color w:val="000000"/>
        </w:rPr>
        <w:t xml:space="preserve"> à </w:t>
      </w:r>
      <w:proofErr w:type="spellStart"/>
      <w:r>
        <w:rPr>
          <w:rFonts w:ascii="Arial" w:eastAsia="Arial" w:hAnsi="Arial" w:cs="Arial"/>
          <w:color w:val="000000"/>
        </w:rPr>
        <w:t>terapia</w:t>
      </w:r>
      <w:proofErr w:type="spellEnd"/>
      <w:r>
        <w:rPr>
          <w:rFonts w:ascii="Arial" w:eastAsia="Arial" w:hAnsi="Arial" w:cs="Arial"/>
          <w:color w:val="000000"/>
        </w:rPr>
        <w:t>. J Gastroenterol Hepatol. </w:t>
      </w:r>
      <w:proofErr w:type="spellStart"/>
      <w:r>
        <w:rPr>
          <w:rFonts w:ascii="Arial" w:eastAsia="Arial" w:hAnsi="Arial" w:cs="Arial"/>
          <w:color w:val="000000"/>
        </w:rPr>
        <w:t>Outubro</w:t>
      </w:r>
      <w:proofErr w:type="spellEnd"/>
      <w:r>
        <w:rPr>
          <w:rFonts w:ascii="Arial" w:eastAsia="Arial" w:hAnsi="Arial" w:cs="Arial"/>
          <w:color w:val="000000"/>
        </w:rPr>
        <w:t xml:space="preserve"> de 2004;19(10):1206-11.</w:t>
      </w:r>
    </w:p>
    <w:p w14:paraId="5145338C" w14:textId="77777777" w:rsidR="00380EF0" w:rsidRDefault="006D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Mirbagheri</w:t>
      </w:r>
      <w:proofErr w:type="spellEnd"/>
      <w:r>
        <w:rPr>
          <w:rFonts w:ascii="Arial" w:eastAsia="Arial" w:hAnsi="Arial" w:cs="Arial"/>
          <w:color w:val="000000"/>
        </w:rPr>
        <w:t xml:space="preserve"> SA, </w:t>
      </w:r>
      <w:proofErr w:type="spellStart"/>
      <w:r>
        <w:rPr>
          <w:rFonts w:ascii="Arial" w:eastAsia="Arial" w:hAnsi="Arial" w:cs="Arial"/>
          <w:color w:val="000000"/>
        </w:rPr>
        <w:t>Mohamadnejad</w:t>
      </w:r>
      <w:proofErr w:type="spellEnd"/>
      <w:r>
        <w:rPr>
          <w:rFonts w:ascii="Arial" w:eastAsia="Arial" w:hAnsi="Arial" w:cs="Arial"/>
          <w:color w:val="000000"/>
        </w:rPr>
        <w:t xml:space="preserve"> M, Nasiri J, Vahid AA, Ghadimi R, Malekzadeh R. </w:t>
      </w:r>
      <w:proofErr w:type="spellStart"/>
      <w:r>
        <w:rPr>
          <w:rFonts w:ascii="Arial" w:eastAsia="Arial" w:hAnsi="Arial" w:cs="Arial"/>
          <w:color w:val="000000"/>
        </w:rPr>
        <w:t>Avaliação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prospectiva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ultrassonografia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endoscópica</w:t>
      </w:r>
      <w:proofErr w:type="spellEnd"/>
      <w:r>
        <w:rPr>
          <w:rFonts w:ascii="Arial" w:eastAsia="Arial" w:hAnsi="Arial" w:cs="Arial"/>
          <w:color w:val="000000"/>
        </w:rPr>
        <w:t xml:space="preserve"> no </w:t>
      </w:r>
      <w:proofErr w:type="spellStart"/>
      <w:r>
        <w:rPr>
          <w:rFonts w:ascii="Arial" w:eastAsia="Arial" w:hAnsi="Arial" w:cs="Arial"/>
          <w:color w:val="000000"/>
        </w:rPr>
        <w:t>diagnóstico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microlitíase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biliar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pacientes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ultrassonografia</w:t>
      </w:r>
      <w:proofErr w:type="spellEnd"/>
      <w:r>
        <w:rPr>
          <w:rFonts w:ascii="Arial" w:eastAsia="Arial" w:hAnsi="Arial" w:cs="Arial"/>
          <w:color w:val="000000"/>
        </w:rPr>
        <w:t xml:space="preserve"> transabdominal normal. J </w:t>
      </w:r>
      <w:proofErr w:type="spellStart"/>
      <w:r>
        <w:rPr>
          <w:rFonts w:ascii="Arial" w:eastAsia="Arial" w:hAnsi="Arial" w:cs="Arial"/>
          <w:color w:val="000000"/>
        </w:rPr>
        <w:t>Gastrointest</w:t>
      </w:r>
      <w:proofErr w:type="spellEnd"/>
      <w:r>
        <w:rPr>
          <w:rFonts w:ascii="Arial" w:eastAsia="Arial" w:hAnsi="Arial" w:cs="Arial"/>
          <w:color w:val="000000"/>
        </w:rPr>
        <w:t xml:space="preserve"> Surg. 2005;9(7):961-4.</w:t>
      </w:r>
    </w:p>
    <w:p w14:paraId="5145338D" w14:textId="77777777" w:rsidR="00380EF0" w:rsidRDefault="006D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Calvo MM, Bujanda L, Heras I, Calderon A, </w:t>
      </w:r>
      <w:proofErr w:type="spellStart"/>
      <w:r>
        <w:rPr>
          <w:rFonts w:ascii="Arial" w:eastAsia="Arial" w:hAnsi="Arial" w:cs="Arial"/>
          <w:color w:val="000000"/>
        </w:rPr>
        <w:t>Cabriada</w:t>
      </w:r>
      <w:proofErr w:type="spellEnd"/>
      <w:r>
        <w:rPr>
          <w:rFonts w:ascii="Arial" w:eastAsia="Arial" w:hAnsi="Arial" w:cs="Arial"/>
          <w:color w:val="000000"/>
        </w:rPr>
        <w:t xml:space="preserve"> JL, Orive V, et al. </w:t>
      </w:r>
      <w:proofErr w:type="spellStart"/>
      <w:r>
        <w:rPr>
          <w:rFonts w:ascii="Arial" w:eastAsia="Arial" w:hAnsi="Arial" w:cs="Arial"/>
          <w:color w:val="000000"/>
        </w:rPr>
        <w:t>Colangiografia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ressonância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magnética</w:t>
      </w:r>
      <w:proofErr w:type="spellEnd"/>
      <w:r>
        <w:rPr>
          <w:rFonts w:ascii="Arial" w:eastAsia="Arial" w:hAnsi="Arial" w:cs="Arial"/>
          <w:color w:val="000000"/>
        </w:rPr>
        <w:t xml:space="preserve"> versus </w:t>
      </w:r>
      <w:proofErr w:type="spellStart"/>
      <w:r>
        <w:rPr>
          <w:rFonts w:ascii="Arial" w:eastAsia="Arial" w:hAnsi="Arial" w:cs="Arial"/>
          <w:color w:val="000000"/>
        </w:rPr>
        <w:t>ultrassonografia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avaliação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vesícula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biliar</w:t>
      </w:r>
      <w:proofErr w:type="spellEnd"/>
      <w:r>
        <w:rPr>
          <w:rFonts w:ascii="Arial" w:eastAsia="Arial" w:hAnsi="Arial" w:cs="Arial"/>
          <w:color w:val="000000"/>
        </w:rPr>
        <w:t>. J Clin Gastroenterol. </w:t>
      </w:r>
      <w:proofErr w:type="spellStart"/>
      <w:r>
        <w:rPr>
          <w:rFonts w:ascii="Arial" w:eastAsia="Arial" w:hAnsi="Arial" w:cs="Arial"/>
          <w:color w:val="000000"/>
        </w:rPr>
        <w:t>Março</w:t>
      </w:r>
      <w:proofErr w:type="spellEnd"/>
      <w:r>
        <w:rPr>
          <w:rFonts w:ascii="Arial" w:eastAsia="Arial" w:hAnsi="Arial" w:cs="Arial"/>
          <w:color w:val="000000"/>
        </w:rPr>
        <w:t xml:space="preserve"> de 2002;34(3):233-6.</w:t>
      </w:r>
    </w:p>
    <w:p w14:paraId="5145338E" w14:textId="77777777" w:rsidR="00380EF0" w:rsidRDefault="006D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Wan J, Ouyang Y, Yu C, Yang X, Xia L, Lu N. </w:t>
      </w:r>
      <w:proofErr w:type="spellStart"/>
      <w:r>
        <w:rPr>
          <w:rFonts w:ascii="Arial" w:eastAsia="Arial" w:hAnsi="Arial" w:cs="Arial"/>
          <w:color w:val="000000"/>
        </w:rPr>
        <w:t>Comparação</w:t>
      </w:r>
      <w:proofErr w:type="spellEnd"/>
      <w:r>
        <w:rPr>
          <w:rFonts w:ascii="Arial" w:eastAsia="Arial" w:hAnsi="Arial" w:cs="Arial"/>
          <w:color w:val="000000"/>
        </w:rPr>
        <w:t xml:space="preserve"> de EUS com CPRM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pancreatite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aguda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idiopática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uma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revisão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sistemática</w:t>
      </w:r>
      <w:proofErr w:type="spellEnd"/>
      <w:r>
        <w:rPr>
          <w:rFonts w:ascii="Arial" w:eastAsia="Arial" w:hAnsi="Arial" w:cs="Arial"/>
          <w:color w:val="000000"/>
        </w:rPr>
        <w:t xml:space="preserve"> e meta-</w:t>
      </w:r>
      <w:proofErr w:type="spellStart"/>
      <w:r>
        <w:rPr>
          <w:rFonts w:ascii="Arial" w:eastAsia="Arial" w:hAnsi="Arial" w:cs="Arial"/>
          <w:color w:val="000000"/>
        </w:rPr>
        <w:t>análise</w:t>
      </w:r>
      <w:proofErr w:type="spellEnd"/>
      <w:r>
        <w:rPr>
          <w:rFonts w:ascii="Arial" w:eastAsia="Arial" w:hAnsi="Arial" w:cs="Arial"/>
          <w:color w:val="000000"/>
        </w:rPr>
        <w:t>. </w:t>
      </w:r>
      <w:proofErr w:type="spellStart"/>
      <w:r>
        <w:rPr>
          <w:rFonts w:ascii="Arial" w:eastAsia="Arial" w:hAnsi="Arial" w:cs="Arial"/>
          <w:color w:val="000000"/>
        </w:rPr>
        <w:t>Endosc</w:t>
      </w:r>
      <w:proofErr w:type="spellEnd"/>
      <w:r>
        <w:rPr>
          <w:rFonts w:ascii="Arial" w:eastAsia="Arial" w:hAnsi="Arial" w:cs="Arial"/>
          <w:color w:val="000000"/>
        </w:rPr>
        <w:t xml:space="preserve"> Gastrointestinal. Maio de 2018;87(5):1180-1188.e9.</w:t>
      </w:r>
    </w:p>
    <w:p w14:paraId="5145338F" w14:textId="77777777" w:rsidR="00380EF0" w:rsidRDefault="006D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Umans DS, </w:t>
      </w:r>
      <w:proofErr w:type="spellStart"/>
      <w:r>
        <w:rPr>
          <w:rFonts w:ascii="Arial" w:eastAsia="Arial" w:hAnsi="Arial" w:cs="Arial"/>
          <w:color w:val="000000"/>
        </w:rPr>
        <w:t>Rangkuti</w:t>
      </w:r>
      <w:proofErr w:type="spellEnd"/>
      <w:r>
        <w:rPr>
          <w:rFonts w:ascii="Arial" w:eastAsia="Arial" w:hAnsi="Arial" w:cs="Arial"/>
          <w:color w:val="000000"/>
        </w:rPr>
        <w:t xml:space="preserve"> CK, </w:t>
      </w:r>
      <w:proofErr w:type="spellStart"/>
      <w:r>
        <w:rPr>
          <w:rFonts w:ascii="Arial" w:eastAsia="Arial" w:hAnsi="Arial" w:cs="Arial"/>
          <w:color w:val="000000"/>
        </w:rPr>
        <w:t>Sperna</w:t>
      </w:r>
      <w:proofErr w:type="spellEnd"/>
      <w:r>
        <w:rPr>
          <w:rFonts w:ascii="Arial" w:eastAsia="Arial" w:hAnsi="Arial" w:cs="Arial"/>
          <w:color w:val="000000"/>
        </w:rPr>
        <w:t xml:space="preserve"> Weiland CJ, </w:t>
      </w:r>
      <w:proofErr w:type="spellStart"/>
      <w:r>
        <w:rPr>
          <w:rFonts w:ascii="Arial" w:eastAsia="Arial" w:hAnsi="Arial" w:cs="Arial"/>
          <w:color w:val="000000"/>
        </w:rPr>
        <w:t>Timmerhuis</w:t>
      </w:r>
      <w:proofErr w:type="spellEnd"/>
      <w:r>
        <w:rPr>
          <w:rFonts w:ascii="Arial" w:eastAsia="Arial" w:hAnsi="Arial" w:cs="Arial"/>
          <w:color w:val="000000"/>
        </w:rPr>
        <w:t xml:space="preserve"> HC, </w:t>
      </w:r>
      <w:proofErr w:type="spellStart"/>
      <w:r>
        <w:rPr>
          <w:rFonts w:ascii="Arial" w:eastAsia="Arial" w:hAnsi="Arial" w:cs="Arial"/>
          <w:color w:val="000000"/>
        </w:rPr>
        <w:t>Bouwense</w:t>
      </w:r>
      <w:proofErr w:type="spellEnd"/>
      <w:r>
        <w:rPr>
          <w:rFonts w:ascii="Arial" w:eastAsia="Arial" w:hAnsi="Arial" w:cs="Arial"/>
          <w:color w:val="000000"/>
        </w:rPr>
        <w:t xml:space="preserve"> SAW, Fockens P, et al. A </w:t>
      </w:r>
      <w:proofErr w:type="spellStart"/>
      <w:r>
        <w:rPr>
          <w:rFonts w:ascii="Arial" w:eastAsia="Arial" w:hAnsi="Arial" w:cs="Arial"/>
          <w:color w:val="000000"/>
        </w:rPr>
        <w:t>ultrassonografia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endoscópica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detectar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uma</w:t>
      </w:r>
      <w:proofErr w:type="spellEnd"/>
      <w:r>
        <w:rPr>
          <w:rFonts w:ascii="Arial" w:eastAsia="Arial" w:hAnsi="Arial" w:cs="Arial"/>
          <w:color w:val="000000"/>
        </w:rPr>
        <w:t xml:space="preserve"> causa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maioria</w:t>
      </w:r>
      <w:proofErr w:type="spellEnd"/>
      <w:r>
        <w:rPr>
          <w:rFonts w:ascii="Arial" w:eastAsia="Arial" w:hAnsi="Arial" w:cs="Arial"/>
          <w:color w:val="000000"/>
        </w:rPr>
        <w:t xml:space="preserve"> dos </w:t>
      </w:r>
      <w:proofErr w:type="spellStart"/>
      <w:r>
        <w:rPr>
          <w:rFonts w:ascii="Arial" w:eastAsia="Arial" w:hAnsi="Arial" w:cs="Arial"/>
          <w:color w:val="000000"/>
        </w:rPr>
        <w:t>pacientes</w:t>
      </w:r>
      <w:proofErr w:type="spellEnd"/>
      <w:r>
        <w:rPr>
          <w:rFonts w:ascii="Arial" w:eastAsia="Arial" w:hAnsi="Arial" w:cs="Arial"/>
          <w:color w:val="000000"/>
        </w:rPr>
        <w:t xml:space="preserve"> com </w:t>
      </w:r>
      <w:proofErr w:type="spellStart"/>
      <w:r>
        <w:rPr>
          <w:rFonts w:ascii="Arial" w:eastAsia="Arial" w:hAnsi="Arial" w:cs="Arial"/>
          <w:color w:val="000000"/>
        </w:rPr>
        <w:t>pancreatite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aguda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idiopática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uma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revisão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sistemática</w:t>
      </w:r>
      <w:proofErr w:type="spellEnd"/>
      <w:r>
        <w:rPr>
          <w:rFonts w:ascii="Arial" w:eastAsia="Arial" w:hAnsi="Arial" w:cs="Arial"/>
          <w:color w:val="000000"/>
        </w:rPr>
        <w:t xml:space="preserve"> e meta-</w:t>
      </w:r>
      <w:proofErr w:type="spellStart"/>
      <w:r>
        <w:rPr>
          <w:rFonts w:ascii="Arial" w:eastAsia="Arial" w:hAnsi="Arial" w:cs="Arial"/>
          <w:color w:val="000000"/>
        </w:rPr>
        <w:t>análise</w:t>
      </w:r>
      <w:proofErr w:type="spellEnd"/>
      <w:r>
        <w:rPr>
          <w:rFonts w:ascii="Arial" w:eastAsia="Arial" w:hAnsi="Arial" w:cs="Arial"/>
          <w:color w:val="000000"/>
        </w:rPr>
        <w:t>. </w:t>
      </w:r>
      <w:proofErr w:type="spellStart"/>
      <w:r>
        <w:rPr>
          <w:rFonts w:ascii="Arial" w:eastAsia="Arial" w:hAnsi="Arial" w:cs="Arial"/>
          <w:color w:val="000000"/>
        </w:rPr>
        <w:t>Endoscopia</w:t>
      </w:r>
      <w:proofErr w:type="spellEnd"/>
      <w:r>
        <w:rPr>
          <w:rFonts w:ascii="Arial" w:eastAsia="Arial" w:hAnsi="Arial" w:cs="Arial"/>
          <w:color w:val="000000"/>
        </w:rPr>
        <w:t>. 2020 novembro;52(11):955-64.</w:t>
      </w:r>
    </w:p>
    <w:p w14:paraId="51453390" w14:textId="77777777" w:rsidR="00380EF0" w:rsidRDefault="00380EF0">
      <w:pPr>
        <w:jc w:val="both"/>
        <w:rPr>
          <w:rFonts w:ascii="Arial" w:eastAsia="Arial" w:hAnsi="Arial" w:cs="Arial"/>
        </w:rPr>
      </w:pPr>
    </w:p>
    <w:sectPr w:rsidR="00380E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1418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339F" w14:textId="77777777" w:rsidR="006D68A0" w:rsidRDefault="006D68A0">
      <w:r>
        <w:separator/>
      </w:r>
    </w:p>
  </w:endnote>
  <w:endnote w:type="continuationSeparator" w:id="0">
    <w:p w14:paraId="514533A1" w14:textId="77777777" w:rsidR="006D68A0" w:rsidRDefault="006D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 Negreta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3394" w14:textId="77777777" w:rsidR="00380EF0" w:rsidRDefault="00380E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rPr>
        <w:rFonts w:ascii="Tahoma" w:eastAsia="Tahoma" w:hAnsi="Tahoma" w:cs="Tahom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3395" w14:textId="57EB2734" w:rsidR="00380EF0" w:rsidRDefault="006D68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</w:rPr>
      <w:fldChar w:fldCharType="begin"/>
    </w:r>
    <w:r>
      <w:rPr>
        <w:rFonts w:ascii="Tahoma" w:eastAsia="Tahoma" w:hAnsi="Tahoma" w:cs="Tahoma"/>
        <w:color w:val="000000"/>
      </w:rPr>
      <w:instrText>PAGE</w:instrText>
    </w:r>
    <w:r>
      <w:rPr>
        <w:rFonts w:ascii="Tahoma" w:eastAsia="Tahoma" w:hAnsi="Tahoma" w:cs="Tahoma"/>
        <w:color w:val="000000"/>
      </w:rPr>
      <w:fldChar w:fldCharType="separate"/>
    </w:r>
    <w:r w:rsidR="00DE05C7">
      <w:rPr>
        <w:rFonts w:ascii="Tahoma" w:eastAsia="Tahoma" w:hAnsi="Tahoma" w:cs="Tahoma"/>
        <w:noProof/>
        <w:color w:val="000000"/>
      </w:rPr>
      <w:t>1</w:t>
    </w:r>
    <w:r>
      <w:rPr>
        <w:rFonts w:ascii="Tahoma" w:eastAsia="Tahoma" w:hAnsi="Tahoma" w:cs="Tahoma"/>
        <w:color w:val="000000"/>
      </w:rPr>
      <w:fldChar w:fldCharType="end"/>
    </w:r>
  </w:p>
  <w:p w14:paraId="51453396" w14:textId="6734CBDC" w:rsidR="00380EF0" w:rsidRDefault="006D68A0">
    <w:pPr>
      <w:tabs>
        <w:tab w:val="center" w:pos="4419"/>
        <w:tab w:val="right" w:pos="8838"/>
      </w:tabs>
      <w:spacing w:before="240" w:after="240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>PROPOSTA DE PROJETO RELATO DE CASO VERSÃO 2.0                   NAPE 23 DE SETEMBRO DE 2021</w:t>
    </w:r>
  </w:p>
  <w:p w14:paraId="51453397" w14:textId="77777777" w:rsidR="00380EF0" w:rsidRDefault="00380E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right"/>
      <w:rPr>
        <w:rFonts w:ascii="Tahoma" w:eastAsia="Tahoma" w:hAnsi="Tahoma" w:cs="Tahom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339A" w14:textId="77777777" w:rsidR="00380EF0" w:rsidRDefault="006D68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center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highlight w:val="yellow"/>
      </w:rPr>
      <w:t>Mês</w:t>
    </w:r>
    <w:proofErr w:type="spellEnd"/>
    <w:r>
      <w:rPr>
        <w:rFonts w:ascii="Tahoma" w:eastAsia="Tahoma" w:hAnsi="Tahoma" w:cs="Tahoma"/>
        <w:color w:val="000000"/>
        <w:highlight w:val="yellow"/>
      </w:rPr>
      <w:t>/Ano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339B" w14:textId="77777777" w:rsidR="006D68A0" w:rsidRDefault="006D68A0">
      <w:r>
        <w:separator/>
      </w:r>
    </w:p>
  </w:footnote>
  <w:footnote w:type="continuationSeparator" w:id="0">
    <w:p w14:paraId="5145339D" w14:textId="77777777" w:rsidR="006D68A0" w:rsidRDefault="006D6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3391" w14:textId="77777777" w:rsidR="00380EF0" w:rsidRDefault="00380E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3392" w14:textId="77777777" w:rsidR="00380EF0" w:rsidRDefault="006D68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145339B" wp14:editId="5145339C">
          <wp:extent cx="2252980" cy="995045"/>
          <wp:effectExtent l="0" t="0" r="0" b="0"/>
          <wp:docPr id="1073741828" name="image2.jpg" descr="ID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DO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980" cy="995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453393" w14:textId="77777777" w:rsidR="00380EF0" w:rsidRDefault="00380E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3398" w14:textId="77777777" w:rsidR="00380EF0" w:rsidRDefault="006D68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145339D" wp14:editId="5145339E">
          <wp:extent cx="2252980" cy="995045"/>
          <wp:effectExtent l="0" t="0" r="0" b="0"/>
          <wp:docPr id="1073741829" name="image2.jpg" descr="ID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DO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980" cy="995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453399" w14:textId="77777777" w:rsidR="00380EF0" w:rsidRDefault="00380E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F23"/>
    <w:multiLevelType w:val="multilevel"/>
    <w:tmpl w:val="FB602E6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71BFF"/>
    <w:multiLevelType w:val="multilevel"/>
    <w:tmpl w:val="9524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42CCC"/>
    <w:multiLevelType w:val="multilevel"/>
    <w:tmpl w:val="A7C01F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9534">
    <w:abstractNumId w:val="1"/>
  </w:num>
  <w:num w:numId="2" w16cid:durableId="1003901197">
    <w:abstractNumId w:val="2"/>
  </w:num>
  <w:num w:numId="3" w16cid:durableId="7597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EF0"/>
    <w:rsid w:val="001A013D"/>
    <w:rsid w:val="00235083"/>
    <w:rsid w:val="00380EF0"/>
    <w:rsid w:val="00595FA4"/>
    <w:rsid w:val="006662D8"/>
    <w:rsid w:val="006D379E"/>
    <w:rsid w:val="006D68A0"/>
    <w:rsid w:val="00B96B3C"/>
    <w:rsid w:val="00DE05C7"/>
    <w:rsid w:val="00F52592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3324"/>
  <w15:docId w15:val="{3D8F9A13-E700-4974-AFBF-DE8152D0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9A"/>
    <w:rPr>
      <w:lang w:eastAsia="en-US"/>
    </w:rPr>
  </w:style>
  <w:style w:type="paragraph" w:styleId="Ttulo1">
    <w:name w:val="heading 1"/>
    <w:next w:val="Corpo"/>
    <w:uiPriority w:val="9"/>
    <w:qFormat/>
    <w:rsid w:val="00303A9A"/>
    <w:pPr>
      <w:keepNext/>
      <w:suppressAutoHyphens/>
      <w:spacing w:after="60" w:line="360" w:lineRule="auto"/>
      <w:ind w:left="720"/>
      <w:jc w:val="both"/>
      <w:outlineLvl w:val="0"/>
    </w:pPr>
    <w:rPr>
      <w:rFonts w:ascii="Tahoma Negreta" w:hAnsi="Arial Unicode MS" w:cs="Arial Unicode MS"/>
      <w:color w:val="000000"/>
      <w:u w:color="000000"/>
    </w:rPr>
  </w:style>
  <w:style w:type="paragraph" w:styleId="Ttulo2">
    <w:name w:val="heading 2"/>
    <w:next w:val="Corpo"/>
    <w:uiPriority w:val="9"/>
    <w:unhideWhenUsed/>
    <w:qFormat/>
    <w:rsid w:val="00303A9A"/>
    <w:pPr>
      <w:keepNext/>
      <w:suppressAutoHyphens/>
      <w:ind w:left="360"/>
      <w:outlineLvl w:val="1"/>
    </w:pPr>
    <w:rPr>
      <w:rFonts w:ascii="Tahoma Negreta" w:eastAsia="Tahoma Negreta" w:hAnsi="Tahoma Negreta" w:cs="Tahoma Negreta"/>
      <w:color w:val="000000"/>
      <w:u w:color="000000"/>
      <w:lang w:val="pt-PT"/>
    </w:rPr>
  </w:style>
  <w:style w:type="paragraph" w:styleId="Ttulo3">
    <w:name w:val="heading 3"/>
    <w:next w:val="Corpo"/>
    <w:uiPriority w:val="9"/>
    <w:unhideWhenUsed/>
    <w:qFormat/>
    <w:rsid w:val="00303A9A"/>
    <w:pPr>
      <w:keepNext/>
      <w:spacing w:line="360" w:lineRule="auto"/>
      <w:ind w:firstLine="284"/>
      <w:outlineLvl w:val="2"/>
    </w:pPr>
    <w:rPr>
      <w:rFonts w:ascii="Arial Bold" w:eastAsia="Arial Bold" w:hAnsi="Arial Bold" w:cs="Arial Bold"/>
      <w:color w:val="000000"/>
      <w:u w:color="000000"/>
      <w:lang w:val="pt-PT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3A"/>
    <w:pPr>
      <w:keepNext/>
      <w:keepLines/>
      <w:spacing w:before="200" w:after="360"/>
      <w:outlineLvl w:val="3"/>
    </w:pPr>
    <w:rPr>
      <w:rFonts w:ascii="Tahoma" w:eastAsiaTheme="majorEastAsia" w:hAnsi="Tahoma" w:cstheme="majorBidi"/>
      <w:b/>
      <w:bCs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303A9A"/>
    <w:rPr>
      <w:u w:val="single"/>
    </w:rPr>
  </w:style>
  <w:style w:type="table" w:customStyle="1" w:styleId="TableNormal1">
    <w:name w:val="Table Normal1"/>
    <w:rsid w:val="00303A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303A9A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styleId="Rodap">
    <w:name w:val="footer"/>
    <w:link w:val="RodapChar"/>
    <w:uiPriority w:val="99"/>
    <w:rsid w:val="00303A9A"/>
    <w:pPr>
      <w:tabs>
        <w:tab w:val="center" w:pos="4419"/>
        <w:tab w:val="right" w:pos="8838"/>
      </w:tabs>
      <w:ind w:firstLine="284"/>
    </w:pPr>
    <w:rPr>
      <w:rFonts w:ascii="Tahoma" w:hAnsi="Arial Unicode MS" w:cs="Arial Unicode MS"/>
      <w:color w:val="000000"/>
      <w:u w:color="000000"/>
      <w:lang w:val="pt-PT"/>
    </w:rPr>
  </w:style>
  <w:style w:type="paragraph" w:customStyle="1" w:styleId="Corpo">
    <w:name w:val="Corpo"/>
    <w:rsid w:val="00303A9A"/>
    <w:pPr>
      <w:ind w:firstLine="284"/>
    </w:pPr>
    <w:rPr>
      <w:rFonts w:ascii="Tahoma" w:eastAsia="Tahoma" w:hAnsi="Tahoma" w:cs="Tahoma"/>
      <w:color w:val="000000"/>
      <w:u w:color="000000"/>
    </w:rPr>
  </w:style>
  <w:style w:type="paragraph" w:styleId="NormalWeb">
    <w:name w:val="Normal (Web)"/>
    <w:uiPriority w:val="99"/>
    <w:rsid w:val="00303A9A"/>
    <w:pPr>
      <w:suppressAutoHyphens/>
      <w:spacing w:before="100" w:after="100"/>
      <w:ind w:firstLine="284"/>
    </w:pPr>
    <w:rPr>
      <w:rFonts w:ascii="Tahoma" w:eastAsia="Tahoma" w:hAnsi="Tahoma" w:cs="Tahoma"/>
      <w:color w:val="000000"/>
      <w:u w:color="000000"/>
    </w:rPr>
  </w:style>
  <w:style w:type="paragraph" w:styleId="PargrafodaLista">
    <w:name w:val="List Paragraph"/>
    <w:uiPriority w:val="34"/>
    <w:qFormat/>
    <w:rsid w:val="00303A9A"/>
    <w:pPr>
      <w:ind w:left="720" w:firstLine="284"/>
    </w:pPr>
    <w:rPr>
      <w:rFonts w:ascii="Tahoma" w:eastAsia="Tahoma" w:hAnsi="Tahoma" w:cs="Tahoma"/>
      <w:color w:val="000000"/>
      <w:u w:color="000000"/>
      <w:lang w:val="pt-PT"/>
    </w:rPr>
  </w:style>
  <w:style w:type="numbering" w:customStyle="1" w:styleId="List0">
    <w:name w:val="List 0"/>
    <w:basedOn w:val="EstiloImportado2"/>
    <w:rsid w:val="00303A9A"/>
  </w:style>
  <w:style w:type="numbering" w:customStyle="1" w:styleId="EstiloImportado2">
    <w:name w:val="Estilo Importado 2"/>
    <w:rsid w:val="00303A9A"/>
  </w:style>
  <w:style w:type="numbering" w:customStyle="1" w:styleId="List1">
    <w:name w:val="List 1"/>
    <w:basedOn w:val="EstiloImportado3"/>
    <w:rsid w:val="00303A9A"/>
  </w:style>
  <w:style w:type="numbering" w:customStyle="1" w:styleId="EstiloImportado3">
    <w:name w:val="Estilo Importado 3"/>
    <w:rsid w:val="00303A9A"/>
  </w:style>
  <w:style w:type="numbering" w:customStyle="1" w:styleId="Lista21">
    <w:name w:val="Lista 21"/>
    <w:basedOn w:val="EstiloImportado4"/>
    <w:rsid w:val="00303A9A"/>
  </w:style>
  <w:style w:type="numbering" w:customStyle="1" w:styleId="EstiloImportado4">
    <w:name w:val="Estilo Importado 4"/>
    <w:rsid w:val="00303A9A"/>
  </w:style>
  <w:style w:type="paragraph" w:styleId="Corpodetexto">
    <w:name w:val="Body Text"/>
    <w:rsid w:val="00303A9A"/>
    <w:pPr>
      <w:tabs>
        <w:tab w:val="left" w:pos="720"/>
      </w:tabs>
      <w:suppressAutoHyphens/>
      <w:spacing w:line="360" w:lineRule="auto"/>
      <w:ind w:firstLine="284"/>
      <w:jc w:val="both"/>
    </w:pPr>
    <w:rPr>
      <w:rFonts w:ascii="Tahoma" w:hAnsi="Arial Unicode MS" w:cs="Arial Unicode MS"/>
      <w:color w:val="000000"/>
      <w:u w:color="000000"/>
    </w:rPr>
  </w:style>
  <w:style w:type="numbering" w:customStyle="1" w:styleId="Lista31">
    <w:name w:val="Lista 31"/>
    <w:basedOn w:val="EstiloImportado5"/>
    <w:rsid w:val="00303A9A"/>
  </w:style>
  <w:style w:type="numbering" w:customStyle="1" w:styleId="EstiloImportado5">
    <w:name w:val="Estilo Importado 5"/>
    <w:rsid w:val="00303A9A"/>
  </w:style>
  <w:style w:type="paragraph" w:customStyle="1" w:styleId="EndNoteBibliography">
    <w:name w:val="EndNote Bibliography"/>
    <w:rsid w:val="00303A9A"/>
    <w:pPr>
      <w:ind w:firstLine="284"/>
    </w:pPr>
    <w:rPr>
      <w:rFonts w:ascii="Tahoma" w:eastAsia="Tahoma" w:hAnsi="Tahoma" w:cs="Tahoma"/>
      <w:color w:val="000000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4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7B1"/>
    <w:rPr>
      <w:rFonts w:ascii="Tahoma" w:hAnsi="Tahoma" w:cs="Tahoma"/>
      <w:sz w:val="16"/>
      <w:szCs w:val="16"/>
      <w:lang w:val="en-US" w:eastAsia="en-US"/>
    </w:rPr>
  </w:style>
  <w:style w:type="paragraph" w:styleId="SemEspaamento">
    <w:name w:val="No Spacing"/>
    <w:aliases w:val="stand"/>
    <w:uiPriority w:val="1"/>
    <w:qFormat/>
    <w:rsid w:val="0016673A"/>
    <w:pPr>
      <w:spacing w:line="360" w:lineRule="auto"/>
      <w:ind w:firstLine="284"/>
      <w:contextualSpacing/>
      <w:jc w:val="both"/>
    </w:pPr>
    <w:rPr>
      <w:rFonts w:ascii="Tahoma" w:hAnsi="Tahoma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16673A"/>
    <w:rPr>
      <w:rFonts w:ascii="Tahoma" w:eastAsiaTheme="majorEastAsia" w:hAnsi="Tahoma" w:cstheme="majorBidi"/>
      <w:b/>
      <w:bCs/>
      <w:iCs/>
      <w:sz w:val="24"/>
      <w:szCs w:val="24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7556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56EC"/>
    <w:rPr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752FF7"/>
    <w:rPr>
      <w:rFonts w:ascii="Tahoma" w:hAnsi="Arial Unicode MS" w:cs="Arial Unicode MS"/>
      <w:color w:val="000000"/>
      <w:sz w:val="24"/>
      <w:szCs w:val="24"/>
      <w:u w:color="000000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180339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2hJWGCwfkNAxGGQ9Uj571bO4g==">CgMxLjAyCWguMzBqMHpsbDIJaC4xZm9iOXRlOAByITE0bTlsU0VfbVRCdGZuNEk0bllyUDNBNUxTOW1mOGxGaQ==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9</Pages>
  <Words>1551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Silva dos Anjos</cp:lastModifiedBy>
  <cp:revision>5</cp:revision>
  <dcterms:created xsi:type="dcterms:W3CDTF">2023-10-04T01:42:00Z</dcterms:created>
  <dcterms:modified xsi:type="dcterms:W3CDTF">2023-12-03T16:15:00Z</dcterms:modified>
</cp:coreProperties>
</file>