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jc w:val="center"/>
      </w:pPr>
      <w:r>
        <w:rPr>
          <w:b/>
          <w:bCs/>
          <w:color w:val="B91C1C"/>
          <w:sz w:val="72"/>
          <w:szCs w:val="72"/>
        </w:rPr>
        <w:t xml:space="preserve">Smart HAS</w:t>
      </w:r>
    </w:p>
    <w:p>
      <w:pPr>
        <w:spacing w:after="120"/>
        <w:jc w:val="center"/>
      </w:pPr>
      <w:r>
        <w:rPr>
          <w:color w:val="1F2937"/>
          <w:sz w:val="28"/>
          <w:szCs w:val="28"/>
        </w:rPr>
        <w:t xml:space="preserve">Monitoramento de Hipertensão Arterial Sistêmica</w:t>
      </w:r>
    </w:p>
    <w:p>
      <w:pPr>
        <w:pBdr>
          <w:bottom w:val="single" w:color="B91C1C" w:sz="8" w:space="8"/>
        </w:pBdr>
        <w:spacing w:after="400"/>
        <w:jc w:val="center"/>
      </w:pPr>
      <w:r>
        <w:rPr>
          <w:color w:val="6B7280"/>
          <w:sz w:val="26"/>
          <w:szCs w:val="26"/>
        </w:rPr>
        <w:t xml:space="preserve">Fase 6 — Oracle PL/SQL e integração com o back-end Java</w:t>
      </w:r>
    </w:p>
    <w:p>
      <w:pPr>
        <w:spacing w:after="1400"/>
        <w:jc w:val="center"/>
      </w:pPr>
      <w:r>
        <w:rPr>
          <w:color w:val="1F2937"/>
          <w:sz w:val="24"/>
          <w:szCs w:val="24"/>
        </w:rPr>
        <w:t xml:space="preserve">Documentação técnica da entrega</w:t>
      </w:r>
    </w:p>
    <w:p>
      <w:pPr>
        <w:jc w:val="center"/>
      </w:pPr>
      <w:r>
        <w:rPr>
          <w:b/>
          <w:bCs/>
          <w:color w:val="1F2937"/>
          <w:sz w:val="22"/>
          <w:szCs w:val="22"/>
        </w:rPr>
        <w:t xml:space="preserve">Integrante do grupo</w:t>
      </w:r>
    </w:p>
    <w:p>
      <w:pPr>
        <w:spacing w:after="400"/>
        <w:jc w:val="center"/>
      </w:pPr>
      <w:r>
        <w:rPr>
          <w:sz w:val="22"/>
          <w:szCs w:val="22"/>
        </w:rPr>
        <w:t xml:space="preserve">Gabriel Garuti Paiva Cracco — RM 554866</w:t>
      </w:r>
    </w:p>
    <w:p>
      <w:pPr>
        <w:jc w:val="center"/>
      </w:pPr>
      <w:r>
        <w:rPr>
          <w:b/>
          <w:bCs/>
          <w:sz w:val="20"/>
          <w:szCs w:val="20"/>
        </w:rPr>
        <w:t xml:space="preserve">Repositório: </w:t>
      </w:r>
      <w:hyperlink w:history="1" r:id="rIdziq_umzsmevuq1hecapxr">
        <w:r>
          <w:rPr>
            <w:rStyle w:val="Hyperlink"/>
          </w:rPr>
          <w:t xml:space="preserve">https://github.com/GabrielGaruti/smarthas</w:t>
        </w:r>
      </w:hyperlink>
    </w:p>
    <w:p>
      <w:pPr>
        <w:jc w:val="center"/>
      </w:pPr>
      <w:r>
        <w:rPr>
          <w:b/>
          <w:bCs/>
          <w:sz w:val="20"/>
          <w:szCs w:val="20"/>
        </w:rPr>
        <w:t xml:space="preserve">Vídeo: </w:t>
      </w:r>
      <w:r>
        <w:rPr>
          <w:b/>
          <w:bCs/>
          <w:highlight w:val="yellow"/>
          <w:highlightCs w:val="yellow"/>
        </w:rPr>
        <w:t xml:space="preserve">[inserir aqui o link do vídeo da Fase 6 no YouTube]</w:t>
      </w:r>
    </w:p>
    <w:p>
      <w:pPr>
        <w:pStyle w:val="Heading1"/>
        <w:pageBreakBefore/>
      </w:pPr>
      <w:r>
        <w:t xml:space="preserve">1. Visão geral da Fase 6</w:t>
      </w:r>
    </w:p>
    <w:p>
      <w:pPr>
        <w:spacing w:after="120" w:line="300"/>
        <w:jc w:val="both"/>
      </w:pPr>
      <w:r>
        <w:t xml:space="preserve">O Smart HAS é uma solução para monitoramento da Hipertensão Arterial Sistêmica: o paciente registra leituras de pressão (manualmente ou por um monitor conectado), o sistema classifica cada leitura e apoia a decisão com recomendações, alertas e a unidade de saúde mais próxima.</w:t>
      </w:r>
    </w:p>
    <w:p>
      <w:pPr>
        <w:spacing w:after="120" w:line="300"/>
        <w:jc w:val="both"/>
      </w:pPr>
      <w:r>
        <w:t xml:space="preserve">Até a Fase 5 o projeto tinha um MVP funcional e conectado: app mobile em React Native, API REST em Java/Spring Boot e painel administrativo em Angular. Nesta fase o foco foi levar parte da inteligência para o banco de dados, adotando o </w:t>
      </w:r>
      <w:r>
        <w:rPr>
          <w:b/>
          <w:bCs/>
        </w:rPr>
        <w:t xml:space="preserve">Oracle</w:t>
      </w:r>
      <w:r>
        <w:t xml:space="preserve"> como camada de persistência e implementando </w:t>
      </w:r>
      <w:r>
        <w:rPr>
          <w:b/>
          <w:bCs/>
        </w:rPr>
        <w:t xml:space="preserve">procedures e functions PL/SQL</w:t>
      </w:r>
      <w:r>
        <w:t xml:space="preserve"> reutilizáveis, chamadas diretamente pelo back-end Java.</w:t>
      </w:r>
    </w:p>
    <w:p>
      <w:pPr>
        <w:pStyle w:val="Heading2"/>
      </w:pPr>
      <w:r>
        <w:t xml:space="preserve">1.1 Entregas desta fase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2926"/>
      </w:tblGrid>
      <w:tr>
        <w:trPr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  <w:tc>
          <w:tcPr>
            <w:tcW w:type="dxa" w:w="2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está no repositório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 — Aprimoramento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Módulo de alertas clínicos, relatórios, indicadores, leituras de sensor IoT, refatorações e padrões arquiteturais</w:t>
            </w:r>
          </w:p>
        </w:tc>
        <w:tc>
          <w:tcPr>
            <w:tcW w:type="dxa" w:w="2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backend-springboot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web-angular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mobile-react-native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 — Banco Oracle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Modelo lógico/físico com 7 tabelas, DER, carga de dados simulados</w:t>
            </w:r>
          </w:p>
        </w:tc>
        <w:tc>
          <w:tcPr>
            <w:tcW w:type="dxa" w:w="2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database/oracle/01_ddl_tabelas.sql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04_carga_dados.sql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database/der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 — PL/SQL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 functions (2 exigidas + apoio) e 3 procedures de negócio (+ procedure de log), integradas ao Java via JDBC</w:t>
            </w:r>
          </w:p>
        </w:tc>
        <w:tc>
          <w:tcPr>
            <w:tcW w:type="dxa" w:w="2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database/oracle/02_functions.sql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03_procedures.sql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integration/</w:t>
            </w:r>
          </w:p>
        </w:tc>
      </w:tr>
    </w:tbl>
    <w:p>
      <w:pPr>
        <w:pStyle w:val="Heading2"/>
        <w:pageBreakBefore/>
      </w:pPr>
      <w:r>
        <w:t xml:space="preserve">1.2 Arquitetura</w:t>
      </w:r>
    </w:p>
    <w:p>
      <w:pPr>
        <w:spacing w:after="120" w:line="300"/>
        <w:jc w:val="both"/>
      </w:pPr>
      <w:r>
        <w:t xml:space="preserve">A API continua sendo o ponto central consumido pelos dois clientes. A novidade é a porta de integração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ClinicalRulesGateway</w:t>
      </w:r>
      <w:r>
        <w:t xml:space="preserve">: a aplicação conversa apenas com essa interface, e o Spring injeta o adaptador conforme o perfil ativo. No perfil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oracle</w:t>
      </w:r>
      <w:r>
        <w:t xml:space="preserve">, o adaptador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OraclePlsqlGateway</w:t>
      </w:r>
      <w:r>
        <w:t xml:space="preserve"> executa as rotinas PL/SQL via JDBC; no perfil padrão (H2), o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JavaRulesGateway</w:t>
      </w:r>
      <w:r>
        <w:t xml:space="preserve"> reproduz as mesmas regras em Java, permitindo desenvolver e testar sem acesso ao servidor Oracle.</w:t>
      </w:r>
    </w:p>
    <w:p>
      <w:pPr>
        <w:spacing w:after="60" w:before="120"/>
        <w:jc w:val="center"/>
      </w:pPr>
      <w:r>
        <w:drawing>
          <wp:inline distT="0" distB="0" distL="0" distR="0">
            <wp:extent cx="3143250" cy="531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Figura 1 — Arquitetura da solução e fluxo REST → Java → JDBC → Oracle</w:t>
      </w:r>
    </w:p>
    <w:p>
      <w:pPr>
        <w:pStyle w:val="Heading1"/>
        <w:pageBreakBefore/>
      </w:pPr>
      <w:r>
        <w:t xml:space="preserve">2. Parte 1 — Aprimoramento da solução</w:t>
      </w:r>
    </w:p>
    <w:p>
      <w:pPr>
        <w:pStyle w:val="Heading2"/>
      </w:pPr>
      <w:r>
        <w:t xml:space="preserve">2.1 Novas funcionalidades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00"/>
        <w:gridCol w:w="2626"/>
      </w:tblGrid>
      <w:tr>
        <w:trPr>
          <w:tblHeader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agregado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Alertas clínicos automáticos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Toda leitura registrada é avaliada no banco. Leituras ≥ 180x120 geram alerta CRÍTICO (crise hipertensiva); ≥ 140x90 geram MODERADO, ou ALTO quando 3 das 5 últimas leituras indicam hipertensão. O alerta volta na própria resposta do POST e aparece no app.</w:t>
            </w:r>
          </w:p>
        </w:tc>
        <w:tc>
          <w:tcPr>
            <w:tcW w:type="dxa" w:w="2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 paciente é avisado no momento da medição; a equipe enxerga quem precisa de atenção primeiro.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Gestão de alertas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Endpoints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GET /alerts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PATCH /alerts/{id}/resolve</w:t>
            </w:r>
            <w:r>
              <w:rPr>
                <w:sz w:val="19"/>
                <w:szCs w:val="19"/>
              </w:rPr>
              <w:t xml:space="preserve">; aba "Alertas" no app e tela "Alertas &amp; Relatórios" no painel, com filtro por status.</w:t>
            </w:r>
          </w:p>
        </w:tc>
        <w:tc>
          <w:tcPr>
            <w:tcW w:type="dxa" w:w="2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Fluxo completo: detectar, acompanhar e encerrar.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Relatório resumido por paciente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 administrador gera, pelo painel, um relatório consolidado (média, máxima, % na meta, alertas abertos e nível de risco) executado pela procedure no Oracle.</w:t>
            </w:r>
          </w:p>
        </w:tc>
        <w:tc>
          <w:tcPr>
            <w:tcW w:type="dxa" w:w="2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Rotina batch no banco, rápida e auditável, sem trafegar todas as leituras para a aplicação.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Indicador "leituras na meta"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Percentual de leituras abaixo de 140x90 nos últimos 30 dias, calculado por function e exibido no app e no dashboard.</w:t>
            </w:r>
          </w:p>
        </w:tc>
        <w:tc>
          <w:tcPr>
            <w:tcW w:type="dxa" w:w="2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Indicador clínico simples de adesão ao tratamento.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Leituras de sensor IoT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Nova entidade de dispositivo, origem da leitura (MANUAL/SENSOR) e frequência cardíaca opcional; procedure que importa leituras simuladas.</w:t>
            </w:r>
          </w:p>
        </w:tc>
        <w:tc>
          <w:tcPr>
            <w:tcW w:type="dxa" w:w="26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Prepara o sistema para monitores de pressão conectados.</w:t>
            </w:r>
          </w:p>
        </w:tc>
      </w:tr>
    </w:tbl>
    <w:p>
      <w:pPr>
        <w:pStyle w:val="Heading2"/>
      </w:pPr>
      <w:r>
        <w:t xml:space="preserve">2.2 Refatorações e padrões aplicados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Ports &amp; Adapters + Strategy por perfil:</w:t>
      </w:r>
      <w:r>
        <w:t xml:space="preserve">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ClinicalRulesGateway</w:t>
      </w:r>
      <w:r>
        <w:t xml:space="preserve"> isola o motor de regras. Trocar Oracle por Java (ou por outro banco) não altera controllers nem services.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Evento de domínio:</w:t>
      </w:r>
      <w:r>
        <w:t xml:space="preserve">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MeasurementService</w:t>
      </w:r>
      <w:r>
        <w:t xml:space="preserve"> publica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MeasurementRegisteredEvent</w:t>
      </w:r>
      <w:r>
        <w:t xml:space="preserve">; o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MeasurementAlertListener</w:t>
      </w:r>
      <w:r>
        <w:t xml:space="preserve"> reage com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@TransactionalEventListener(AFTER_COMMIT)</w:t>
      </w:r>
      <w:r>
        <w:t xml:space="preserve"> e transação própria (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REQUIRES_NEW</w:t>
      </w:r>
      <w:r>
        <w:t xml:space="preserve">). A procedure só roda depois que a leitura está gravada, e uma falha na regra não desfaz a medição do paciente.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Modelo temporal:</w:t>
      </w:r>
      <w:r>
        <w:t xml:space="preserve"> data e hora, antes duas Strings, viraram um único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LocalDateTime</w:t>
      </w:r>
      <w:r>
        <w:t xml:space="preserve"> (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DT_MEDICAO TIMESTAMP</w:t>
      </w:r>
      <w:r>
        <w:t xml:space="preserve">). Isso permite ordenar e filtrar por período no banco. O contrato JSON (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date</w:t>
      </w:r>
      <w:r>
        <w:t xml:space="preserve">/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time</w:t>
      </w:r>
      <w:r>
        <w:t xml:space="preserve">) foi mantido para não quebrar os clientes.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Mapeamento JPA alinhado ao Oracle:</w:t>
      </w:r>
      <w:r>
        <w:t xml:space="preserve"> entidades com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@Table</w:t>
      </w:r>
      <w:r>
        <w:t xml:space="preserve">/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@Column</w:t>
      </w:r>
      <w:r>
        <w:t xml:space="preserve"> no padrão FIAP (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T_SHAS_</w:t>
      </w:r>
      <w:r>
        <w:t xml:space="preserve">,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ID_</w:t>
      </w:r>
      <w:r>
        <w:t xml:space="preserve">,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VL_</w:t>
      </w:r>
      <w:r>
        <w:t xml:space="preserve">,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DT_</w:t>
      </w:r>
      <w:r>
        <w:t xml:space="preserve">...) e conversor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boolean ↔ NUMBER(1)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Governança do schema:</w:t>
      </w:r>
      <w:r>
        <w:t xml:space="preserve"> no perfil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oracle</w:t>
      </w:r>
      <w:r>
        <w:t xml:space="preserve"> o Hibernate não altera tabelas (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ddl-auto=none</w:t>
      </w:r>
      <w:r>
        <w:t xml:space="preserve">); o DDL é versionado em scripts SQL.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Transações explícitas</w:t>
      </w:r>
      <w:r>
        <w:t xml:space="preserve"> (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@Transactional</w:t>
      </w:r>
      <w:r>
        <w:t xml:space="preserve">, inclusive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readOnly</w:t>
      </w:r>
      <w:r>
        <w:t xml:space="preserve">) e </w:t>
      </w:r>
      <w:r>
        <w:rPr>
          <w:b/>
          <w:bCs/>
        </w:rPr>
        <w:t xml:space="preserve">idempotência</w:t>
      </w:r>
      <w:r>
        <w:t xml:space="preserve"> dos alertas (constraint única por leitura e tipo).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Tratamento de erros do banco:</w:t>
      </w:r>
      <w:r>
        <w:t xml:space="preserve">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RAISE_APPLICATION_ERROR</w:t>
      </w:r>
      <w:r>
        <w:t xml:space="preserve"> (ORA-20000 a 20999) vira HTTP 400 com a mensagem da regra, sem expor o stack do Oracle.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Credenciais fora do código:</w:t>
      </w:r>
      <w:r>
        <w:t xml:space="preserve"> usuário/senha do Oracle lidos de variáveis de ambiente (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ORACLE_USER</w:t>
      </w:r>
      <w:r>
        <w:t xml:space="preserve">,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ORACLE_PASSWORD</w:t>
      </w:r>
      <w:r>
        <w:t xml:space="preserve">,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ORACLE_URL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Validação reforçada:</w:t>
      </w:r>
      <w:r>
        <w:t xml:space="preserve"> formato de data/hora e faixa da frequência cardíaca com Bean Validation.</w:t>
      </w:r>
    </w:p>
    <w:p>
      <w:pPr>
        <w:pStyle w:val="Heading2"/>
      </w:pPr>
      <w:r>
        <w:t xml:space="preserve">2.3 Mudanças por camada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7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Principais arquivos novos/alterados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Back-end</w:t>
            </w:r>
          </w:p>
        </w:tc>
        <w:tc>
          <w:tcPr>
            <w:tcW w:type="dxa" w:w="7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integration/</w:t>
            </w:r>
            <w:r>
              <w:rPr>
                <w:sz w:val="19"/>
                <w:szCs w:val="19"/>
              </w:rPr>
              <w:t xml:space="preserve"> (gateway, adaptadores Oracle e Java),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event/</w:t>
            </w:r>
            <w:r>
              <w:rPr>
                <w:sz w:val="19"/>
                <w:szCs w:val="19"/>
              </w:rPr>
              <w:t xml:space="preserve"> (evento e listener),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Alert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SummaryReport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AlertService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ReportService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AlertController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AdminController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application-oracle.properties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pom.xml</w:t>
            </w:r>
            <w:r>
              <w:rPr>
                <w:sz w:val="19"/>
                <w:szCs w:val="19"/>
              </w:rPr>
              <w:t xml:space="preserve"> (driver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ojdbc11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Painel Angular</w:t>
            </w:r>
          </w:p>
        </w:tc>
        <w:tc>
          <w:tcPr>
            <w:tcW w:type="dxa" w:w="7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Nova tela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clinical.component.ts</w:t>
            </w:r>
            <w:r>
              <w:rPr>
                <w:sz w:val="19"/>
                <w:szCs w:val="19"/>
              </w:rPr>
              <w:t xml:space="preserve"> (indicadores, relatório e alertas); dashboard com indicador PL/SQL; medições exibem origem e alerta gerado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App mobile</w:t>
            </w:r>
          </w:p>
        </w:tc>
        <w:tc>
          <w:tcPr>
            <w:tcW w:type="dxa" w:w="7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Nova aba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AlertsScreen</w:t>
            </w:r>
            <w:r>
              <w:rPr>
                <w:sz w:val="19"/>
                <w:szCs w:val="19"/>
              </w:rPr>
              <w:t xml:space="preserve">; Home com "% na meta" e resumo do paciente; formulário com frequência cardíaca e aviso de alerta ao salvar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Banco</w:t>
            </w:r>
          </w:p>
        </w:tc>
        <w:tc>
          <w:tcPr>
            <w:tcW w:type="dxa" w:w="7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Pasta </w:t>
            </w:r>
            <w:r>
              <w:rPr>
                <w:rFonts w:ascii="Consolas" w:cs="Consolas" w:eastAsia="Consolas" w:hAnsi="Consolas"/>
                <w:color w:val="7F1D1D"/>
                <w:sz w:val="19"/>
                <w:szCs w:val="19"/>
              </w:rPr>
              <w:t xml:space="preserve">database/</w:t>
            </w:r>
            <w:r>
              <w:rPr>
                <w:sz w:val="19"/>
                <w:szCs w:val="19"/>
              </w:rPr>
              <w:t xml:space="preserve"> com scripts 00 a 05, DER e README</w:t>
            </w:r>
          </w:p>
        </w:tc>
      </w:tr>
    </w:tbl>
    <w:p>
      <w:pPr>
        <w:pStyle w:val="Heading1"/>
        <w:pageBreakBefore/>
      </w:pPr>
      <w:r>
        <w:t xml:space="preserve">3. Parte 2 — Integração do banco Oracle</w:t>
      </w:r>
    </w:p>
    <w:p>
      <w:pPr>
        <w:pStyle w:val="Heading2"/>
      </w:pPr>
      <w:r>
        <w:t xml:space="preserve">3.1 Modelo relacional (DER)</w:t>
      </w:r>
    </w:p>
    <w:p>
      <w:pPr>
        <w:spacing w:after="120" w:line="300"/>
        <w:jc w:val="both"/>
      </w:pPr>
      <w:r>
        <w:t xml:space="preserve">O modelo representa as entidades principais do Smart HAS. O usuário (paciente ou administrador) registra medições, que podem vir de um dispositivo IoT; cada medição pode gerar alertas; e os relatórios consolidam os indicadores por paciente. Unidades de saúde e o log de processamento são tabelas independentes.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Figura 2 — DER do Smart HAS (fonte em database/der/smarthas_der.dot)</w:t>
      </w:r>
    </w:p>
    <w:p>
      <w:pPr>
        <w:pStyle w:val="Heading2"/>
      </w:pPr>
      <w:r>
        <w:t xml:space="preserve">3.2 Tabelas criadas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39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Finalidade</w:t>
            </w:r>
          </w:p>
        </w:tc>
        <w:tc>
          <w:tcPr>
            <w:tcW w:type="dxa" w:w="3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Regras e constraints principais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T_SHAS_USUARIO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Pacientes e administradores</w:t>
            </w:r>
          </w:p>
        </w:tc>
        <w:tc>
          <w:tcPr>
            <w:tcW w:type="dxa" w:w="3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PK identity; e-mail único; perfil USER/ADMIN; senha em BCrypt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T_SHAS_UNIDADE_SAUDE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Hospitais, UBS e sensores públicos do mapa</w:t>
            </w:r>
          </w:p>
        </w:tc>
        <w:tc>
          <w:tcPr>
            <w:tcW w:type="dxa" w:w="3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Tipo HOSPITAL/CLINIC/SENSOR; coordenadas NUMBER(9,6); ST_ATIVO 0/1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T_SHAS_DISPOSITIVO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Monitores de pressão IoT do paciente</w:t>
            </w:r>
          </w:p>
        </w:tc>
        <w:tc>
          <w:tcPr>
            <w:tcW w:type="dxa" w:w="3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FK usuário; número de série único; ST_ATIVO 0/1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T_SHAS_MEDICAO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Leituras de pressão</w:t>
            </w:r>
          </w:p>
        </w:tc>
        <w:tc>
          <w:tcPr>
            <w:tcW w:type="dxa" w:w="3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FK usuário e dispositivo (opcional); sistólica 50–300; diastólica 30–200; FC 30–220; origem MANUAL/SENSOR; índice (usuário, data)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T_SHAS_ALERTA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Alertas gerados pela procedure</w:t>
            </w:r>
          </w:p>
        </w:tc>
        <w:tc>
          <w:tcPr>
            <w:tcW w:type="dxa" w:w="3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FK medição com ON DELETE CASCADE; única por (medição, tipo); severidade e status validados por CHECK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T_SHAS_RELATORIO_RESUMO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Relatórios consolidados</w:t>
            </w:r>
          </w:p>
        </w:tc>
        <w:tc>
          <w:tcPr>
            <w:tcW w:type="dxa" w:w="3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FK usuário; risco SEM DADOS/BAIXO/MODERADO/ALTO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T_SHAS_LOG_PROCESSAMENTO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Auditoria das rotinas PL/SQL</w:t>
            </w:r>
          </w:p>
        </w:tc>
        <w:tc>
          <w:tcPr>
            <w:tcW w:type="dxa" w:w="39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Evento INFO/AVISO/ERRO; mensagem até 4000 caracteres</w:t>
            </w:r>
          </w:p>
        </w:tc>
      </w:tr>
    </w:tbl>
    <w:p>
      <w:pPr>
        <w:spacing w:after="120" w:before="160" w:line="300"/>
        <w:jc w:val="both"/>
      </w:pPr>
      <w:r>
        <w:t xml:space="preserve">Todas as chaves usam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GENERATED BY DEFAULT ON NULL AS IDENTITY</w:t>
      </w:r>
      <w:r>
        <w:t xml:space="preserve">, compatível com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GenerationType.IDENTITY</w:t>
      </w:r>
      <w:r>
        <w:t xml:space="preserve"> do JPA. As constraints seguem a nomenclatura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PK_</w:t>
      </w:r>
      <w:r>
        <w:t xml:space="preserve">,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FK_</w:t>
      </w:r>
      <w:r>
        <w:t xml:space="preserve">,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UK_</w:t>
      </w:r>
      <w:r>
        <w:t xml:space="preserve">,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CK_</w:t>
      </w:r>
      <w:r>
        <w:t xml:space="preserve"> e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IX_</w:t>
      </w:r>
      <w:r>
        <w:t xml:space="preserve">, e cada tabela tem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COMMENT</w:t>
      </w:r>
      <w:r>
        <w:t xml:space="preserve"> descritivo.</w:t>
      </w:r>
    </w:p>
    <w:p>
      <w:pPr>
        <w:pStyle w:val="Heading2"/>
      </w:pPr>
      <w:r>
        <w:t xml:space="preserve">3.3 Carga de dados simulados</w:t>
      </w:r>
    </w:p>
    <w:p>
      <w:pPr>
        <w:spacing w:after="120" w:line="300"/>
        <w:jc w:val="both"/>
      </w:pPr>
      <w:r>
        <w:t xml:space="preserve">O script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04_carga_dados.sql</w:t>
      </w:r>
      <w:r>
        <w:t xml:space="preserve"> popula o banco com dados coerentes com o domínio. As datas são relativas a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SYSDATE</w:t>
      </w:r>
      <w:r>
        <w:t xml:space="preserve">, então os indicadores dos últimos 30 dias sempre têm dados na demonstração.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5326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  <w:tc>
          <w:tcPr>
            <w:tcW w:type="dxa" w:w="5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Usuários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 administrador e 5 pacientes; um paciente sem leituras para demonstrar o caso "SEM DADOS"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Unidades de saúde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Inclui uma unidade inativa (não é sugerida pela recomendação)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Dispositivos IoT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3 ativos e 1 inativo (usado no teste de exceção)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Leituras manuais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5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Histórico com casos normais, elevados, hipertensão e uma crise hipertensiva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Leituras de sensor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5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8 por dispositivo ativo, importadas pela procedure de simulação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Alertas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gerados</w:t>
            </w:r>
          </w:p>
        </w:tc>
        <w:tc>
          <w:tcPr>
            <w:tcW w:type="dxa" w:w="53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Criados pela própria procedure ao avaliar o histórico e as leituras importadas</w:t>
            </w:r>
          </w:p>
        </w:tc>
      </w:tr>
    </w:tbl>
    <w:p>
      <w:pPr>
        <w:pStyle w:val="Heading2"/>
      </w:pPr>
      <w:r>
        <w:t xml:space="preserve">3.4 Ordem de execução dos scripts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7F1D1D"/>
          <w:sz w:val="19"/>
          <w:szCs w:val="19"/>
        </w:rPr>
        <w:t xml:space="preserve">01_ddl_tabelas.sql</w:t>
      </w:r>
      <w:r>
        <w:t xml:space="preserve"> — tabelas, constraints e índices.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7F1D1D"/>
          <w:sz w:val="19"/>
          <w:szCs w:val="19"/>
        </w:rPr>
        <w:t xml:space="preserve">02_functions.sql</w:t>
      </w:r>
      <w:r>
        <w:t xml:space="preserve"> — procedure de log e functions.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7F1D1D"/>
          <w:sz w:val="19"/>
          <w:szCs w:val="19"/>
        </w:rPr>
        <w:t xml:space="preserve">03_procedures.sql</w:t>
      </w:r>
      <w:r>
        <w:t xml:space="preserve"> — procedures de negócio.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7F1D1D"/>
          <w:sz w:val="19"/>
          <w:szCs w:val="19"/>
        </w:rPr>
        <w:t xml:space="preserve">04_carga_dados.sql</w:t>
      </w:r>
      <w:r>
        <w:t xml:space="preserve"> — carga simulada e geração dos alertas.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Consolas" w:cs="Consolas" w:eastAsia="Consolas" w:hAnsi="Consolas"/>
          <w:color w:val="7F1D1D"/>
          <w:sz w:val="19"/>
          <w:szCs w:val="19"/>
        </w:rPr>
        <w:t xml:space="preserve">05_testes_e_consultas.sql</w:t>
      </w:r>
      <w:r>
        <w:t xml:space="preserve"> — uso das functions em SQL, execução das procedures e cenários de erro.</w:t>
      </w:r>
    </w:p>
    <w:p>
      <w:pPr>
        <w:spacing w:after="120" w:before="120"/>
        <w:jc w:val="both"/>
      </w:pPr>
      <w:r>
        <w:t xml:space="preserve">O script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00_drop.sql</w:t>
      </w:r>
      <w:r>
        <w:t xml:space="preserve"> remove todos os objetos para reexecução do zero.</w:t>
      </w:r>
    </w:p>
    <w:p>
      <w:pPr>
        <w:pStyle w:val="Heading1"/>
        <w:pageBreakBefore/>
      </w:pPr>
      <w:r>
        <w:t xml:space="preserve">4. Parte 3 — Procedures e functions PL/SQL</w:t>
      </w:r>
    </w:p>
    <w:p>
      <w:pPr>
        <w:spacing w:after="120" w:line="300"/>
        <w:jc w:val="both"/>
      </w:pPr>
      <w:r>
        <w:t xml:space="preserve">As rotinas seguem as mesmas boas práticas: parâmetros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IN</w:t>
      </w:r>
      <w:r>
        <w:t xml:space="preserve">/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OUT</w:t>
      </w:r>
      <w:r>
        <w:t xml:space="preserve"> tipados,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RETURN</w:t>
      </w:r>
      <w:r>
        <w:t xml:space="preserve"> explícito nas functions, cabeçalho com objetivo e regras, uso de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%TYPE</w:t>
      </w:r>
      <w:r>
        <w:t xml:space="preserve">/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%ROWTYPE</w:t>
      </w:r>
      <w:r>
        <w:t xml:space="preserve">, códigos de erro próprios com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RAISE_APPLICATION_ERROR</w:t>
      </w:r>
      <w:r>
        <w:t xml:space="preserve"> e registro de falhas em log por meio de transação autônoma.</w:t>
      </w:r>
    </w:p>
    <w:p>
      <w:pPr>
        <w:pStyle w:val="Heading2"/>
      </w:pPr>
      <w:r>
        <w:t xml:space="preserve">4.1 Functions</w:t>
      </w:r>
    </w:p>
    <w:p>
      <w:pPr>
        <w:pStyle w:val="Heading3"/>
      </w:pPr>
      <w:r>
        <w:t xml:space="preserve">FN_SHAS_TAXA_CONTROLE — indicador</w:t>
      </w:r>
    </w:p>
    <w:p>
      <w:pPr>
        <w:spacing w:after="120" w:line="300"/>
        <w:jc w:val="both"/>
      </w:pPr>
      <w:r>
        <w:rPr>
          <w:b/>
          <w:bCs/>
        </w:rPr>
        <w:t xml:space="preserve">Objetivo:</w:t>
      </w:r>
      <w:r>
        <w:t xml:space="preserve"> calcular o percentual de leituras do paciente dentro da meta terapêutica (sistólica &lt; 140 e diastólica &lt; 90) nos últimos N dias. </w:t>
      </w:r>
      <w:r>
        <w:rPr>
          <w:b/>
          <w:bCs/>
        </w:rPr>
        <w:t xml:space="preserve">Parâmetros:</w:t>
      </w:r>
      <w:r>
        <w:t xml:space="preserve">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p_id_usuario IN NUMBER</w:t>
      </w:r>
      <w:r>
        <w:t xml:space="preserve">,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p_dias IN NUMBER DEFAULT 30</w:t>
      </w:r>
      <w:r>
        <w:t xml:space="preserve">. </w:t>
      </w:r>
      <w:r>
        <w:rPr>
          <w:b/>
          <w:bCs/>
        </w:rPr>
        <w:t xml:space="preserve">Retorno:</w:t>
      </w:r>
      <w:r>
        <w:t xml:space="preserve">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NUMBER</w:t>
      </w:r>
      <w:r>
        <w:t xml:space="preserve"> de 0 a 100 com uma casa decimal, ou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NULL</w:t>
      </w:r>
      <w:r>
        <w:t xml:space="preserve"> quando não há leituras no período. </w:t>
      </w:r>
      <w:r>
        <w:rPr>
          <w:b/>
          <w:bCs/>
        </w:rPr>
        <w:t xml:space="preserve">Exceções:</w:t>
      </w:r>
      <w:r>
        <w:t xml:space="preserve"> -20002 para período inválido e -20001 para usuário inexistente (a partir de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NO_DATA_FOUND</w:t>
      </w:r>
      <w:r>
        <w:t xml:space="preserve">).</w:t>
      </w:r>
    </w:p>
    <w:p>
      <w:pPr>
        <w:pStyle w:val="Heading3"/>
      </w:pPr>
      <w:r>
        <w:t xml:space="preserve">FN_SHAS_RESUMO_PACIENTE — dados formatados</w:t>
      </w:r>
    </w:p>
    <w:p>
      <w:pPr>
        <w:spacing w:after="120" w:line="300"/>
        <w:jc w:val="both"/>
      </w:pPr>
      <w:r>
        <w:rPr>
          <w:b/>
          <w:bCs/>
        </w:rPr>
        <w:t xml:space="preserve">Objetivo:</w:t>
      </w:r>
      <w:r>
        <w:t xml:space="preserve"> devolver um texto-resumo pronto para exibição no app e no painel, reaproveitando as outras functions. </w:t>
      </w:r>
      <w:r>
        <w:rPr>
          <w:b/>
          <w:bCs/>
        </w:rPr>
        <w:t xml:space="preserve">Exemplo de retorno:</w:t>
      </w:r>
      <w:r>
        <w:t xml:space="preserve"> "Paciente Demonstracao | 8 leituras em 30 dias | media 141/90 mmHg | 37,5% na meta | ultima: 01/10/2026 07:10 (Hipertensao)". </w:t>
      </w:r>
      <w:r>
        <w:rPr>
          <w:b/>
          <w:bCs/>
        </w:rPr>
        <w:t xml:space="preserve">Exceções:</w:t>
      </w:r>
      <w:r>
        <w:t xml:space="preserve"> erros de negócio sobem intactos; erros inesperados são registrados em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T_SHAS_LOG_PROCESSAMENTO</w:t>
      </w:r>
      <w:r>
        <w:t xml:space="preserve"> e a function devolve uma mensagem amigável.</w:t>
      </w:r>
    </w:p>
    <w:p>
      <w:pPr>
        <w:pStyle w:val="Heading3"/>
      </w:pPr>
      <w:r>
        <w:t xml:space="preserve">Functions de apoio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7F1D1D"/>
          <w:sz w:val="19"/>
          <w:szCs w:val="19"/>
        </w:rPr>
        <w:t xml:space="preserve">FN_SHAS_FORMATAR_MEDICAO(p_id_medicao)</w:t>
      </w:r>
      <w:r>
        <w:t xml:space="preserve">: linha legível de uma leitura (data, pressão, FC, classificação e origem).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7F1D1D"/>
          <w:sz w:val="19"/>
          <w:szCs w:val="19"/>
        </w:rPr>
        <w:t xml:space="preserve">FN_SHAS_CLASSIFICAR(p_sistolica, p_diastolica, p_formato)</w:t>
      </w:r>
      <w:r>
        <w:t xml:space="preserve">: mesma regra de classificação do enum Java, garantindo consistência entre as camadas. Declarada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DETERMINISTIC</w:t>
      </w:r>
      <w:r>
        <w:t xml:space="preserve">.</w:t>
      </w:r>
    </w:p>
    <w:p>
      <w:pPr>
        <w:pStyle w:val="Heading3"/>
      </w:pPr>
      <w:r>
        <w:t xml:space="preserve">Uso prático das functions em consultas SQL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-- Painel de pacientes: indicador e resumo direto no SELECT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SELECT u.NM_COMPLETO,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FN_SHAS_TAXA_CONTROLE(u.ID_USUARIO, 30)   AS PC_NA_META_30D,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FN_SHAS_RESUMO_PACIENTE(u.ID_USUARIO, 30) AS RESUMO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FROM T_SHAS_USUARIO u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WHERE u.TP_PERFIL = 'USER'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ORDER BY PC_NA_META_30D NULLS LAST;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-- Function no WHERE: pacientes com controle abaixo de 60%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SELECT NM_COMPLETO FROM T_SHAS_USUARIO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WHERE TP_PERFIL = 'USER' AND FN_SHAS_TAXA_CONTROLE(ID_USUARIO, 30) &lt; 60;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-- Function no GROUP BY: distribuicao das leituras por classificacao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SELECT FN_SHAS_CLASSIFICAR(VL_SISTOLICA, VL_DIASTOLICA, 'ROTULO') AS CLASSIFICACAO, COUNT(*)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FROM T_SHAS_MEDICAO</w:t>
      </w:r>
    </w:p>
    <w:p>
      <w:pPr>
        <w:shd w:fill="F3F4F6" w:color="auto" w:val="clear"/>
        <w:spacing w:after="16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GROUP BY FN_SHAS_CLASSIFICAR(VL_SISTOLICA, VL_DIASTOLICA, 'ROTULO');</w:t>
      </w:r>
    </w:p>
    <w:p>
      <w:pPr>
        <w:spacing w:after="120" w:line="300"/>
        <w:jc w:val="both"/>
      </w:pPr>
      <w:r>
        <w:t xml:space="preserve">A primeira consulta é exatamente a que o back-end executa no endpoint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GET /admin/patients/indicators</w:t>
      </w:r>
      <w:r>
        <w:t xml:space="preserve">, que alimenta a tela de indicadores do painel Angular.</w:t>
      </w:r>
    </w:p>
    <w:p>
      <w:pPr>
        <w:pStyle w:val="Heading2"/>
      </w:pPr>
      <w:r>
        <w:t xml:space="preserve">4.2 Procedures</w:t>
      </w:r>
    </w:p>
    <w:p>
      <w:pPr>
        <w:pStyle w:val="Heading3"/>
      </w:pPr>
      <w:r>
        <w:t xml:space="preserve">PRC_SHAS_REGISTRAR_ALERTA — acionada pelo back-end Java</w:t>
      </w:r>
    </w:p>
    <w:p>
      <w:pPr>
        <w:spacing w:after="120" w:line="300"/>
        <w:jc w:val="both"/>
      </w:pPr>
      <w:r>
        <w:rPr>
          <w:b/>
          <w:bCs/>
        </w:rPr>
        <w:t xml:space="preserve">Objetivo:</w:t>
      </w:r>
      <w:r>
        <w:t xml:space="preserve"> avaliar uma leitura recém-gravada e registrar um alerta clínico quando ela for crítica. </w:t>
      </w:r>
      <w:r>
        <w:rPr>
          <w:b/>
          <w:bCs/>
        </w:rPr>
        <w:t xml:space="preserve">Parâmetros:</w:t>
      </w:r>
      <w:r>
        <w:t xml:space="preserve">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p_id_medicao IN</w:t>
      </w:r>
      <w:r>
        <w:t xml:space="preserve">,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p_id_alerta OUT</w:t>
      </w:r>
      <w:r>
        <w:t xml:space="preserve">,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p_severidade OUT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400"/>
        <w:gridCol w:w="2026"/>
      </w:tblGrid>
      <w:tr>
        <w:trPr>
          <w:tblHeader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Condição (IF / ELSIF)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alerta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Severidade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Sistólica ≥ 180 ou diastólica ≥ 120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CRISE_HIPERTENSIVA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CRÍTICO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≥ 140x90 e 3+ das 5 últimas leituras com hipertensão (CURSOR + LOOP)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TENDENCIA_ALTA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ALTO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≥ 140x90 (demais casos)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HIPERTENSAO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MODERADO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Abaixo de 140x90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2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NENHUM (não grava)</w:t>
            </w:r>
          </w:p>
        </w:tc>
      </w:tr>
    </w:tbl>
    <w:p>
      <w:pPr>
        <w:spacing w:after="120" w:before="160" w:line="300"/>
        <w:jc w:val="both"/>
      </w:pPr>
      <w:r>
        <w:t xml:space="preserve">A tendência é verificada com um </w:t>
      </w:r>
      <w:r>
        <w:rPr>
          <w:b/>
          <w:bCs/>
        </w:rPr>
        <w:t xml:space="preserve">cursor explícito</w:t>
      </w:r>
      <w:r>
        <w:t xml:space="preserve"> parametrizado (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OPEN / FETCH / EXIT WHEN %NOTFOUND / CLOSE</w:t>
      </w:r>
      <w:r>
        <w:t xml:space="preserve">) que percorre as cinco leituras mais recentes. A procedure é </w:t>
      </w:r>
      <w:r>
        <w:rPr>
          <w:b/>
          <w:bCs/>
        </w:rPr>
        <w:t xml:space="preserve">idempotente</w:t>
      </w:r>
      <w:r>
        <w:t xml:space="preserve">: se a mesma leitura for reprocessada, o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DUP_VAL_ON_INDEX</w:t>
      </w:r>
      <w:r>
        <w:t xml:space="preserve"> é tratado e o alerta existente é devolvido. Ela não executa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COMMIT</w:t>
      </w:r>
      <w:r>
        <w:t xml:space="preserve">, deixando o controle da transação para quem chama, e trata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NO_DATA_FOUND</w:t>
      </w:r>
      <w:r>
        <w:t xml:space="preserve"> (-20010) e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OTHERS</w:t>
      </w:r>
      <w:r>
        <w:t xml:space="preserve"> (fecha o cursor, registra no log e propaga o erro).</w:t>
      </w:r>
    </w:p>
    <w:p>
      <w:pPr>
        <w:pStyle w:val="Heading3"/>
      </w:pPr>
      <w:r>
        <w:t xml:space="preserve">PRC_SHAS_GERAR_RELATORIO_RESUMO — acionada pelo painel administrativo</w:t>
      </w:r>
    </w:p>
    <w:p>
      <w:pPr>
        <w:spacing w:after="120" w:line="300"/>
        <w:jc w:val="both"/>
      </w:pPr>
      <w:r>
        <w:rPr>
          <w:b/>
          <w:bCs/>
        </w:rPr>
        <w:t xml:space="preserve">Objetivo:</w:t>
      </w:r>
      <w:r>
        <w:t xml:space="preserve"> rotina batch que consolida os indicadores dos últimos N dias para todos os pacientes, ou para um paciente específico, e grava em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T_SHAS_RELATORIO_RESUMO</w:t>
      </w:r>
      <w:r>
        <w:t xml:space="preserve">. </w:t>
      </w:r>
      <w:r>
        <w:rPr>
          <w:b/>
          <w:bCs/>
        </w:rPr>
        <w:t xml:space="preserve">Parâmetros:</w:t>
      </w:r>
      <w:r>
        <w:t xml:space="preserve">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p_dias IN DEFAULT 30</w:t>
      </w:r>
      <w:r>
        <w:t xml:space="preserve">,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p_id_usuario IN DEFAULT NULL</w:t>
      </w:r>
      <w:r>
        <w:t xml:space="preserve">,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p_qt_gerados OUT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Percorre os pacientes com </w:t>
      </w:r>
      <w:r>
        <w:rPr>
          <w:b/>
          <w:bCs/>
        </w:rPr>
        <w:t xml:space="preserve">cursor FOR LOOP</w:t>
      </w:r>
      <w:r>
        <w:t xml:space="preserve"> e, para cada um, calcula quantidade, médias, máxima e alertas abertos.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Usa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FN_SHAS_TAXA_CONTROLE</w:t>
      </w:r>
      <w:r>
        <w:t xml:space="preserve"> e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FN_SHAS_RESUMO_PACIENTE</w:t>
      </w:r>
      <w:r>
        <w:t xml:space="preserve">, reaproveitando a lógica das functions.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Classifica o risco: SEM DADOS, ALTO (alerta crítico aberto ou taxa &lt; 50%), MODERADO (taxa &lt; 80%) ou BAIXO.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Tem </w:t>
      </w:r>
      <w:r>
        <w:rPr>
          <w:b/>
          <w:bCs/>
        </w:rPr>
        <w:t xml:space="preserve">tratamento de erro por paciente</w:t>
      </w:r>
      <w:r>
        <w:t xml:space="preserve">: uma falha é registrada no log e não interrompe os demais. Ao final faz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COMMIT</w:t>
      </w:r>
      <w:r>
        <w:t xml:space="preserve"> e grava um resumo da execução no log.</w:t>
      </w:r>
    </w:p>
    <w:p>
      <w:pPr>
        <w:pStyle w:val="Heading3"/>
      </w:pPr>
      <w:r>
        <w:t xml:space="preserve">PRC_SHAS_SIMULAR_LEITURAS_SENSOR — importação de dados IoT</w:t>
      </w:r>
    </w:p>
    <w:p>
      <w:pPr>
        <w:spacing w:after="120" w:line="300"/>
        <w:jc w:val="both"/>
      </w:pPr>
      <w:r>
        <w:t xml:space="preserve">Gera leituras plausíveis com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DBMS_RANDOM</w:t>
      </w:r>
      <w:r>
        <w:t xml:space="preserve"> para um dispositivo, distribuídas no período informado, e submete cada uma à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PRC_SHAS_REGISTRAR_ALERTA</w:t>
      </w:r>
      <w:r>
        <w:t xml:space="preserve"> (reuso da regra). Valida quantidade (-20013) e dispositivo inexistente ou inativo (-20012). Foi usada na carga do item 3.3.</w:t>
      </w:r>
    </w:p>
    <w:p>
      <w:pPr>
        <w:pStyle w:val="Heading3"/>
      </w:pPr>
      <w:r>
        <w:t xml:space="preserve">PRC_SHAS_LOG — apoio</w:t>
      </w:r>
    </w:p>
    <w:p>
      <w:pPr>
        <w:spacing w:after="120" w:line="300"/>
        <w:jc w:val="both"/>
      </w:pPr>
      <w:r>
        <w:t xml:space="preserve">Grava eventos em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T_SHAS_LOG_PROCESSAMENTO</w:t>
      </w:r>
      <w:r>
        <w:t xml:space="preserve"> com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PRAGMA AUTONOMOUS_TRANSACTION</w:t>
      </w:r>
      <w:r>
        <w:t xml:space="preserve">, de modo que o log persiste mesmo quando a transação principal sofre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ROLLBACK</w:t>
      </w:r>
      <w:r>
        <w:t xml:space="preserve">.</w:t>
      </w:r>
    </w:p>
    <w:p>
      <w:pPr>
        <w:pStyle w:val="Heading2"/>
      </w:pPr>
      <w:r>
        <w:t xml:space="preserve">4.3 Integração com o Java (REST → Java → JDBC → Oracle)</w:t>
      </w:r>
    </w:p>
    <w:p>
      <w:pPr>
        <w:spacing w:after="120" w:line="300"/>
        <w:jc w:val="both"/>
      </w:pPr>
      <w:r>
        <w:rPr>
          <w:b/>
          <w:bCs/>
        </w:rPr>
        <w:t xml:space="preserve">Fluxo do evento de back-end:</w:t>
      </w:r>
      <w:r>
        <w:t xml:space="preserve"> quando o paciente salva uma medição pelo app, o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POST /measurements</w:t>
      </w:r>
      <w:r>
        <w:t xml:space="preserve"> chega ao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MeasurementService</w:t>
      </w:r>
      <w:r>
        <w:t xml:space="preserve">, que grava a leitura via JPA e publica o evento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MeasurementRegisteredEvent</w:t>
      </w:r>
      <w:r>
        <w:t xml:space="preserve">. Após o commit, o listener chama o gateway, que executa a procedure no Oracle por JDBC. Antes de responder, o controller busca o alerta gerado e o devolve no JSON; o app então mostra o aviso ao paciente.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MeasurementAlertListener.java - evento de back-end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@TransactionalEventListener(phase = TransactionPhase.AFTER_COMMIT)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@Transactional(propagation = Propagation.REQUIRES_NEW)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public void onMeasurementRegistered(MeasurementRegisteredEvent event) {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AlertOutcome outcome = gateway.registerAlert(event.measurementId());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OraclePlsqlGateway.java - chamada da procedure via SimpleJdbcCall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registerAlertCall = new SimpleJdbcCall(jdbc)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.withProcedureName("PRC_SHAS_REGISTRAR_ALERTA")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.withoutProcedureColumnMetaDataAccess()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.declareParameters(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new SqlParameter("P_ID_MEDICAO", Types.NUMERIC),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new SqlOutParameter("P_ID_ALERTA", Types.NUMERIC),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new SqlOutParameter("P_SEVERIDADE", Types.VARCHAR));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Map&lt;String, Object&gt; out = registerAlertCall.execute(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new MapSqlParameterSource().addValue("P_ID_MEDICAO", measurementId));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Functions usadas em SQL pelo JdbcTemplate</w:t>
      </w:r>
    </w:p>
    <w:p>
      <w:pPr>
        <w:shd w:fill="F3F4F6" w:color="auto" w:val="clear"/>
        <w:spacing w:after="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jdbc.queryForObject("SELECT FN_SHAS_TAXA_CONTROLE(?, ?) FROM DUAL",</w:t>
      </w:r>
    </w:p>
    <w:p>
      <w:pPr>
        <w:shd w:fill="F3F4F6" w:color="auto" w:val="clear"/>
        <w:spacing w:after="160" w:line="250"/>
        <w:ind w:left="120" w:right="12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          BigDecimal.class, userId, days);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826"/>
      </w:tblGrid>
      <w:tr>
        <w:trPr>
          <w:tblHeader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Rotina Oracle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POST /measurements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PRC_SHAS_REGISTRAR_ALERTA (via evento)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GET /recommendations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FN_SHAS_TAXA_CONTROLE, FN_SHAS_RESUMO_PACIENTE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POST /admin/reports/summary?days=30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PRC_SHAS_GERAR_RELATORIO_RESUMO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GET /admin/patients/indicators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ADMIN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SELECT com as duas functions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GET /alerts · PATCH /alerts/{id}/resolve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USER/ADMIN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Lê/atualiza T_SHAS_ALERTA</w:t>
            </w:r>
          </w:p>
        </w:tc>
      </w:tr>
    </w:tbl>
    <w:p>
      <w:pPr>
        <w:pStyle w:val="Heading2"/>
      </w:pPr>
      <w:r>
        <w:t xml:space="preserve">4.4 Códigos de erro e tratamento de exceções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7F1D1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-20001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Functions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Usuário não encontrado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-20002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Functions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Período inválido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-20003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FN_SHAS_CLASSIFICAR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Sistólica/diastólica nulas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-20004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FN_SHAS_FORMATAR_MEDICAO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Medição não encontrada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-20010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PRC_SHAS_REGISTRAR_ALERTA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Medição não encontrada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-20011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PRC_SHAS_GERAR_RELATORIO_RESUMO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Período fora de 1 a 365 dias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-20012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PRC_SHAS_SIMULAR_LEITURAS_SENSOR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Dispositivo inexistente ou inativo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-20013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PRC_SHAS_SIMULAR_LEITURAS_SENSOR</w:t>
            </w:r>
          </w:p>
        </w:tc>
        <w:tc>
          <w:tcPr>
            <w:tcW w:type="dxa" w:w="3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Quantidade fora de 1 a 500</w:t>
            </w:r>
          </w:p>
        </w:tc>
      </w:tr>
    </w:tbl>
    <w:p>
      <w:pPr>
        <w:spacing w:after="120" w:before="160" w:line="300"/>
        <w:jc w:val="both"/>
      </w:pPr>
      <w:r>
        <w:t xml:space="preserve">No Java, o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GlobalExceptionHandler</w:t>
      </w:r>
      <w:r>
        <w:t xml:space="preserve"> identifica esses códigos na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SQLException</w:t>
      </w:r>
      <w:r>
        <w:t xml:space="preserve"> e devolve HTTP 400 com a mensagem da regra; os demais erros de banco viram HTTP 500 genérico. O script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05_testes_e_consultas.sql</w:t>
      </w:r>
      <w:r>
        <w:t xml:space="preserve"> exercita três desses cenários.</w:t>
      </w:r>
    </w:p>
    <w:p>
      <w:pPr>
        <w:pStyle w:val="Heading1"/>
        <w:spacing w:after="240" w:before="480"/>
      </w:pPr>
      <w:r>
        <w:t xml:space="preserve">5. Como executar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Banco:</w:t>
      </w:r>
      <w:r>
        <w:t xml:space="preserve"> no SQL Developer, conectar com o usuário Oracle da FIAP e executar os scripts 01 a 05 de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database/oracle</w:t>
      </w:r>
      <w:r>
        <w:t xml:space="preserve"> (F5).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API com Oracle:</w:t>
      </w:r>
      <w:r>
        <w:t xml:space="preserve"> definir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ORACLE_USER</w:t>
      </w:r>
      <w:r>
        <w:t xml:space="preserve"> e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ORACLE_PASSWORD</w:t>
      </w:r>
      <w:r>
        <w:t xml:space="preserve"> e rodar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mvn spring-boot:run -Dspring-boot.run.profiles=oracle</w:t>
      </w:r>
      <w:r>
        <w:t xml:space="preserve"> em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backend-springboot</w:t>
      </w:r>
      <w:r>
        <w:t xml:space="preserve">. O Swagger fica em http://localhost:8080/swagger-ui.html.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Painel Angular:</w:t>
      </w:r>
      <w:r>
        <w:t xml:space="preserve">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npm install</w:t>
      </w:r>
      <w:r>
        <w:t xml:space="preserve"> e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npm start</w:t>
      </w:r>
      <w:r>
        <w:t xml:space="preserve"> em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web-angular</w:t>
      </w:r>
      <w:r>
        <w:t xml:space="preserve">; acessar http://localhost:4200 com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admin@smarthas.com</w:t>
      </w:r>
      <w:r>
        <w:t xml:space="preserve"> /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admin123</w:t>
      </w:r>
      <w:r>
        <w:t xml:space="preserve"> e abrir "Alertas &amp; Relatórios".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App mobile:</w:t>
      </w:r>
      <w:r>
        <w:t xml:space="preserve">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npm install</w:t>
      </w:r>
      <w:r>
        <w:t xml:space="preserve"> e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npx expo start</w:t>
      </w:r>
      <w:r>
        <w:t xml:space="preserve"> em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mobile-react-native</w:t>
      </w:r>
      <w:r>
        <w:t xml:space="preserve">, ajustando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API_URL</w:t>
      </w:r>
      <w:r>
        <w:t xml:space="preserve"> em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src/api/client.js</w:t>
      </w:r>
      <w:r>
        <w:t xml:space="preserve">. Entrar com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paciente@smarthas.com</w:t>
      </w:r>
      <w:r>
        <w:t xml:space="preserve"> /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123456</w:t>
      </w:r>
      <w:r>
        <w:t xml:space="preserve">.</w:t>
      </w:r>
    </w:p>
    <w:p>
      <w:pPr>
        <w:spacing w:after="120" w:before="120" w:line="300"/>
        <w:jc w:val="both"/>
      </w:pPr>
      <w:r>
        <w:t xml:space="preserve">Sem acesso ao Oracle, basta omitir o perfil (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mvn spring-boot:run</w:t>
      </w:r>
      <w:r>
        <w:t xml:space="preserve">): a API sobe com H2 e o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JavaRulesGateway</w:t>
      </w:r>
      <w:r>
        <w:t xml:space="preserve">, e o dashboard indica o motor em uso ("Oracle PL/SQL" ou "Java (modo H2)").</w:t>
      </w:r>
    </w:p>
    <w:p>
      <w:pPr>
        <w:pStyle w:val="Heading2"/>
      </w:pPr>
      <w:r>
        <w:t xml:space="preserve">5.1 Roteiro de demonstração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Executar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05_testes_e_consultas.sql</w:t>
      </w:r>
      <w:r>
        <w:t xml:space="preserve"> e mostrar o resultado das functions e o log.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app, registrar 186x121 e mostrar o alerta CRÍTICO retornado na hora.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No painel, abrir "Alertas &amp; Relatórios", gerar o relatório e mostrar o motor ORACLE_PLSQL e o tempo de execução.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Conferir no SQL Developer os registros novos em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T_SHAS_ALERTA</w:t>
      </w:r>
      <w:r>
        <w:t xml:space="preserve"> e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T_SHAS_RELATORIO_RESUMO</w:t>
      </w:r>
      <w:r>
        <w:t xml:space="preserve">.</w:t>
      </w:r>
    </w:p>
    <w:p>
      <w:pPr>
        <w:pStyle w:val="Heading1"/>
        <w:pageBreakBefore/>
      </w:pPr>
      <w:r>
        <w:t xml:space="preserve">6. Conclusão</w:t>
      </w:r>
    </w:p>
    <w:p>
      <w:pPr>
        <w:spacing w:after="120" w:line="300"/>
        <w:jc w:val="both"/>
      </w:pPr>
      <w:r>
        <w:t xml:space="preserve">A Fase 6 consolidou a interoperabilidade entre mobile, web, API REST e banco Oracle. Regras que dependem de muitos dados, como o relatório consolidado e a tendência de hipertensão, passaram a rodar perto dos dados, em PL/SQL, enquanto a aplicação Java orquestra o fluxo, protege o acesso e expõe os resultados aos clientes. A porta de integração com dois adaptadores manteve o código desacoplado e testável, e os scripts versionados tornam o banco reproduzível.</w:t>
      </w:r>
    </w:p>
    <w:p>
      <w:pPr>
        <w:spacing w:after="120" w:line="300"/>
        <w:jc w:val="both"/>
      </w:pPr>
      <w:r>
        <w:t xml:space="preserve">Como próximos passos, o projeto pode agendar o relatório com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DBMS_SCHEDULER</w:t>
      </w:r>
      <w:r>
        <w:t xml:space="preserve">, agrupar as rotinas em um </w:t>
      </w:r>
      <w:r>
        <w:rPr>
          <w:rFonts w:ascii="Consolas" w:cs="Consolas" w:eastAsia="Consolas" w:hAnsi="Consolas"/>
          <w:color w:val="7F1D1D"/>
          <w:sz w:val="19"/>
          <w:szCs w:val="19"/>
        </w:rPr>
        <w:t xml:space="preserve">PACKAGE</w:t>
      </w:r>
      <w:r>
        <w:t xml:space="preserve">, receber leituras reais dos monitores por Bluetooth e notificar o paciente por push quando um alerta crítico for gerado.</w:t>
      </w:r>
    </w:p>
    <w:p>
      <w:pPr>
        <w:pStyle w:val="Heading2"/>
      </w:pPr>
      <w:r>
        <w:t xml:space="preserve">Links da entrega</w:t>
      </w:r>
    </w:p>
    <w:p>
      <w:pPr>
        <w:spacing w:after="80"/>
      </w:pPr>
      <w:r>
        <w:rPr>
          <w:b/>
          <w:bCs/>
        </w:rPr>
        <w:t xml:space="preserve">GitHub: </w:t>
      </w:r>
      <w:hyperlink w:history="1" r:id="rIdcw9mwxfgazqludvesisb5">
        <w:r>
          <w:rPr>
            <w:rStyle w:val="Hyperlink"/>
          </w:rPr>
          <w:t xml:space="preserve">https://github.com/GabrielGaruti/smarthas</w:t>
        </w:r>
      </w:hyperlink>
    </w:p>
    <w:p>
      <w:pPr>
        <w:spacing w:after="80"/>
      </w:pPr>
      <w:r>
        <w:rPr>
          <w:b/>
          <w:bCs/>
        </w:rPr>
        <w:t xml:space="preserve">Vídeo (YouTube, não listado): </w:t>
      </w:r>
      <w:r>
        <w:rPr>
          <w:b/>
          <w:bCs/>
          <w:highlight w:val="yellow"/>
          <w:highlightCs w:val="yellow"/>
        </w:rPr>
        <w:t xml:space="preserve">[inserir aqui o link do vídeo da Fase 6 no YouTube]</w:t>
      </w: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6"/>
        <w:szCs w:val="16"/>
      </w:rPr>
      <w:t xml:space="preserve">Smart HAS · Fase 6 · Gabriel Garuti — RM 554866 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b/>
      <w:bCs/>
      <w:color w:val="B91C1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7F1D1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ziq_umzsmevuq1hecapxr" Type="http://schemas.openxmlformats.org/officeDocument/2006/relationships/hyperlink" Target="https://github.com/GabrielGaruti/smarthas" TargetMode="External"/><Relationship Id="rIdcw9mwxfgazqludvesisb5" Type="http://schemas.openxmlformats.org/officeDocument/2006/relationships/hyperlink" Target="https://github.com/GabrielGaruti/smarthas" TargetMode="External"/><Relationship Id="rId8" Type="http://schemas.openxmlformats.org/officeDocument/2006/relationships/image" Target="media/c0a0c60a4e5a140680f9959c67c07991abe55a3d.png"/><Relationship Id="rId9" Type="http://schemas.openxmlformats.org/officeDocument/2006/relationships/image" Target="media/31e27ca437ed0ceb698d3ea196b68075f76eb7a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HAS - Fase 6</dc:title>
  <dc:creator>Gabriel Garuti Paiva Cracco</dc:creator>
  <cp:lastModifiedBy>Un-named</cp:lastModifiedBy>
  <cp:revision>1</cp:revision>
  <dcterms:created xsi:type="dcterms:W3CDTF">2026-10-03T17:40:40.138Z</dcterms:created>
  <dcterms:modified xsi:type="dcterms:W3CDTF">2026-10-03T17:40:40.138Z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