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9CFDC99" w:rsidP="51B3CAB4" w:rsidRDefault="29CFDC99" w14:paraId="04A0EE1F" w14:textId="45EE8BFB">
      <w:pPr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3CAB4" w:rsidR="4D75E9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CIVE 202 Project 4/Group 02 </w:t>
      </w:r>
      <w:r w:rsidRPr="51B3CAB4" w:rsidR="6CD6FC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 Interpret</w:t>
      </w:r>
      <w:r w:rsidRPr="51B3CAB4" w:rsidR="62BBDA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B3CAB4" w:rsidR="310602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Risk Levels</w:t>
      </w:r>
    </w:p>
    <w:p w:rsidR="29CFDC99" w:rsidP="51B3CAB4" w:rsidRDefault="29CFDC99" w14:paraId="28383306" w14:textId="7AF718A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3CAB4" w:rsidR="4D75E9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Client: </w:t>
      </w:r>
      <w:r w:rsidRPr="51B3CAB4" w:rsidR="699F05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Risk Averse, LLC</w:t>
      </w:r>
    </w:p>
    <w:p w:rsidR="29CFDC99" w:rsidP="51B3CAB4" w:rsidRDefault="29CFDC99" w14:paraId="2C9BD22A" w14:textId="0487437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3CAB4" w:rsidR="4D75E9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 of Submission: 04/2</w:t>
      </w:r>
      <w:r w:rsidRPr="51B3CAB4" w:rsidR="6FB07C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51B3CAB4" w:rsidR="4D75E9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/26</w:t>
      </w:r>
    </w:p>
    <w:p w:rsidR="29CFDC99" w:rsidP="363C1E7E" w:rsidRDefault="29CFDC99" w14:paraId="5A504DBD" w14:textId="5ED6C4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3C1E7E" w:rsidR="29CFDC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Team Members: Gabriel Goeken, </w:t>
      </w:r>
      <w:r w:rsidRPr="363C1E7E" w:rsidR="1913AB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Alex Throener, Nicole Marenco Centeno, Tyler Potthoff</w:t>
      </w:r>
    </w:p>
    <w:p w:rsidR="29CFDC99" w:rsidP="51B3CAB4" w:rsidRDefault="29CFDC99" w14:paraId="2C3E247F" w14:textId="3313F78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51B3CAB4" w:rsidR="4D75E9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>Scope of Work</w:t>
      </w:r>
    </w:p>
    <w:p w:rsidR="12CE5C7D" w:rsidP="51B3CAB4" w:rsidRDefault="12CE5C7D" w14:paraId="27A49194" w14:textId="3C4C2D21">
      <w:pPr>
        <w:pStyle w:val="Normal"/>
        <w:rPr>
          <w:b w:val="1"/>
          <w:bCs w:val="1"/>
        </w:rPr>
      </w:pPr>
      <w:r w:rsidRPr="51B3CAB4" w:rsidR="628ACC90">
        <w:rPr>
          <w:b w:val="1"/>
          <w:bCs w:val="1"/>
        </w:rPr>
        <w:t>Project Goals:</w:t>
      </w:r>
    </w:p>
    <w:p w:rsidR="12CE5C7D" w:rsidP="51B3CAB4" w:rsidRDefault="12CE5C7D" w14:paraId="101C7529" w14:textId="2BE100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28ACC90">
        <w:rPr/>
        <w:t xml:space="preserve">Our goal for this project is to </w:t>
      </w:r>
      <w:r w:rsidR="160F58B0">
        <w:rPr/>
        <w:t>identify</w:t>
      </w:r>
      <w:r w:rsidR="160F58B0">
        <w:rPr/>
        <w:t xml:space="preserve"> and </w:t>
      </w:r>
      <w:r w:rsidR="160F58B0">
        <w:rPr/>
        <w:t>locate</w:t>
      </w:r>
      <w:r w:rsidR="160F58B0">
        <w:rPr/>
        <w:t xml:space="preserve"> bias</w:t>
      </w:r>
      <w:r w:rsidR="628ACC90">
        <w:rPr/>
        <w:t xml:space="preserve"> in the National Risk </w:t>
      </w:r>
      <w:r w:rsidR="54610DE6">
        <w:rPr/>
        <w:t>Index;</w:t>
      </w:r>
      <w:r w:rsidR="628ACC90">
        <w:rPr/>
        <w:t xml:space="preserve"> </w:t>
      </w:r>
      <w:r w:rsidR="6DC0A91F">
        <w:rPr/>
        <w:t xml:space="preserve">an algorithm used for disaster management. </w:t>
      </w:r>
      <w:r w:rsidR="79F21104">
        <w:rPr/>
        <w:t xml:space="preserve">This includes performing a sensitivity analysis </w:t>
      </w:r>
      <w:r w:rsidR="51DD9ADE">
        <w:rPr/>
        <w:t xml:space="preserve">of </w:t>
      </w:r>
      <w:r w:rsidR="79F21104">
        <w:rPr/>
        <w:t xml:space="preserve">the </w:t>
      </w:r>
      <w:r w:rsidR="49DB415A">
        <w:rPr/>
        <w:t xml:space="preserve">NRI method, comparing it to an independent consultant’s definition of risk, and creating our own risk algorithm that uses the same data. </w:t>
      </w:r>
      <w:r w:rsidR="3673C33F">
        <w:rPr/>
        <w:t>From this, we can</w:t>
      </w:r>
      <w:r w:rsidR="4F752263">
        <w:rPr/>
        <w:t xml:space="preserve"> </w:t>
      </w:r>
      <w:r w:rsidR="4F752263">
        <w:rPr/>
        <w:t>determine</w:t>
      </w:r>
      <w:r w:rsidR="4F752263">
        <w:rPr/>
        <w:t xml:space="preserve"> if categorical bias occurs in </w:t>
      </w:r>
      <w:r w:rsidR="6B35E8D1">
        <w:rPr/>
        <w:t xml:space="preserve">the method we create or the NRI method. </w:t>
      </w:r>
    </w:p>
    <w:p w:rsidR="12CE5C7D" w:rsidP="51B3CAB4" w:rsidRDefault="12CE5C7D" w14:paraId="4B6AB205" w14:textId="4E47968D">
      <w:pPr>
        <w:pStyle w:val="Normal"/>
        <w:rPr>
          <w:b w:val="1"/>
          <w:bCs w:val="1"/>
        </w:rPr>
      </w:pPr>
      <w:r w:rsidRPr="51B3CAB4" w:rsidR="628ACC90">
        <w:rPr>
          <w:b w:val="1"/>
          <w:bCs w:val="1"/>
        </w:rPr>
        <w:t>Project Tasks</w:t>
      </w:r>
      <w:r w:rsidRPr="51B3CAB4" w:rsidR="6DA68BEF">
        <w:rPr>
          <w:b w:val="1"/>
          <w:bCs w:val="1"/>
        </w:rPr>
        <w:t xml:space="preserve">: </w:t>
      </w:r>
    </w:p>
    <w:p w:rsidR="12CE5C7D" w:rsidP="4C63D227" w:rsidRDefault="12CE5C7D" w14:paraId="169581DD" w14:textId="69921BA5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1090B61C">
        <w:rPr/>
        <w:t xml:space="preserve">The study will focus on the states of </w:t>
      </w:r>
      <w:r w:rsidR="4515D90B">
        <w:rPr/>
        <w:t xml:space="preserve">Missouri </w:t>
      </w:r>
      <w:r w:rsidR="1090B61C">
        <w:rPr/>
        <w:t>and California. The researchers chose these states because their different geographic</w:t>
      </w:r>
      <w:r w:rsidR="05239D23">
        <w:rPr/>
        <w:t>,</w:t>
      </w:r>
      <w:r w:rsidR="1090B61C">
        <w:rPr/>
        <w:t xml:space="preserve"> </w:t>
      </w:r>
      <w:r w:rsidR="0BFD022B">
        <w:rPr/>
        <w:t>climate,</w:t>
      </w:r>
      <w:r w:rsidR="1090B61C">
        <w:rPr/>
        <w:t xml:space="preserve"> and socio-economic characteristics would improve their ability to study NRI </w:t>
      </w:r>
      <w:r w:rsidR="1090B61C">
        <w:rPr/>
        <w:t>methodology</w:t>
      </w:r>
      <w:r w:rsidR="1090B61C">
        <w:rPr/>
        <w:t xml:space="preserve"> effectiveness in various environmental situations.</w:t>
      </w:r>
    </w:p>
    <w:p w:rsidR="12CE5C7D" w:rsidP="363C1E7E" w:rsidRDefault="12CE5C7D" w14:paraId="51FB185F" w14:textId="0C2FD54A">
      <w:pPr>
        <w:pStyle w:val="Normal"/>
      </w:pPr>
      <w:r w:rsidR="037F13E6">
        <w:rPr/>
        <w:t>The analysis will use these external resources as its supporting materials:</w:t>
      </w:r>
    </w:p>
    <w:p w:rsidR="12CE5C7D" w:rsidP="51B3CAB4" w:rsidRDefault="12CE5C7D" w14:paraId="11254FA1" w14:textId="7EAB39B5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FEMA National Risk Index (NRI) Dataset and Documentation</w:t>
      </w:r>
      <w:r w:rsidRPr="51B3CAB4" w:rsidR="2D2D3AE8">
        <w:rPr>
          <w:b w:val="1"/>
          <w:bCs w:val="1"/>
        </w:rPr>
        <w:t>:</w:t>
      </w:r>
    </w:p>
    <w:p w:rsidR="12CE5C7D" w:rsidP="363C1E7E" w:rsidRDefault="12CE5C7D" w14:paraId="168448ED" w14:textId="60E2E5DB">
      <w:pPr>
        <w:pStyle w:val="Normal"/>
      </w:pPr>
      <w:r w:rsidRPr="51B3CAB4" w:rsidR="037F13E6">
        <w:rPr>
          <w:b w:val="1"/>
          <w:bCs w:val="1"/>
        </w:rPr>
        <w:t>Source</w:t>
      </w:r>
      <w:r w:rsidR="037F13E6">
        <w:rPr/>
        <w:t xml:space="preserve">: </w:t>
      </w:r>
      <w:hyperlink r:id="Rbdbd36a029f6488b">
        <w:r w:rsidRPr="51B3CAB4" w:rsidR="037F13E6">
          <w:rPr>
            <w:color w:val="4C94D8" w:themeColor="text2" w:themeTint="80" w:themeShade="FF"/>
          </w:rPr>
          <w:t>https://hazards.fema.gov/nri/data-resources</w:t>
        </w:r>
      </w:hyperlink>
    </w:p>
    <w:p w:rsidR="12CE5C7D" w:rsidP="363C1E7E" w:rsidRDefault="12CE5C7D" w14:paraId="1510C643" w14:textId="7C0EBAD4">
      <w:pPr>
        <w:pStyle w:val="Normal"/>
      </w:pPr>
      <w:r w:rsidR="037F13E6">
        <w:rPr/>
        <w:t xml:space="preserve">The resource provides essential dataset information together with metadata and </w:t>
      </w:r>
      <w:r w:rsidR="037F13E6">
        <w:rPr/>
        <w:t>methodology</w:t>
      </w:r>
      <w:r w:rsidR="037F13E6">
        <w:rPr/>
        <w:t xml:space="preserve"> documentation which enables users to calculate NRI risk scores.</w:t>
      </w:r>
    </w:p>
    <w:p w:rsidR="12CE5C7D" w:rsidP="51B3CAB4" w:rsidRDefault="12CE5C7D" w14:paraId="14073E6C" w14:textId="7E55B6E1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CDC/ATSDR Social Vulnerability Index (SVI) Dataset</w:t>
      </w:r>
      <w:r w:rsidRPr="51B3CAB4" w:rsidR="7E09C257">
        <w:rPr>
          <w:b w:val="1"/>
          <w:bCs w:val="1"/>
        </w:rPr>
        <w:t>:</w:t>
      </w:r>
    </w:p>
    <w:p w:rsidR="12CE5C7D" w:rsidP="363C1E7E" w:rsidRDefault="12CE5C7D" w14:paraId="664E6EA8" w14:textId="27C0F159">
      <w:pPr>
        <w:pStyle w:val="Normal"/>
      </w:pPr>
      <w:r w:rsidRPr="51B3CAB4" w:rsidR="037F13E6">
        <w:rPr>
          <w:b w:val="1"/>
          <w:bCs w:val="1"/>
        </w:rPr>
        <w:t>Source</w:t>
      </w:r>
      <w:r w:rsidR="037F13E6">
        <w:rPr/>
        <w:t xml:space="preserve">: </w:t>
      </w:r>
      <w:hyperlink r:id="R91207b1048f74606">
        <w:r w:rsidRPr="51B3CAB4" w:rsidR="037F13E6">
          <w:rPr>
            <w:color w:val="4C94D8" w:themeColor="text2" w:themeTint="80" w:themeShade="FF"/>
          </w:rPr>
          <w:t>https://www.atsdr.cdc.gov/place-health/php/svi/svi-data-documentation-download.html</w:t>
        </w:r>
      </w:hyperlink>
    </w:p>
    <w:p w:rsidR="12CE5C7D" w:rsidP="363C1E7E" w:rsidRDefault="12CE5C7D" w14:paraId="3C96C28B" w14:textId="6AA3761A">
      <w:pPr>
        <w:pStyle w:val="Normal"/>
      </w:pPr>
      <w:r w:rsidR="037F13E6">
        <w:rPr/>
        <w:t>The dataset supplies social vulnerability information which will be used to calculate risks through NRI-based methods and other assessment approaches.</w:t>
      </w:r>
    </w:p>
    <w:p w:rsidR="12CE5C7D" w:rsidP="51B3CAB4" w:rsidRDefault="12CE5C7D" w14:paraId="2ED5AAA9" w14:textId="762D5A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7F13E6">
        <w:rPr/>
        <w:t xml:space="preserve">The development process for </w:t>
      </w:r>
      <w:r w:rsidR="124B8CAA">
        <w:rPr/>
        <w:t>alternative</w:t>
      </w:r>
      <w:r w:rsidR="037F13E6">
        <w:rPr/>
        <w:t xml:space="preserve"> risk definition will use literature </w:t>
      </w:r>
      <w:r w:rsidR="23783536">
        <w:rPr/>
        <w:t>that</w:t>
      </w:r>
      <w:r w:rsidR="037F13E6">
        <w:rPr/>
        <w:t xml:space="preserve"> examines risk assessment methods.</w:t>
      </w:r>
    </w:p>
    <w:p w:rsidR="12CE5C7D" w:rsidP="51B3CAB4" w:rsidRDefault="12CE5C7D" w14:paraId="0F0E1A28" w14:textId="1876E312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Current NRI Definition of Risk</w:t>
      </w:r>
      <w:r w:rsidRPr="51B3CAB4" w:rsidR="52EF2BE2">
        <w:rPr>
          <w:b w:val="1"/>
          <w:bCs w:val="1"/>
        </w:rPr>
        <w:t>:</w:t>
      </w:r>
    </w:p>
    <w:p w:rsidR="12CE5C7D" w:rsidP="51B3CAB4" w:rsidRDefault="12CE5C7D" w14:paraId="1B80BAD5" w14:textId="0BA96F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7F13E6">
        <w:rPr/>
        <w:t xml:space="preserve">The National Risk Index defines risk through a three-component system </w:t>
      </w:r>
      <w:r w:rsidR="27F6B9BB">
        <w:rPr/>
        <w:t>that</w:t>
      </w:r>
      <w:r w:rsidR="037F13E6">
        <w:rPr/>
        <w:t xml:space="preserve"> uses three core elements to construct its overall risk measurement.</w:t>
      </w:r>
    </w:p>
    <w:p w:rsidR="12CE5C7D" w:rsidP="51B3CAB4" w:rsidRDefault="12CE5C7D" w14:paraId="3B41F23C" w14:textId="3A5E07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7F13E6">
        <w:rPr/>
        <w:t>Expected Annual Loss (EAL) calculation assesses economic losses from natural disasters</w:t>
      </w:r>
      <w:r w:rsidR="51CE1173">
        <w:rPr/>
        <w:t>,</w:t>
      </w:r>
      <w:r w:rsidR="037F13E6">
        <w:rPr/>
        <w:t xml:space="preserve"> which encompass structural damage</w:t>
      </w:r>
      <w:r w:rsidR="463C54A2">
        <w:rPr/>
        <w:t>,</w:t>
      </w:r>
      <w:r w:rsidR="037F13E6">
        <w:rPr/>
        <w:t xml:space="preserve"> agricultural losses</w:t>
      </w:r>
      <w:r w:rsidR="69D6FFAD">
        <w:rPr/>
        <w:t>,</w:t>
      </w:r>
      <w:r w:rsidR="037F13E6">
        <w:rPr/>
        <w:t xml:space="preserve"> and human exposure. Social Vulnerability (SVI) measures a community's vulnerability to danger by analyzing its socioeconomic and demographic characteristics. Community Resilience refers to the capacity of a community to handle disaster situations through </w:t>
      </w:r>
      <w:r w:rsidR="20AFCE47">
        <w:rPr/>
        <w:t>its</w:t>
      </w:r>
      <w:r w:rsidR="037F13E6">
        <w:rPr/>
        <w:t xml:space="preserve"> preparedness efforts</w:t>
      </w:r>
      <w:r w:rsidR="6E164271">
        <w:rPr/>
        <w:t>,</w:t>
      </w:r>
      <w:r w:rsidR="037F13E6">
        <w:rPr/>
        <w:t xml:space="preserve"> emergency response </w:t>
      </w:r>
      <w:r w:rsidR="34490F1E">
        <w:rPr/>
        <w:t>activities,</w:t>
      </w:r>
      <w:r w:rsidR="037F13E6">
        <w:rPr/>
        <w:t xml:space="preserve"> and recovery work.</w:t>
      </w:r>
    </w:p>
    <w:p w:rsidR="12CE5C7D" w:rsidP="363C1E7E" w:rsidRDefault="12CE5C7D" w14:paraId="16B4E6FE" w14:textId="5C32DD83">
      <w:pPr>
        <w:pStyle w:val="Normal"/>
      </w:pPr>
      <w:r w:rsidR="1090B61C">
        <w:rPr/>
        <w:t xml:space="preserve">Risk exists </w:t>
      </w:r>
      <w:r w:rsidR="1090B61C">
        <w:rPr/>
        <w:t>in accordance with</w:t>
      </w:r>
      <w:r w:rsidR="1090B61C">
        <w:rPr/>
        <w:t xml:space="preserve"> its traditional definition:</w:t>
      </w:r>
    </w:p>
    <w:p w:rsidR="4C63D227" w:rsidP="4C63D227" w:rsidRDefault="4C63D227" w14:paraId="723647F9" w14:textId="5172757B">
      <w:pPr>
        <w:pStyle w:val="Normal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𝑅𝑖𝑠𝑘</m:t>
          </m:r>
          <m:r xmlns:m="http://schemas.openxmlformats.org/officeDocument/2006/math">
            <m:t xmlns:m="http://schemas.openxmlformats.org/officeDocument/2006/math"> = </m:t>
          </m:r>
          <m:func xmlns:m="http://schemas.openxmlformats.org/officeDocument/2006/math">
            <m:funcPr>
              <m:ctrlPr/>
            </m:funcPr>
            <m:fName>
              <m:r>
                <m:rPr>
                  <m:sty m:val="p"/>
                </m:rPr>
                <m:t>Pr</m:t>
              </m:r>
            </m:fName>
            <m:e>
              <m:r>
                <m:t>𝑜</m:t>
              </m:r>
            </m:e>
          </m:func>
          <m:r xmlns:m="http://schemas.openxmlformats.org/officeDocument/2006/math">
            <m:t xmlns:m="http://schemas.openxmlformats.org/officeDocument/2006/math">𝑏𝑎𝑏𝑖𝑙𝑖𝑡𝑦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𝑜𝑓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𝑎𝑛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𝑒𝑣𝑒𝑛𝑡</m:t>
          </m:r>
          <m:r xmlns:m="http://schemas.openxmlformats.org/officeDocument/2006/math">
            <m:t xmlns:m="http://schemas.openxmlformats.org/officeDocument/2006/math"> × </m:t>
          </m:r>
          <m:r xmlns:m="http://schemas.openxmlformats.org/officeDocument/2006/math">
            <m:t xmlns:m="http://schemas.openxmlformats.org/officeDocument/2006/math">𝐶𝑜𝑛𝑠𝑒𝑞𝑢𝑒𝑛𝑐𝑒</m:t>
          </m:r>
          <m:r xmlns:m="http://schemas.openxmlformats.org/officeDocument/2006/math">
            <m:t xmlns:m="http://schemas.openxmlformats.org/officeDocument/2006/math"> </m:t>
          </m:r>
          <m:d xmlns:m="http://schemas.openxmlformats.org/officeDocument/2006/math">
            <m:dPr>
              <m:ctrlPr/>
            </m:dPr>
            <m:e>
              <m:r>
                <m:t>𝑖𝑚𝑝𝑎𝑐𝑡</m:t>
              </m:r>
            </m:e>
          </m:d>
        </m:oMath>
      </m:oMathPara>
    </w:p>
    <w:p w:rsidR="12CE5C7D" w:rsidP="51B3CAB4" w:rsidRDefault="12CE5C7D" w14:paraId="15C57C43" w14:textId="317920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7F13E6">
        <w:rPr/>
        <w:t xml:space="preserve">The components within the NRI framework undergo normalization to create a risk score </w:t>
      </w:r>
      <w:r w:rsidR="769A4A6D">
        <w:rPr/>
        <w:t>that</w:t>
      </w:r>
      <w:r w:rsidR="037F13E6">
        <w:rPr/>
        <w:t xml:space="preserve"> ranks Census tracts on a percentile scale throughout the United States. The system assigns qualitative ratings which range from Very Low to Very High according to the established percentile boundaries.</w:t>
      </w:r>
    </w:p>
    <w:p w:rsidR="12CE5C7D" w:rsidP="51B3CAB4" w:rsidRDefault="12CE5C7D" w14:paraId="2882F631" w14:textId="59867245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How the NRI is Calculated</w:t>
      </w:r>
      <w:r w:rsidRPr="51B3CAB4" w:rsidR="30EB60EE">
        <w:rPr>
          <w:b w:val="1"/>
          <w:bCs w:val="1"/>
        </w:rPr>
        <w:t>:</w:t>
      </w:r>
    </w:p>
    <w:p w:rsidR="12CE5C7D" w:rsidP="363C1E7E" w:rsidRDefault="12CE5C7D" w14:paraId="6067937E" w14:textId="2F924F13">
      <w:pPr>
        <w:pStyle w:val="Normal"/>
      </w:pPr>
      <w:r w:rsidR="037F13E6">
        <w:rPr/>
        <w:t xml:space="preserve">The NRI risk score calculation according to FEMA’s </w:t>
      </w:r>
      <w:r w:rsidR="037F13E6">
        <w:rPr/>
        <w:t>methodology</w:t>
      </w:r>
      <w:r w:rsidR="037F13E6">
        <w:rPr/>
        <w:t xml:space="preserve"> (2025) uses this specific calculation procedure:</w:t>
      </w:r>
    </w:p>
    <w:p w:rsidR="12CE5C7D" w:rsidP="51B3CAB4" w:rsidRDefault="12CE5C7D" w14:paraId="0DF4CE81" w14:textId="1C748E97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Expected Annual Loss (EAL) Calculation:</w:t>
      </w:r>
    </w:p>
    <w:p w:rsidR="12CE5C7D" w:rsidP="363C1E7E" w:rsidRDefault="12CE5C7D" w14:paraId="298140C5" w14:textId="22CEE8BD">
      <w:pPr>
        <w:pStyle w:val="Normal"/>
      </w:pPr>
      <w:r w:rsidR="037F13E6">
        <w:rPr/>
        <w:t xml:space="preserve">EAL calculation requires hazard </w:t>
      </w:r>
      <w:r w:rsidR="535A89C5">
        <w:rPr/>
        <w:t>frequency of</w:t>
      </w:r>
      <w:r w:rsidR="037F13E6">
        <w:rPr/>
        <w:t xml:space="preserve"> information</w:t>
      </w:r>
      <w:r w:rsidR="7589A51D">
        <w:rPr/>
        <w:t>,</w:t>
      </w:r>
      <w:r w:rsidR="037F13E6">
        <w:rPr/>
        <w:t xml:space="preserve"> </w:t>
      </w:r>
      <w:r w:rsidR="07D369C5">
        <w:rPr/>
        <w:t>data</w:t>
      </w:r>
      <w:r w:rsidR="037F13E6">
        <w:rPr/>
        <w:t xml:space="preserve"> exposure elements such as population and infrastructure</w:t>
      </w:r>
      <w:r w:rsidR="623D7EDF">
        <w:rPr/>
        <w:t>,</w:t>
      </w:r>
      <w:r w:rsidR="037F13E6">
        <w:rPr/>
        <w:t xml:space="preserve"> and historical </w:t>
      </w:r>
      <w:r w:rsidR="1BDE8072">
        <w:rPr/>
        <w:t>loss of</w:t>
      </w:r>
      <w:r w:rsidR="037F13E6">
        <w:rPr/>
        <w:t xml:space="preserve"> data across 18 natural hazard categories.</w:t>
      </w:r>
    </w:p>
    <w:p w:rsidR="12CE5C7D" w:rsidP="51B3CAB4" w:rsidRDefault="12CE5C7D" w14:paraId="56EBF168" w14:textId="10CCF1ED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Incorporation of Social Vulnerability:</w:t>
      </w:r>
    </w:p>
    <w:p w:rsidR="12CE5C7D" w:rsidP="363C1E7E" w:rsidRDefault="12CE5C7D" w14:paraId="49B3910D" w14:textId="7A03D885">
      <w:pPr>
        <w:pStyle w:val="Normal"/>
      </w:pPr>
      <w:r w:rsidR="037F13E6">
        <w:rPr/>
        <w:t xml:space="preserve">Social Vulnerability Index risk adjustments occur because the index </w:t>
      </w:r>
      <w:r w:rsidR="037F13E6">
        <w:rPr/>
        <w:t>identifies</w:t>
      </w:r>
      <w:r w:rsidR="037F13E6">
        <w:rPr/>
        <w:t xml:space="preserve"> which populations experience greater disaster-related impact than others.</w:t>
      </w:r>
    </w:p>
    <w:p w:rsidR="12CE5C7D" w:rsidP="51B3CAB4" w:rsidRDefault="12CE5C7D" w14:paraId="438F9D18" w14:textId="7A723E14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Adjustment for Community Resilience:</w:t>
      </w:r>
    </w:p>
    <w:p w:rsidR="12CE5C7D" w:rsidP="51B3CAB4" w:rsidRDefault="12CE5C7D" w14:paraId="0ECAFC4D" w14:textId="253BC3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7F13E6">
        <w:rPr/>
        <w:t xml:space="preserve">Community resilience functions as a risk reduction element </w:t>
      </w:r>
      <w:r w:rsidR="06612AFB">
        <w:rPr/>
        <w:t>that</w:t>
      </w:r>
      <w:r w:rsidR="037F13E6">
        <w:rPr/>
        <w:t xml:space="preserve"> decreases risk indicators for regions that </w:t>
      </w:r>
      <w:r w:rsidR="037F13E6">
        <w:rPr/>
        <w:t>possess</w:t>
      </w:r>
      <w:r w:rsidR="037F13E6">
        <w:rPr/>
        <w:t xml:space="preserve"> superior emergency preparedness and recovery capabilities.</w:t>
      </w:r>
    </w:p>
    <w:p w:rsidR="12CE5C7D" w:rsidP="51B3CAB4" w:rsidRDefault="12CE5C7D" w14:paraId="6F9589CE" w14:textId="234DF254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Normalization and Ranking:</w:t>
      </w:r>
    </w:p>
    <w:p w:rsidR="12CE5C7D" w:rsidP="363C1E7E" w:rsidRDefault="12CE5C7D" w14:paraId="6706B8C0" w14:textId="0E3B7F4F">
      <w:pPr>
        <w:pStyle w:val="Normal"/>
      </w:pPr>
      <w:r w:rsidR="037F13E6">
        <w:rPr/>
        <w:t>The three components (EAL, SVI, Resilience) undergo normalization processes to create a single risk score. The resulting risk scores get transformed into percentile values which enable comparison between all U.S. Census tracts.</w:t>
      </w:r>
    </w:p>
    <w:p w:rsidR="12CE5C7D" w:rsidP="51B3CAB4" w:rsidRDefault="12CE5C7D" w14:paraId="5A6B4092" w14:textId="15F9B9E4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Assignment of Ratings:</w:t>
      </w:r>
    </w:p>
    <w:p w:rsidR="12CE5C7D" w:rsidP="363C1E7E" w:rsidRDefault="12CE5C7D" w14:paraId="30DDB228" w14:textId="092D021A">
      <w:pPr>
        <w:pStyle w:val="Normal"/>
      </w:pPr>
      <w:r w:rsidR="037F13E6">
        <w:rPr/>
        <w:t>Percentile scores get transformed into qualitative ratings</w:t>
      </w:r>
      <w:r w:rsidR="04F81CA0">
        <w:rPr/>
        <w:t>,</w:t>
      </w:r>
      <w:r w:rsidR="037F13E6">
        <w:rPr/>
        <w:t xml:space="preserve"> which range from Very Low to Very High to aid in understanding results and making decisions.</w:t>
      </w:r>
    </w:p>
    <w:p w:rsidR="12CE5C7D" w:rsidP="363C1E7E" w:rsidRDefault="12CE5C7D" w14:paraId="2AB4EB20" w14:textId="66E72AD8">
      <w:pPr>
        <w:pStyle w:val="Normal"/>
      </w:pPr>
      <w:r w:rsidR="037F13E6">
        <w:rPr/>
        <w:t>FEMA’s official documentation provides extra information about this methodology through the following link:</w:t>
      </w:r>
    </w:p>
    <w:p w:rsidR="12CE5C7D" w:rsidP="51B3CAB4" w:rsidRDefault="12CE5C7D" w14:paraId="40989804" w14:textId="1E859A95">
      <w:pPr>
        <w:pStyle w:val="Normal"/>
        <w:rPr>
          <w:color w:val="4C94D8" w:themeColor="text2" w:themeTint="80" w:themeShade="FF"/>
        </w:rPr>
      </w:pPr>
      <w:hyperlink r:id="Rfdf7b6265eda4578">
        <w:r w:rsidRPr="51B3CAB4" w:rsidR="037F13E6">
          <w:rPr>
            <w:color w:val="4C94D8" w:themeColor="text2" w:themeTint="80" w:themeShade="FF"/>
          </w:rPr>
          <w:t>https://hazards.fema.gov/nri/understanding-scores-ratings</w:t>
        </w:r>
      </w:hyperlink>
    </w:p>
    <w:p w:rsidR="12CE5C7D" w:rsidP="51B3CAB4" w:rsidRDefault="12CE5C7D" w14:paraId="08BF5398" w14:textId="42C231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1B3CAB4" w:rsidR="037F13E6">
        <w:rPr>
          <w:b w:val="1"/>
          <w:bCs w:val="1"/>
        </w:rPr>
        <w:t>Objectives:</w:t>
      </w:r>
    </w:p>
    <w:p w:rsidR="12CE5C7D" w:rsidP="51B3CAB4" w:rsidRDefault="12CE5C7D" w14:paraId="29C02D1E" w14:textId="6A8BC344">
      <w:pPr>
        <w:pStyle w:val="ListParagraph"/>
        <w:numPr>
          <w:ilvl w:val="0"/>
          <w:numId w:val="1"/>
        </w:numPr>
        <w:rPr/>
      </w:pPr>
      <w:r w:rsidR="1090B61C">
        <w:rPr/>
        <w:t xml:space="preserve">Download and preprocess NRI data for </w:t>
      </w:r>
      <w:r w:rsidR="3EC7F5A7">
        <w:rPr/>
        <w:t xml:space="preserve">Missouri </w:t>
      </w:r>
      <w:r w:rsidR="1090B61C">
        <w:rPr/>
        <w:t>and California at the Census tract level</w:t>
      </w:r>
    </w:p>
    <w:p w:rsidR="12CE5C7D" w:rsidP="51B3CAB4" w:rsidRDefault="12CE5C7D" w14:paraId="6490EFA3" w14:textId="24E683BA">
      <w:pPr>
        <w:pStyle w:val="ListParagraph"/>
        <w:numPr>
          <w:ilvl w:val="0"/>
          <w:numId w:val="1"/>
        </w:numPr>
        <w:rPr/>
      </w:pPr>
      <w:r w:rsidR="037F13E6">
        <w:rPr/>
        <w:t>Acquire</w:t>
      </w:r>
      <w:r w:rsidR="037F13E6">
        <w:rPr/>
        <w:t xml:space="preserve"> and interpret NRI metadata files</w:t>
      </w:r>
    </w:p>
    <w:p w:rsidR="12CE5C7D" w:rsidP="51B3CAB4" w:rsidRDefault="12CE5C7D" w14:paraId="731F88C1" w14:textId="4FECF764">
      <w:pPr>
        <w:pStyle w:val="ListParagraph"/>
        <w:numPr>
          <w:ilvl w:val="0"/>
          <w:numId w:val="1"/>
        </w:numPr>
        <w:rPr/>
      </w:pPr>
      <w:r w:rsidR="037F13E6">
        <w:rPr/>
        <w:t>Download and integrate CDC SVI dataset</w:t>
      </w:r>
    </w:p>
    <w:p w:rsidR="12CE5C7D" w:rsidP="51B3CAB4" w:rsidRDefault="12CE5C7D" w14:paraId="74D17477" w14:textId="01E68A9D">
      <w:pPr>
        <w:pStyle w:val="ListParagraph"/>
        <w:numPr>
          <w:ilvl w:val="0"/>
          <w:numId w:val="1"/>
        </w:numPr>
        <w:rPr/>
      </w:pPr>
      <w:r w:rsidR="037F13E6">
        <w:rPr/>
        <w:t>Clean datasets including handling missing or null values</w:t>
      </w:r>
    </w:p>
    <w:p w:rsidR="12CE5C7D" w:rsidP="51B3CAB4" w:rsidRDefault="12CE5C7D" w14:paraId="5D853062" w14:textId="09DB1108">
      <w:pPr>
        <w:pStyle w:val="ListParagraph"/>
        <w:numPr>
          <w:ilvl w:val="0"/>
          <w:numId w:val="1"/>
        </w:numPr>
        <w:rPr/>
      </w:pPr>
      <w:r w:rsidR="037F13E6">
        <w:rPr/>
        <w:t>Merge multiple datasets for comprehensive analysis</w:t>
      </w:r>
    </w:p>
    <w:p w:rsidR="12CE5C7D" w:rsidP="51B3CAB4" w:rsidRDefault="12CE5C7D" w14:paraId="0546373E" w14:textId="079BF594">
      <w:pPr>
        <w:pStyle w:val="ListParagraph"/>
        <w:numPr>
          <w:ilvl w:val="0"/>
          <w:numId w:val="1"/>
        </w:numPr>
        <w:rPr/>
      </w:pPr>
      <w:r w:rsidR="037F13E6">
        <w:rPr/>
        <w:t>Conduct research to create an alternative definition of risk</w:t>
      </w:r>
    </w:p>
    <w:p w:rsidR="12CE5C7D" w:rsidP="51B3CAB4" w:rsidRDefault="12CE5C7D" w14:paraId="6AE6098F" w14:textId="189FDF4A">
      <w:pPr>
        <w:pStyle w:val="ListParagraph"/>
        <w:numPr>
          <w:ilvl w:val="0"/>
          <w:numId w:val="1"/>
        </w:numPr>
        <w:rPr/>
      </w:pPr>
      <w:r w:rsidR="037F13E6">
        <w:rPr/>
        <w:t>Perform sensitivity analysis comparing NRI and alternative risk outputs</w:t>
      </w:r>
    </w:p>
    <w:p w:rsidR="12CE5C7D" w:rsidP="51B3CAB4" w:rsidRDefault="12CE5C7D" w14:paraId="10F5666F" w14:textId="1E565AD2">
      <w:pPr>
        <w:pStyle w:val="ListParagraph"/>
        <w:numPr>
          <w:ilvl w:val="0"/>
          <w:numId w:val="1"/>
        </w:numPr>
        <w:rPr/>
      </w:pPr>
      <w:r w:rsidR="037F13E6">
        <w:rPr/>
        <w:t>Generate summary tables and visualizations</w:t>
      </w:r>
    </w:p>
    <w:p w:rsidR="12CE5C7D" w:rsidP="51B3CAB4" w:rsidRDefault="12CE5C7D" w14:paraId="3843D5FA" w14:textId="14132EC7">
      <w:pPr>
        <w:pStyle w:val="ListParagraph"/>
        <w:numPr>
          <w:ilvl w:val="0"/>
          <w:numId w:val="1"/>
        </w:numPr>
        <w:rPr/>
      </w:pPr>
      <w:r w:rsidR="037F13E6">
        <w:rPr/>
        <w:t xml:space="preserve">Create at least one geospatial risk map using </w:t>
      </w:r>
      <w:r w:rsidR="037F13E6">
        <w:rPr/>
        <w:t>GeoPandas</w:t>
      </w:r>
    </w:p>
    <w:p w:rsidR="12CE5C7D" w:rsidP="51B3CAB4" w:rsidRDefault="12CE5C7D" w14:paraId="6EE3F751" w14:textId="4DDBB923">
      <w:pPr>
        <w:pStyle w:val="ListParagraph"/>
        <w:numPr>
          <w:ilvl w:val="0"/>
          <w:numId w:val="1"/>
        </w:numPr>
        <w:rPr/>
      </w:pPr>
      <w:r w:rsidR="037F13E6">
        <w:rPr/>
        <w:t>Document all code and analysis steps for reproducibility</w:t>
      </w:r>
    </w:p>
    <w:p w:rsidR="12CE5C7D" w:rsidP="363C1E7E" w:rsidRDefault="12CE5C7D" w14:paraId="72C494DD" w14:textId="48040314">
      <w:pPr>
        <w:pStyle w:val="Normal"/>
      </w:pPr>
      <w:r w:rsidRPr="51B3CAB4" w:rsidR="2F326E52">
        <w:rPr>
          <w:b w:val="1"/>
          <w:bCs w:val="1"/>
        </w:rPr>
        <w:t>Deliverables:</w:t>
      </w:r>
      <w:r w:rsidR="2F326E52">
        <w:rPr/>
        <w:t xml:space="preserve"> </w:t>
      </w: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710"/>
        <w:gridCol w:w="6885"/>
        <w:gridCol w:w="1020"/>
      </w:tblGrid>
      <w:tr w:rsidR="363C1E7E" w:rsidTr="4C63D227" w14:paraId="4ED43A9C">
        <w:trPr>
          <w:trHeight w:val="300"/>
        </w:trPr>
        <w:tc>
          <w:tcPr>
            <w:tcW w:w="171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1B4C31AB" w14:textId="327EF91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Deliverable</w:t>
            </w:r>
          </w:p>
        </w:tc>
        <w:tc>
          <w:tcPr>
            <w:tcW w:w="688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681E2604" w14:textId="2101058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Files Included</w:t>
            </w:r>
          </w:p>
        </w:tc>
        <w:tc>
          <w:tcPr>
            <w:tcW w:w="102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796CCEB7" w14:textId="44AACBF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Date</w:t>
            </w:r>
          </w:p>
        </w:tc>
      </w:tr>
      <w:tr w:rsidR="363C1E7E" w:rsidTr="4C63D227" w14:paraId="7D7E59AD">
        <w:trPr>
          <w:trHeight w:val="300"/>
        </w:trPr>
        <w:tc>
          <w:tcPr>
            <w:tcW w:w="171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4482F12C" w14:textId="740EF43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Raw Data File</w:t>
            </w:r>
          </w:p>
        </w:tc>
        <w:tc>
          <w:tcPr>
            <w:tcW w:w="6885" w:type="dxa"/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345AC1AD" w14:textId="5D1843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CIVE202_Spring202</w:t>
            </w:r>
            <w:r w:rsidRPr="363C1E7E" w:rsidR="13CDA85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_Group</w:t>
            </w:r>
            <w:r w:rsidRPr="363C1E7E" w:rsidR="33766AE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02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_Project</w:t>
            </w:r>
            <w:r w:rsidRPr="363C1E7E" w:rsidR="2070F9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_Raw_File.docx</w:t>
            </w:r>
          </w:p>
        </w:tc>
        <w:tc>
          <w:tcPr>
            <w:tcW w:w="10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B3AAEDA" w:rsidP="4C63D227" w:rsidRDefault="7B3AAEDA" w14:paraId="6E6F3D1D" w14:textId="700CBBB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C63D227" w:rsidR="69E3DCB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</w:t>
            </w:r>
            <w:r w:rsidRPr="4C63D227" w:rsidR="72E54D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4C63D227" w:rsidR="1DE57B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</w:t>
            </w:r>
            <w:r w:rsidRPr="4C63D227" w:rsidR="713C08D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4C63D227" w:rsidR="72E54D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/26</w:t>
            </w:r>
          </w:p>
        </w:tc>
      </w:tr>
      <w:tr w:rsidR="363C1E7E" w:rsidTr="4C63D227" w14:paraId="0B750945">
        <w:trPr>
          <w:trHeight w:val="300"/>
        </w:trPr>
        <w:tc>
          <w:tcPr>
            <w:tcW w:w="171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01424E98" w14:textId="4B0FFD8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Python Code</w:t>
            </w:r>
          </w:p>
        </w:tc>
        <w:tc>
          <w:tcPr>
            <w:tcW w:w="6885" w:type="dxa"/>
            <w:tcMar>
              <w:left w:w="90" w:type="dxa"/>
              <w:right w:w="90" w:type="dxa"/>
            </w:tcMar>
            <w:vAlign w:val="top"/>
          </w:tcPr>
          <w:p w:rsidR="363C1E7E" w:rsidP="4C63D227" w:rsidRDefault="363C1E7E" w14:paraId="19EBB713" w14:textId="1988BB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C63D227" w:rsidR="72E54D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CIVE202_Spring202</w:t>
            </w:r>
            <w:r w:rsidRPr="4C63D227" w:rsidR="49915B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</w:t>
            </w:r>
            <w:r w:rsidRPr="4C63D227" w:rsidR="72E54D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 Group</w:t>
            </w:r>
            <w:r w:rsidRPr="4C63D227" w:rsidR="4D300A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</w:t>
            </w:r>
            <w:r w:rsidRPr="4C63D227" w:rsidR="72E54D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_Project</w:t>
            </w:r>
            <w:r w:rsidRPr="4C63D227" w:rsidR="56F9B2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4C63D227" w:rsidR="72E54D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_Code.ipynb</w:t>
            </w:r>
          </w:p>
        </w:tc>
        <w:tc>
          <w:tcPr>
            <w:tcW w:w="10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704F83" w:rsidP="4C63D227" w:rsidRDefault="35704F83" w14:paraId="455B87A6" w14:textId="52FB58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C63D227" w:rsidR="1F47914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4/2</w:t>
            </w:r>
            <w:r w:rsidRPr="4C63D227" w:rsidR="558AEC8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4C63D227" w:rsidR="1F47914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/26</w:t>
            </w:r>
          </w:p>
        </w:tc>
      </w:tr>
      <w:tr w:rsidR="363C1E7E" w:rsidTr="4C63D227" w14:paraId="0D9CB2FF">
        <w:trPr>
          <w:trHeight w:val="300"/>
        </w:trPr>
        <w:tc>
          <w:tcPr>
            <w:tcW w:w="171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377D484E" w14:textId="2610DEC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Gantt Chart</w:t>
            </w:r>
          </w:p>
        </w:tc>
        <w:tc>
          <w:tcPr>
            <w:tcW w:w="6885" w:type="dxa"/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6CA671C8" w14:textId="2DD2B62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CIVE202_Spring202</w:t>
            </w:r>
            <w:r w:rsidRPr="363C1E7E" w:rsidR="2FA6F6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_Group</w:t>
            </w:r>
            <w:r w:rsidRPr="363C1E7E" w:rsidR="3A27FE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02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_Project</w:t>
            </w:r>
            <w:r w:rsidRPr="363C1E7E" w:rsidR="6B16D19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_Gantt_Chart.xlsx</w:t>
            </w:r>
          </w:p>
        </w:tc>
        <w:tc>
          <w:tcPr>
            <w:tcW w:w="10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9929B6B" w:rsidP="4C63D227" w:rsidRDefault="69929B6B" w14:paraId="36118905" w14:textId="582D3DD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C63D227" w:rsidR="4ED69B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4/2</w:t>
            </w:r>
            <w:r w:rsidRPr="4C63D227" w:rsidR="4E787B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4C63D227" w:rsidR="4ED69B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/26</w:t>
            </w:r>
          </w:p>
        </w:tc>
      </w:tr>
      <w:tr w:rsidR="363C1E7E" w:rsidTr="4C63D227" w14:paraId="443009A4">
        <w:trPr>
          <w:trHeight w:val="300"/>
        </w:trPr>
        <w:tc>
          <w:tcPr>
            <w:tcW w:w="171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4D2819C2" w14:textId="0662968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Scope of Work</w:t>
            </w:r>
          </w:p>
        </w:tc>
        <w:tc>
          <w:tcPr>
            <w:tcW w:w="6885" w:type="dxa"/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74940A63" w14:textId="4DB05BF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CIVE202_Spring202</w:t>
            </w:r>
            <w:r w:rsidRPr="363C1E7E" w:rsidR="25B7D9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 Group</w:t>
            </w:r>
            <w:r w:rsidRPr="363C1E7E" w:rsidR="54E4F45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02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_Project</w:t>
            </w:r>
            <w:r w:rsidRPr="363C1E7E" w:rsidR="1C1355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_SOW.docx</w:t>
            </w:r>
          </w:p>
        </w:tc>
        <w:tc>
          <w:tcPr>
            <w:tcW w:w="10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E1DF1C2" w:rsidP="4C63D227" w:rsidRDefault="0E1DF1C2" w14:paraId="0E30D970" w14:textId="6797BE8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C63D227" w:rsidR="4FCDB5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4/2</w:t>
            </w:r>
            <w:r w:rsidRPr="4C63D227" w:rsidR="42C3EA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4C63D227" w:rsidR="4FCDB5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/26</w:t>
            </w:r>
          </w:p>
        </w:tc>
      </w:tr>
      <w:tr w:rsidR="363C1E7E" w:rsidTr="4C63D227" w14:paraId="088C8F9C">
        <w:trPr>
          <w:trHeight w:val="300"/>
        </w:trPr>
        <w:tc>
          <w:tcPr>
            <w:tcW w:w="171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51BA138B" w14:textId="5B886A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Annotated Code </w:t>
            </w:r>
          </w:p>
        </w:tc>
        <w:tc>
          <w:tcPr>
            <w:tcW w:w="6885" w:type="dxa"/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2771E84D" w14:textId="72832CA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CIVE202_Spring202</w:t>
            </w:r>
            <w:r w:rsidRPr="363C1E7E" w:rsidR="1F3D21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 Group</w:t>
            </w:r>
            <w:r w:rsidRPr="363C1E7E" w:rsidR="147D97E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02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_Project</w:t>
            </w:r>
            <w:r w:rsidRPr="363C1E7E" w:rsidR="02BF68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_ACD.docx</w:t>
            </w:r>
          </w:p>
        </w:tc>
        <w:tc>
          <w:tcPr>
            <w:tcW w:w="10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FDC8A3E" w:rsidP="4C63D227" w:rsidRDefault="4FDC8A3E" w14:paraId="5F6F5F9B" w14:textId="45D30F2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C63D227" w:rsidR="3BAF9EF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4/2</w:t>
            </w:r>
            <w:r w:rsidRPr="4C63D227" w:rsidR="19B576A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4C63D227" w:rsidR="3BAF9EF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/26</w:t>
            </w:r>
          </w:p>
        </w:tc>
      </w:tr>
      <w:tr w:rsidR="363C1E7E" w:rsidTr="4C63D227" w14:paraId="40301608">
        <w:trPr>
          <w:trHeight w:val="300"/>
        </w:trPr>
        <w:tc>
          <w:tcPr>
            <w:tcW w:w="171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4086030B" w14:textId="53E675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Written Report</w:t>
            </w:r>
          </w:p>
        </w:tc>
        <w:tc>
          <w:tcPr>
            <w:tcW w:w="688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51B3CAB4" w:rsidRDefault="363C1E7E" w14:paraId="525A4CCE" w14:textId="4D787BD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B3CAB4" w:rsidR="569366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CIVE202_Spring202</w:t>
            </w:r>
            <w:r w:rsidRPr="51B3CAB4" w:rsidR="184335B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</w:t>
            </w:r>
            <w:r w:rsidRPr="51B3CAB4" w:rsidR="569366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_Group</w:t>
            </w:r>
            <w:r w:rsidRPr="51B3CAB4" w:rsidR="0D4978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02</w:t>
            </w:r>
            <w:r w:rsidRPr="51B3CAB4" w:rsidR="569366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_Project</w:t>
            </w:r>
            <w:r w:rsidRPr="51B3CAB4" w:rsidR="6503D19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51B3CAB4" w:rsidR="569366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_Written_Report.docx</w:t>
            </w:r>
          </w:p>
        </w:tc>
        <w:tc>
          <w:tcPr>
            <w:tcW w:w="102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A7840EF" w:rsidP="4C63D227" w:rsidRDefault="1A7840EF" w14:paraId="69EE04BB" w14:textId="5C62A5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C63D227" w:rsidR="023949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4/2</w:t>
            </w:r>
            <w:r w:rsidRPr="4C63D227" w:rsidR="17EC0E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4C63D227" w:rsidR="023949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/26</w:t>
            </w:r>
          </w:p>
        </w:tc>
      </w:tr>
      <w:tr w:rsidR="363C1E7E" w:rsidTr="4C63D227" w14:paraId="39B80AFC">
        <w:trPr>
          <w:trHeight w:val="300"/>
        </w:trPr>
        <w:tc>
          <w:tcPr>
            <w:tcW w:w="171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453FC584" w14:textId="11DD0E9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Organized Files</w:t>
            </w:r>
          </w:p>
        </w:tc>
        <w:tc>
          <w:tcPr>
            <w:tcW w:w="688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2979B7CA" w14:textId="4B067E4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GitHub Link containing this data</w:t>
            </w:r>
          </w:p>
        </w:tc>
        <w:tc>
          <w:tcPr>
            <w:tcW w:w="102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DF17FC2" w:rsidP="4C63D227" w:rsidRDefault="4DF17FC2" w14:paraId="1F8D500E" w14:textId="13F33CA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C63D227" w:rsidR="7C5BE8E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4/2</w:t>
            </w:r>
            <w:r w:rsidRPr="4C63D227" w:rsidR="590807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4C63D227" w:rsidR="7C5BE8E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/26</w:t>
            </w:r>
          </w:p>
        </w:tc>
      </w:tr>
    </w:tbl>
    <w:p w:rsidR="363C1E7E" w:rsidP="363C1E7E" w:rsidRDefault="363C1E7E" w14:paraId="294980BA" w14:textId="13F082F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4SboG9jz1fX9Y" int2:id="Rux00lm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61fad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99EE6B"/>
    <w:rsid w:val="023949D3"/>
    <w:rsid w:val="02BF684B"/>
    <w:rsid w:val="037F13E6"/>
    <w:rsid w:val="0455FD41"/>
    <w:rsid w:val="04F81CA0"/>
    <w:rsid w:val="05239D23"/>
    <w:rsid w:val="055EDCA2"/>
    <w:rsid w:val="06612AFB"/>
    <w:rsid w:val="07D369C5"/>
    <w:rsid w:val="09D08A5A"/>
    <w:rsid w:val="0AD901B6"/>
    <w:rsid w:val="0B8EAB30"/>
    <w:rsid w:val="0BFD022B"/>
    <w:rsid w:val="0D497857"/>
    <w:rsid w:val="0E1DF1C2"/>
    <w:rsid w:val="0E9B0D0D"/>
    <w:rsid w:val="0F6F6A7E"/>
    <w:rsid w:val="1090B61C"/>
    <w:rsid w:val="124B8CAA"/>
    <w:rsid w:val="12CE5C7D"/>
    <w:rsid w:val="13CDA85C"/>
    <w:rsid w:val="13F48DFF"/>
    <w:rsid w:val="147D97EB"/>
    <w:rsid w:val="15B30083"/>
    <w:rsid w:val="160F58B0"/>
    <w:rsid w:val="17EC0EA2"/>
    <w:rsid w:val="184335B5"/>
    <w:rsid w:val="1913ABDB"/>
    <w:rsid w:val="19B576AC"/>
    <w:rsid w:val="1A7840EF"/>
    <w:rsid w:val="1BDE8072"/>
    <w:rsid w:val="1C135584"/>
    <w:rsid w:val="1DE57BBF"/>
    <w:rsid w:val="1F3D2147"/>
    <w:rsid w:val="1F479141"/>
    <w:rsid w:val="2070F9A6"/>
    <w:rsid w:val="20AFCE47"/>
    <w:rsid w:val="23783536"/>
    <w:rsid w:val="25B7D958"/>
    <w:rsid w:val="25B83DD7"/>
    <w:rsid w:val="26A2F667"/>
    <w:rsid w:val="27F6B9BB"/>
    <w:rsid w:val="292FA4CE"/>
    <w:rsid w:val="295E1442"/>
    <w:rsid w:val="29CFDC99"/>
    <w:rsid w:val="2BD66846"/>
    <w:rsid w:val="2C1CE4FA"/>
    <w:rsid w:val="2D2D3AE8"/>
    <w:rsid w:val="2E574AD2"/>
    <w:rsid w:val="2F326E52"/>
    <w:rsid w:val="2FA6F648"/>
    <w:rsid w:val="307433CD"/>
    <w:rsid w:val="30EB60EE"/>
    <w:rsid w:val="3106026E"/>
    <w:rsid w:val="318DF2AF"/>
    <w:rsid w:val="33766AE8"/>
    <w:rsid w:val="34490F1E"/>
    <w:rsid w:val="35704F83"/>
    <w:rsid w:val="35854FD9"/>
    <w:rsid w:val="35ABC7C3"/>
    <w:rsid w:val="363C1E7E"/>
    <w:rsid w:val="3673C33F"/>
    <w:rsid w:val="38E384D9"/>
    <w:rsid w:val="3A27FEAD"/>
    <w:rsid w:val="3BAF9EFE"/>
    <w:rsid w:val="3BDB01B0"/>
    <w:rsid w:val="3CCAAE42"/>
    <w:rsid w:val="3EC7F5A7"/>
    <w:rsid w:val="4272A2DD"/>
    <w:rsid w:val="4299EE6B"/>
    <w:rsid w:val="42C3EAFD"/>
    <w:rsid w:val="4345A06F"/>
    <w:rsid w:val="43E9A018"/>
    <w:rsid w:val="4515D90B"/>
    <w:rsid w:val="463C54A2"/>
    <w:rsid w:val="48EAF977"/>
    <w:rsid w:val="49915B19"/>
    <w:rsid w:val="49DB415A"/>
    <w:rsid w:val="4C63D227"/>
    <w:rsid w:val="4D300A84"/>
    <w:rsid w:val="4D75E999"/>
    <w:rsid w:val="4DF17FC2"/>
    <w:rsid w:val="4E787BE6"/>
    <w:rsid w:val="4ED69B8A"/>
    <w:rsid w:val="4F752263"/>
    <w:rsid w:val="4FCDB57B"/>
    <w:rsid w:val="4FDC8A3E"/>
    <w:rsid w:val="51B3CAB4"/>
    <w:rsid w:val="51CE1173"/>
    <w:rsid w:val="51DD9ADE"/>
    <w:rsid w:val="52EF2BE2"/>
    <w:rsid w:val="535A89C5"/>
    <w:rsid w:val="53CF7FA9"/>
    <w:rsid w:val="54610DE6"/>
    <w:rsid w:val="54E4F450"/>
    <w:rsid w:val="558AEC8F"/>
    <w:rsid w:val="569366F2"/>
    <w:rsid w:val="56F9B270"/>
    <w:rsid w:val="59080752"/>
    <w:rsid w:val="5C15249C"/>
    <w:rsid w:val="5F721A4C"/>
    <w:rsid w:val="623D7EDF"/>
    <w:rsid w:val="628ACC90"/>
    <w:rsid w:val="62BBDA26"/>
    <w:rsid w:val="6443258B"/>
    <w:rsid w:val="6445D592"/>
    <w:rsid w:val="6503D19B"/>
    <w:rsid w:val="675AD0C3"/>
    <w:rsid w:val="69929B6B"/>
    <w:rsid w:val="699F05FA"/>
    <w:rsid w:val="69D6FFAD"/>
    <w:rsid w:val="69E3DCBC"/>
    <w:rsid w:val="6B16D19D"/>
    <w:rsid w:val="6B35E8D1"/>
    <w:rsid w:val="6BB2B4EB"/>
    <w:rsid w:val="6CD1F14A"/>
    <w:rsid w:val="6CD6FCEF"/>
    <w:rsid w:val="6DA68BEF"/>
    <w:rsid w:val="6DC0A91F"/>
    <w:rsid w:val="6DFDEE7C"/>
    <w:rsid w:val="6E164271"/>
    <w:rsid w:val="6FB07C4F"/>
    <w:rsid w:val="713C08D1"/>
    <w:rsid w:val="72E54D39"/>
    <w:rsid w:val="72E7A3DE"/>
    <w:rsid w:val="750FC998"/>
    <w:rsid w:val="7589A51D"/>
    <w:rsid w:val="75EB11E8"/>
    <w:rsid w:val="7629FEBD"/>
    <w:rsid w:val="769A4A6D"/>
    <w:rsid w:val="77C20D04"/>
    <w:rsid w:val="789634C6"/>
    <w:rsid w:val="79F21104"/>
    <w:rsid w:val="7A75F555"/>
    <w:rsid w:val="7B3AAEDA"/>
    <w:rsid w:val="7B5CBD67"/>
    <w:rsid w:val="7C5BE8E2"/>
    <w:rsid w:val="7D1098DC"/>
    <w:rsid w:val="7D1A7A20"/>
    <w:rsid w:val="7E09C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9EE6B"/>
  <w15:chartTrackingRefBased/>
  <w15:docId w15:val="{E9ED3B6D-527B-4373-A50C-7AF829AEC7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51B3CAB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1B3CAB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hazards.fema.gov/nri/data-resources" TargetMode="External" Id="Rbdbd36a029f6488b" /><Relationship Type="http://schemas.openxmlformats.org/officeDocument/2006/relationships/hyperlink" Target="https://www.atsdr.cdc.gov/place-health/php/svi/svi-data-documentation-download.html" TargetMode="External" Id="R91207b1048f74606" /><Relationship Type="http://schemas.openxmlformats.org/officeDocument/2006/relationships/hyperlink" Target="https://hazards.fema.gov/nri/understanding-scores-ratings" TargetMode="External" Id="Rfdf7b6265eda4578" /><Relationship Type="http://schemas.microsoft.com/office/2020/10/relationships/intelligence" Target="intelligence2.xml" Id="Rf8d44dd909fa4690" /><Relationship Type="http://schemas.openxmlformats.org/officeDocument/2006/relationships/numbering" Target="numbering.xml" Id="Ra4d4fbef5e924f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2026-04-01T20:41:55.5780161Z</dcterms:created>
  <dcterms:modified xsi:type="dcterms:W3CDTF">2026-04-21T17:21:05.6311077Z</dcterms:modified>
  <dc:creator>Gabriel Goeken</dc:creator>
  <lastModifiedBy>Gabriel Goeken</lastModifiedBy>
</coreProperties>
</file>