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EA008" w14:textId="681D7A4B" w:rsidR="001A593F" w:rsidRDefault="00DD44B0" w:rsidP="00DD44B0">
      <w:pPr>
        <w:pStyle w:val="Heading1"/>
        <w:jc w:val="center"/>
        <w:rPr>
          <w:lang w:val="es-ES_tradnl"/>
        </w:rPr>
      </w:pPr>
      <w:r>
        <w:rPr>
          <w:lang w:val="es-ES_tradnl"/>
        </w:rPr>
        <w:t>Documentación Entrega 2</w:t>
      </w:r>
      <w:r w:rsidR="00A76A81">
        <w:rPr>
          <w:lang w:val="es-ES_tradnl"/>
        </w:rPr>
        <w:t xml:space="preserve"> – Grupo 3 – Gabriel Gomez </w:t>
      </w:r>
    </w:p>
    <w:p w14:paraId="36F73958" w14:textId="77777777" w:rsidR="00A76A81" w:rsidRPr="00A76A81" w:rsidRDefault="00A76A81" w:rsidP="00A76A81">
      <w:pPr>
        <w:rPr>
          <w:lang w:val="es-ES_tradnl"/>
        </w:rPr>
      </w:pPr>
    </w:p>
    <w:p w14:paraId="3235F00B" w14:textId="77777777" w:rsidR="00DD44B0" w:rsidRDefault="00DD44B0" w:rsidP="00DD44B0">
      <w:pPr>
        <w:rPr>
          <w:lang w:val="es-ES_tradnl"/>
        </w:rPr>
      </w:pPr>
    </w:p>
    <w:p w14:paraId="64FCB49A" w14:textId="3CA2CB62" w:rsidR="00DD44B0" w:rsidRDefault="00DD44B0" w:rsidP="00DD44B0">
      <w:pPr>
        <w:pStyle w:val="Heading2"/>
        <w:rPr>
          <w:lang w:val="es-ES_tradnl"/>
        </w:rPr>
      </w:pPr>
      <w:r>
        <w:rPr>
          <w:lang w:val="es-ES_tradnl"/>
        </w:rPr>
        <w:t>Punto 1</w:t>
      </w:r>
    </w:p>
    <w:p w14:paraId="173623E0" w14:textId="21B04F13" w:rsidR="00DD44B0" w:rsidRDefault="00C51DF3" w:rsidP="00DD44B0">
      <w:pPr>
        <w:rPr>
          <w:lang w:val="es-ES_tradnl"/>
        </w:rPr>
      </w:pPr>
      <w:r>
        <w:rPr>
          <w:lang w:val="es-ES_tradnl"/>
        </w:rPr>
        <w:t xml:space="preserve">Para la revisión de y formalización del modelo conceptual, se implementó el archivo </w:t>
      </w:r>
      <w:r w:rsidR="00670645">
        <w:rPr>
          <w:lang w:val="es-ES_tradnl"/>
        </w:rPr>
        <w:t>“</w:t>
      </w:r>
      <w:proofErr w:type="spellStart"/>
      <w:r w:rsidRPr="00670645">
        <w:rPr>
          <w:i/>
          <w:iCs/>
          <w:lang w:val="es-ES_tradnl"/>
        </w:rPr>
        <w:t>ontology.ttl</w:t>
      </w:r>
      <w:proofErr w:type="spellEnd"/>
      <w:r w:rsidR="00670645">
        <w:rPr>
          <w:lang w:val="es-ES_tradnl"/>
        </w:rPr>
        <w:t>”</w:t>
      </w:r>
      <w:r>
        <w:rPr>
          <w:lang w:val="es-ES_tradnl"/>
        </w:rPr>
        <w:t>. En dicho archivo se establecieron:</w:t>
      </w:r>
    </w:p>
    <w:p w14:paraId="4E64B080" w14:textId="70653807" w:rsidR="00C51DF3" w:rsidRDefault="00C51DF3" w:rsidP="00C51DF3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prefijos</w:t>
      </w:r>
    </w:p>
    <w:p w14:paraId="45A6531A" w14:textId="5088E09E" w:rsidR="00C51DF3" w:rsidRDefault="00C51DF3" w:rsidP="00C51DF3">
      <w:pPr>
        <w:pStyle w:val="ListParagraph"/>
        <w:numPr>
          <w:ilvl w:val="0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Definicion</w:t>
      </w:r>
      <w:proofErr w:type="spellEnd"/>
      <w:r>
        <w:rPr>
          <w:lang w:val="es-ES_tradnl"/>
        </w:rPr>
        <w:t xml:space="preserve"> de clases y subclases</w:t>
      </w:r>
    </w:p>
    <w:p w14:paraId="4B7689C1" w14:textId="0EA2BE28" w:rsidR="00C51DF3" w:rsidRDefault="00C51DF3" w:rsidP="00C51DF3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Propiedades de objeto</w:t>
      </w:r>
    </w:p>
    <w:p w14:paraId="1FA6DB80" w14:textId="130B6DA4" w:rsidR="00C51DF3" w:rsidRDefault="00C51DF3" w:rsidP="00C51DF3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Propiedades de datos</w:t>
      </w:r>
    </w:p>
    <w:p w14:paraId="36FCC61A" w14:textId="32FECB7D" w:rsidR="00C51DF3" w:rsidRDefault="00C51DF3" w:rsidP="00C51DF3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dominios y rangos de las propiedades</w:t>
      </w:r>
    </w:p>
    <w:p w14:paraId="3D30143D" w14:textId="3FFBBB75" w:rsidR="00C51DF3" w:rsidRDefault="00C51DF3" w:rsidP="00C51DF3">
      <w:pPr>
        <w:pStyle w:val="ListParagraph"/>
        <w:numPr>
          <w:ilvl w:val="0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Jerarquias</w:t>
      </w:r>
      <w:proofErr w:type="spellEnd"/>
      <w:r>
        <w:rPr>
          <w:lang w:val="es-ES_tradnl"/>
        </w:rPr>
        <w:t xml:space="preserve"> de clases y de propiedades</w:t>
      </w:r>
    </w:p>
    <w:p w14:paraId="108FE3B9" w14:textId="1D72EEAE" w:rsidR="00C51DF3" w:rsidRDefault="00670645" w:rsidP="00670645">
      <w:pPr>
        <w:rPr>
          <w:lang w:val="es-ES_tradnl"/>
        </w:rPr>
      </w:pPr>
      <w:r>
        <w:rPr>
          <w:lang w:val="es-ES_tradnl"/>
        </w:rPr>
        <w:t xml:space="preserve">Las clases, </w:t>
      </w:r>
      <w:proofErr w:type="spellStart"/>
      <w:r>
        <w:rPr>
          <w:lang w:val="es-ES_tradnl"/>
        </w:rPr>
        <w:t>sublcases</w:t>
      </w:r>
      <w:proofErr w:type="spellEnd"/>
      <w:r>
        <w:rPr>
          <w:lang w:val="es-ES_tradnl"/>
        </w:rPr>
        <w:t xml:space="preserve"> y propiedades se obtuvieron a partir del archivo “</w:t>
      </w:r>
      <w:r w:rsidRPr="00670645">
        <w:rPr>
          <w:i/>
          <w:iCs/>
          <w:lang w:val="es-ES_tradnl"/>
        </w:rPr>
        <w:t>grupo_3_final_total.csv</w:t>
      </w:r>
      <w:r>
        <w:rPr>
          <w:lang w:val="es-ES_tradnl"/>
        </w:rPr>
        <w:t xml:space="preserve">”.  Este archivo corresponde al enriquecimiento previamente realizado en la entrega 1. </w:t>
      </w:r>
    </w:p>
    <w:p w14:paraId="5B284B2B" w14:textId="240CEC14" w:rsidR="00670645" w:rsidRDefault="00670645" w:rsidP="00670645">
      <w:pPr>
        <w:rPr>
          <w:lang w:val="es-ES_tradnl"/>
        </w:rPr>
      </w:pPr>
      <w:r>
        <w:rPr>
          <w:lang w:val="es-ES_tradnl"/>
        </w:rPr>
        <w:t xml:space="preserve">El archivo </w:t>
      </w:r>
      <w:proofErr w:type="spellStart"/>
      <w:r>
        <w:rPr>
          <w:lang w:val="es-ES_tradnl"/>
        </w:rPr>
        <w:t>ontology.ttl</w:t>
      </w:r>
      <w:proofErr w:type="spellEnd"/>
      <w:r>
        <w:rPr>
          <w:lang w:val="es-ES_tradnl"/>
        </w:rPr>
        <w:t xml:space="preserve"> respeta la sintaxis de </w:t>
      </w:r>
      <w:proofErr w:type="spellStart"/>
      <w:r>
        <w:rPr>
          <w:lang w:val="es-ES_tradnl"/>
        </w:rPr>
        <w:t>turtle</w:t>
      </w:r>
      <w:proofErr w:type="spellEnd"/>
      <w:r>
        <w:rPr>
          <w:lang w:val="es-ES_tradnl"/>
        </w:rPr>
        <w:t xml:space="preserve">, y se implementó un script de Python que valida y carga el grafo con la librería </w:t>
      </w:r>
      <w:proofErr w:type="spellStart"/>
      <w:r w:rsidRPr="00670645">
        <w:rPr>
          <w:i/>
          <w:iCs/>
          <w:lang w:val="es-ES_tradnl"/>
        </w:rPr>
        <w:t>rdflib</w:t>
      </w:r>
      <w:proofErr w:type="spellEnd"/>
      <w:r>
        <w:rPr>
          <w:i/>
          <w:iCs/>
          <w:lang w:val="es-ES_tradnl"/>
        </w:rPr>
        <w:t xml:space="preserve">. </w:t>
      </w:r>
      <w:r>
        <w:rPr>
          <w:lang w:val="es-ES_tradnl"/>
        </w:rPr>
        <w:t>Para ejecutar este script se debe correr:</w:t>
      </w:r>
    </w:p>
    <w:p w14:paraId="22FFE904" w14:textId="35309690" w:rsidR="00670645" w:rsidRDefault="00670645" w:rsidP="00670645">
      <w:pPr>
        <w:pStyle w:val="ListParagraph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t>pip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install</w:t>
      </w:r>
      <w:proofErr w:type="spellEnd"/>
      <w:r>
        <w:rPr>
          <w:lang w:val="es-ES_tradnl"/>
        </w:rPr>
        <w:t xml:space="preserve"> -r requirements.txt</w:t>
      </w:r>
    </w:p>
    <w:p w14:paraId="3425589B" w14:textId="75D0CEAA" w:rsidR="00670645" w:rsidRDefault="00670645" w:rsidP="00670645">
      <w:pPr>
        <w:pStyle w:val="ListParagraph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t>python</w:t>
      </w:r>
      <w:proofErr w:type="spellEnd"/>
      <w:r>
        <w:rPr>
          <w:lang w:val="es-ES_tradnl"/>
        </w:rPr>
        <w:t xml:space="preserve"> validar_ontologia.py</w:t>
      </w:r>
    </w:p>
    <w:p w14:paraId="059FEAC8" w14:textId="15772207" w:rsidR="00670645" w:rsidRDefault="00670645" w:rsidP="00670645">
      <w:pPr>
        <w:rPr>
          <w:lang w:val="es-ES_tradnl"/>
        </w:rPr>
      </w:pPr>
      <w:r>
        <w:rPr>
          <w:lang w:val="es-ES_tradnl"/>
        </w:rPr>
        <w:t>Si la sintaxis esta correcta y el grafo carga correctamente se debe visualizar el siguiente output:</w:t>
      </w:r>
    </w:p>
    <w:p w14:paraId="2630037D" w14:textId="75A54DA9" w:rsidR="00670645" w:rsidRDefault="007E4927" w:rsidP="00670645">
      <w:pPr>
        <w:rPr>
          <w:lang w:val="es-ES_tradnl"/>
        </w:rPr>
      </w:pPr>
      <w:r w:rsidRPr="007E4927">
        <w:rPr>
          <w:noProof/>
          <w:lang w:val="es-ES_tradnl"/>
        </w:rPr>
        <w:drawing>
          <wp:inline distT="0" distB="0" distL="0" distR="0" wp14:anchorId="61A1542A" wp14:editId="2D46A033">
            <wp:extent cx="5943600" cy="402590"/>
            <wp:effectExtent l="0" t="0" r="0" b="3810"/>
            <wp:docPr id="8681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E632" w14:textId="4103E706" w:rsidR="007E4927" w:rsidRDefault="007E4927" w:rsidP="00670645">
      <w:pPr>
        <w:rPr>
          <w:lang w:val="es-ES_tradnl"/>
        </w:rPr>
      </w:pPr>
      <w:r>
        <w:rPr>
          <w:lang w:val="es-ES_tradnl"/>
        </w:rPr>
        <w:t>Este mismo validador nos funcionará para el punto 2.</w:t>
      </w:r>
    </w:p>
    <w:p w14:paraId="33129B50" w14:textId="63B0D44D" w:rsidR="00670645" w:rsidRDefault="002B0921" w:rsidP="002B0921">
      <w:pPr>
        <w:pStyle w:val="Heading2"/>
        <w:rPr>
          <w:lang w:val="es-ES_tradnl"/>
        </w:rPr>
      </w:pPr>
      <w:r>
        <w:rPr>
          <w:lang w:val="es-ES_tradnl"/>
        </w:rPr>
        <w:t>Punto 2</w:t>
      </w:r>
    </w:p>
    <w:p w14:paraId="288287BC" w14:textId="0E0E85DC" w:rsidR="002B0921" w:rsidRDefault="002B0921" w:rsidP="002B0921">
      <w:pPr>
        <w:rPr>
          <w:lang w:val="es-ES_tradnl"/>
        </w:rPr>
      </w:pPr>
      <w:r>
        <w:rPr>
          <w:lang w:val="es-ES_tradnl"/>
        </w:rPr>
        <w:t>Se enriqueció el vocabulario utilizando elementos de OWL,</w:t>
      </w:r>
      <w:r w:rsidR="007E4927">
        <w:rPr>
          <w:lang w:val="es-ES_tradnl"/>
        </w:rPr>
        <w:t xml:space="preserve"> para ello se complementó el archivo </w:t>
      </w:r>
      <w:proofErr w:type="spellStart"/>
      <w:r w:rsidR="007E4927">
        <w:rPr>
          <w:lang w:val="es-ES_tradnl"/>
        </w:rPr>
        <w:t>ontology.ttl</w:t>
      </w:r>
      <w:proofErr w:type="spellEnd"/>
      <w:r w:rsidR="007E4927">
        <w:rPr>
          <w:lang w:val="es-ES_tradnl"/>
        </w:rPr>
        <w:t xml:space="preserve">. Para facilidad del lector, la siguiente tabla resume </w:t>
      </w:r>
      <w:r w:rsidR="00E321DF">
        <w:rPr>
          <w:lang w:val="es-ES_tradnl"/>
        </w:rPr>
        <w:t>los axiomas utilizados</w:t>
      </w:r>
      <w:r w:rsidR="007E4927">
        <w:rPr>
          <w:lang w:val="es-ES_tradnl"/>
        </w:rPr>
        <w:t xml:space="preserve">. </w:t>
      </w:r>
    </w:p>
    <w:p w14:paraId="173AE3DA" w14:textId="2EA344EB" w:rsidR="007E4927" w:rsidRDefault="007E4927" w:rsidP="00E321DF"/>
    <w:p w14:paraId="7E9B5B22" w14:textId="77777777" w:rsidR="00E321DF" w:rsidRDefault="00E321DF" w:rsidP="00E321DF"/>
    <w:p w14:paraId="32C239EE" w14:textId="77777777" w:rsidR="00E321DF" w:rsidRDefault="00E321DF" w:rsidP="00E321DF">
      <w:pPr>
        <w:jc w:val="center"/>
      </w:pPr>
      <w:r>
        <w:rPr>
          <w:b/>
          <w:sz w:val="32"/>
        </w:rPr>
        <w:t>Resumen de axiomas OWL – Ontología Million Songs</w:t>
      </w:r>
    </w:p>
    <w:p w14:paraId="2100B23B" w14:textId="603537A6" w:rsidR="00E321DF" w:rsidRDefault="00E321DF" w:rsidP="00E321DF">
      <w:r>
        <w:t>Tabla resumen de los axiomas y restricciones OWL incorporados al vocabulario, con su objetivo y significado dentro del dominio musical.</w:t>
      </w:r>
    </w:p>
    <w:p w14:paraId="43A6CE11" w14:textId="77777777" w:rsidR="00E321DF" w:rsidRPr="00E321DF" w:rsidRDefault="00E321DF" w:rsidP="00E321DF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"/>
        <w:gridCol w:w="1618"/>
        <w:gridCol w:w="2952"/>
        <w:gridCol w:w="2488"/>
        <w:gridCol w:w="1955"/>
      </w:tblGrid>
      <w:tr w:rsidR="00E321DF" w14:paraId="5CCA224D" w14:textId="77777777" w:rsidTr="00E321DF">
        <w:trPr>
          <w:jc w:val="center"/>
        </w:trPr>
        <w:tc>
          <w:tcPr>
            <w:tcW w:w="337" w:type="dxa"/>
            <w:vAlign w:val="center"/>
          </w:tcPr>
          <w:p w14:paraId="5E0C97BC" w14:textId="77777777" w:rsidR="00E321DF" w:rsidRDefault="00E321DF" w:rsidP="00025085">
            <w:r>
              <w:rPr>
                <w:b/>
              </w:rPr>
              <w:t>#</w:t>
            </w:r>
          </w:p>
        </w:tc>
        <w:tc>
          <w:tcPr>
            <w:tcW w:w="1926" w:type="dxa"/>
            <w:vAlign w:val="center"/>
          </w:tcPr>
          <w:p w14:paraId="2425F9B7" w14:textId="77777777" w:rsidR="00E321DF" w:rsidRDefault="00E321DF" w:rsidP="00025085">
            <w:r>
              <w:rPr>
                <w:b/>
              </w:rPr>
              <w:t>Construcción OWL</w:t>
            </w:r>
          </w:p>
        </w:tc>
        <w:tc>
          <w:tcPr>
            <w:tcW w:w="2644" w:type="dxa"/>
            <w:vAlign w:val="center"/>
          </w:tcPr>
          <w:p w14:paraId="5FE9A2F7" w14:textId="77777777" w:rsidR="00E321DF" w:rsidRDefault="00E321DF" w:rsidP="00025085">
            <w:r>
              <w:rPr>
                <w:b/>
              </w:rPr>
              <w:t>Elemento OWL</w:t>
            </w:r>
          </w:p>
        </w:tc>
        <w:tc>
          <w:tcPr>
            <w:tcW w:w="2488" w:type="dxa"/>
            <w:vAlign w:val="center"/>
          </w:tcPr>
          <w:p w14:paraId="211DD47E" w14:textId="77777777" w:rsidR="00E321DF" w:rsidRDefault="00E321DF" w:rsidP="00025085">
            <w:r>
              <w:rPr>
                <w:b/>
              </w:rPr>
              <w:t>Axioma / relación</w:t>
            </w:r>
          </w:p>
        </w:tc>
        <w:tc>
          <w:tcPr>
            <w:tcW w:w="1955" w:type="dxa"/>
            <w:vAlign w:val="center"/>
          </w:tcPr>
          <w:p w14:paraId="106DBBCB" w14:textId="77777777" w:rsidR="00E321DF" w:rsidRDefault="00E321DF" w:rsidP="00025085">
            <w:r>
              <w:rPr>
                <w:b/>
              </w:rPr>
              <w:t>Objetivo / significado</w:t>
            </w:r>
          </w:p>
        </w:tc>
      </w:tr>
      <w:tr w:rsidR="00E321DF" w14:paraId="1072E536" w14:textId="77777777" w:rsidTr="00E321DF">
        <w:trPr>
          <w:jc w:val="center"/>
        </w:trPr>
        <w:tc>
          <w:tcPr>
            <w:tcW w:w="337" w:type="dxa"/>
            <w:vAlign w:val="center"/>
          </w:tcPr>
          <w:p w14:paraId="5192CFB8" w14:textId="77777777" w:rsidR="00E321DF" w:rsidRDefault="00E321DF" w:rsidP="00025085">
            <w:r>
              <w:t>1</w:t>
            </w:r>
          </w:p>
        </w:tc>
        <w:tc>
          <w:tcPr>
            <w:tcW w:w="1926" w:type="dxa"/>
            <w:vAlign w:val="center"/>
          </w:tcPr>
          <w:p w14:paraId="0837A754" w14:textId="77777777" w:rsidR="00E321DF" w:rsidRDefault="00E321DF" w:rsidP="00025085">
            <w:r>
              <w:t>Disyunción de clases</w:t>
            </w:r>
          </w:p>
        </w:tc>
        <w:tc>
          <w:tcPr>
            <w:tcW w:w="2644" w:type="dxa"/>
            <w:vAlign w:val="center"/>
          </w:tcPr>
          <w:p w14:paraId="5A1B010E" w14:textId="77777777" w:rsidR="00E321DF" w:rsidRDefault="00E321DF" w:rsidP="00025085">
            <w:r>
              <w:t>owl:disjointWith</w:t>
            </w:r>
          </w:p>
        </w:tc>
        <w:tc>
          <w:tcPr>
            <w:tcW w:w="2488" w:type="dxa"/>
            <w:vAlign w:val="center"/>
          </w:tcPr>
          <w:p w14:paraId="5904511F" w14:textId="77777777" w:rsidR="00E321DF" w:rsidRDefault="00E321DF" w:rsidP="00025085">
            <w:r>
              <w:t>res:Person, res:CreativeWork, res:GeographicalEntity, res:Track, res:Country y res:Tag</w:t>
            </w:r>
          </w:p>
        </w:tc>
        <w:tc>
          <w:tcPr>
            <w:tcW w:w="1955" w:type="dxa"/>
            <w:vAlign w:val="center"/>
          </w:tcPr>
          <w:p w14:paraId="15A906B4" w14:textId="77777777" w:rsidR="00E321DF" w:rsidRDefault="00E321DF" w:rsidP="00025085">
            <w:r>
              <w:t>Evitar que una misma instancia pertenezca simultáneamente a clases conceptualmente incompatibles.</w:t>
            </w:r>
          </w:p>
        </w:tc>
      </w:tr>
      <w:tr w:rsidR="00E321DF" w14:paraId="0F673D30" w14:textId="77777777" w:rsidTr="00E321DF">
        <w:trPr>
          <w:jc w:val="center"/>
        </w:trPr>
        <w:tc>
          <w:tcPr>
            <w:tcW w:w="337" w:type="dxa"/>
            <w:vAlign w:val="center"/>
          </w:tcPr>
          <w:p w14:paraId="22CFF67A" w14:textId="77777777" w:rsidR="00E321DF" w:rsidRDefault="00E321DF" w:rsidP="00025085">
            <w:r>
              <w:t>2</w:t>
            </w:r>
          </w:p>
        </w:tc>
        <w:tc>
          <w:tcPr>
            <w:tcW w:w="1926" w:type="dxa"/>
            <w:vAlign w:val="center"/>
          </w:tcPr>
          <w:p w14:paraId="1F2F6018" w14:textId="77777777" w:rsidR="00E321DF" w:rsidRDefault="00E321DF" w:rsidP="00025085">
            <w:r>
              <w:t>Propiedades inversas</w:t>
            </w:r>
          </w:p>
        </w:tc>
        <w:tc>
          <w:tcPr>
            <w:tcW w:w="2644" w:type="dxa"/>
            <w:vAlign w:val="center"/>
          </w:tcPr>
          <w:p w14:paraId="77862DEA" w14:textId="77777777" w:rsidR="00E321DF" w:rsidRDefault="00E321DF" w:rsidP="00025085">
            <w:r>
              <w:t>owl:inverseOf</w:t>
            </w:r>
          </w:p>
        </w:tc>
        <w:tc>
          <w:tcPr>
            <w:tcW w:w="2488" w:type="dxa"/>
            <w:vAlign w:val="center"/>
          </w:tcPr>
          <w:p w14:paraId="719C68DC" w14:textId="77777777" w:rsidR="00E321DF" w:rsidRDefault="00E321DF" w:rsidP="00025085">
            <w:r>
              <w:t>rbo:sing ↔ rbo:sungBy</w:t>
            </w:r>
          </w:p>
        </w:tc>
        <w:tc>
          <w:tcPr>
            <w:tcW w:w="1955" w:type="dxa"/>
            <w:vAlign w:val="center"/>
          </w:tcPr>
          <w:p w14:paraId="186FADB2" w14:textId="77777777" w:rsidR="00E321DF" w:rsidRDefault="00E321DF" w:rsidP="00025085">
            <w:r>
              <w:t>Representar la relación en ambos sentidos: un Track es cantado por un Artist y un Artist canta un Track.</w:t>
            </w:r>
          </w:p>
        </w:tc>
      </w:tr>
      <w:tr w:rsidR="00E321DF" w14:paraId="6169651A" w14:textId="77777777" w:rsidTr="00E321DF">
        <w:trPr>
          <w:jc w:val="center"/>
        </w:trPr>
        <w:tc>
          <w:tcPr>
            <w:tcW w:w="337" w:type="dxa"/>
            <w:vAlign w:val="center"/>
          </w:tcPr>
          <w:p w14:paraId="06A324C5" w14:textId="77777777" w:rsidR="00E321DF" w:rsidRDefault="00E321DF" w:rsidP="00025085">
            <w:r>
              <w:t>3</w:t>
            </w:r>
          </w:p>
        </w:tc>
        <w:tc>
          <w:tcPr>
            <w:tcW w:w="1926" w:type="dxa"/>
            <w:vAlign w:val="center"/>
          </w:tcPr>
          <w:p w14:paraId="3BC6543C" w14:textId="77777777" w:rsidR="00E321DF" w:rsidRDefault="00E321DF" w:rsidP="00025085">
            <w:r>
              <w:t>Propiedades inversas</w:t>
            </w:r>
          </w:p>
        </w:tc>
        <w:tc>
          <w:tcPr>
            <w:tcW w:w="2644" w:type="dxa"/>
            <w:vAlign w:val="center"/>
          </w:tcPr>
          <w:p w14:paraId="429A6441" w14:textId="77777777" w:rsidR="00E321DF" w:rsidRDefault="00E321DF" w:rsidP="00025085">
            <w:r>
              <w:t>owl:inverseOf</w:t>
            </w:r>
          </w:p>
        </w:tc>
        <w:tc>
          <w:tcPr>
            <w:tcW w:w="2488" w:type="dxa"/>
            <w:vAlign w:val="center"/>
          </w:tcPr>
          <w:p w14:paraId="3804DF04" w14:textId="77777777" w:rsidR="00E321DF" w:rsidRDefault="00E321DF" w:rsidP="00025085">
            <w:r>
              <w:t>rbo:create ↔ rbo:createdBy</w:t>
            </w:r>
          </w:p>
        </w:tc>
        <w:tc>
          <w:tcPr>
            <w:tcW w:w="1955" w:type="dxa"/>
            <w:vAlign w:val="center"/>
          </w:tcPr>
          <w:p w14:paraId="2DEC6848" w14:textId="77777777" w:rsidR="00E321DF" w:rsidRDefault="00E321DF" w:rsidP="00025085">
            <w:r>
              <w:t>Representar en sentido inverso la relación entre una persona y una creación.</w:t>
            </w:r>
          </w:p>
        </w:tc>
      </w:tr>
      <w:tr w:rsidR="00E321DF" w14:paraId="6AE3B5F0" w14:textId="77777777" w:rsidTr="00E321DF">
        <w:trPr>
          <w:jc w:val="center"/>
        </w:trPr>
        <w:tc>
          <w:tcPr>
            <w:tcW w:w="337" w:type="dxa"/>
            <w:vAlign w:val="center"/>
          </w:tcPr>
          <w:p w14:paraId="23587335" w14:textId="77777777" w:rsidR="00E321DF" w:rsidRDefault="00E321DF" w:rsidP="00025085">
            <w:r>
              <w:t>4</w:t>
            </w:r>
          </w:p>
        </w:tc>
        <w:tc>
          <w:tcPr>
            <w:tcW w:w="1926" w:type="dxa"/>
            <w:vAlign w:val="center"/>
          </w:tcPr>
          <w:p w14:paraId="13488D27" w14:textId="77777777" w:rsidR="00E321DF" w:rsidRDefault="00E321DF" w:rsidP="00025085">
            <w:r>
              <w:t>Cardinalidad cualificada mínima</w:t>
            </w:r>
          </w:p>
        </w:tc>
        <w:tc>
          <w:tcPr>
            <w:tcW w:w="2644" w:type="dxa"/>
            <w:vAlign w:val="center"/>
          </w:tcPr>
          <w:p w14:paraId="615BBCED" w14:textId="77777777" w:rsidR="00E321DF" w:rsidRDefault="00E321DF" w:rsidP="00025085">
            <w:r>
              <w:t>owl:minQualifiedCardinality</w:t>
            </w:r>
          </w:p>
        </w:tc>
        <w:tc>
          <w:tcPr>
            <w:tcW w:w="2488" w:type="dxa"/>
            <w:vAlign w:val="center"/>
          </w:tcPr>
          <w:p w14:paraId="176BACF0" w14:textId="77777777" w:rsidR="00E321DF" w:rsidRDefault="00E321DF" w:rsidP="00025085">
            <w:r>
              <w:t>res:Track → rbo:sungBy → res:Artist</w:t>
            </w:r>
          </w:p>
        </w:tc>
        <w:tc>
          <w:tcPr>
            <w:tcW w:w="1955" w:type="dxa"/>
            <w:vAlign w:val="center"/>
          </w:tcPr>
          <w:p w14:paraId="18D628B0" w14:textId="77777777" w:rsidR="00E321DF" w:rsidRDefault="00E321DF" w:rsidP="00025085">
            <w:r>
              <w:t>Garantizar que toda canción tenga al menos un artista asociado mediante rbo:sungBy.</w:t>
            </w:r>
          </w:p>
        </w:tc>
      </w:tr>
      <w:tr w:rsidR="00E321DF" w14:paraId="73170C46" w14:textId="77777777" w:rsidTr="00E321DF">
        <w:trPr>
          <w:jc w:val="center"/>
        </w:trPr>
        <w:tc>
          <w:tcPr>
            <w:tcW w:w="337" w:type="dxa"/>
            <w:vAlign w:val="center"/>
          </w:tcPr>
          <w:p w14:paraId="3CC79566" w14:textId="77777777" w:rsidR="00E321DF" w:rsidRDefault="00E321DF" w:rsidP="00025085">
            <w:r>
              <w:t>5</w:t>
            </w:r>
          </w:p>
        </w:tc>
        <w:tc>
          <w:tcPr>
            <w:tcW w:w="1926" w:type="dxa"/>
            <w:vAlign w:val="center"/>
          </w:tcPr>
          <w:p w14:paraId="4FBB4265" w14:textId="77777777" w:rsidR="00E321DF" w:rsidRDefault="00E321DF" w:rsidP="00025085">
            <w:r>
              <w:t>Restricción de tipo de valores</w:t>
            </w:r>
          </w:p>
        </w:tc>
        <w:tc>
          <w:tcPr>
            <w:tcW w:w="2644" w:type="dxa"/>
            <w:vAlign w:val="center"/>
          </w:tcPr>
          <w:p w14:paraId="5DEEFC73" w14:textId="77777777" w:rsidR="00E321DF" w:rsidRDefault="00E321DF" w:rsidP="00025085">
            <w:r>
              <w:t>owl:allValuesFrom</w:t>
            </w:r>
          </w:p>
        </w:tc>
        <w:tc>
          <w:tcPr>
            <w:tcW w:w="2488" w:type="dxa"/>
            <w:vAlign w:val="center"/>
          </w:tcPr>
          <w:p w14:paraId="3457A6DD" w14:textId="77777777" w:rsidR="00E321DF" w:rsidRDefault="00E321DF" w:rsidP="00025085">
            <w:r>
              <w:t>res:Track → rbo:sungBy → res:Artist</w:t>
            </w:r>
          </w:p>
        </w:tc>
        <w:tc>
          <w:tcPr>
            <w:tcW w:w="1955" w:type="dxa"/>
            <w:vAlign w:val="center"/>
          </w:tcPr>
          <w:p w14:paraId="21A93305" w14:textId="77777777" w:rsidR="00E321DF" w:rsidRDefault="00E321DF" w:rsidP="00025085">
            <w:r>
              <w:t>Garantizar que todos los recursos relacionados con un Track mediante rbo:sungBy sean artistas.</w:t>
            </w:r>
          </w:p>
        </w:tc>
      </w:tr>
      <w:tr w:rsidR="00E321DF" w14:paraId="44DC6E83" w14:textId="77777777" w:rsidTr="00E321DF">
        <w:trPr>
          <w:jc w:val="center"/>
        </w:trPr>
        <w:tc>
          <w:tcPr>
            <w:tcW w:w="337" w:type="dxa"/>
            <w:vAlign w:val="center"/>
          </w:tcPr>
          <w:p w14:paraId="563EC1E1" w14:textId="77777777" w:rsidR="00E321DF" w:rsidRDefault="00E321DF" w:rsidP="00025085">
            <w:r>
              <w:lastRenderedPageBreak/>
              <w:t>6</w:t>
            </w:r>
          </w:p>
        </w:tc>
        <w:tc>
          <w:tcPr>
            <w:tcW w:w="1926" w:type="dxa"/>
            <w:vAlign w:val="center"/>
          </w:tcPr>
          <w:p w14:paraId="40A0B685" w14:textId="77777777" w:rsidR="00E321DF" w:rsidRDefault="00E321DF" w:rsidP="00025085">
            <w:r>
              <w:t>Restricción de tipo de valores</w:t>
            </w:r>
          </w:p>
        </w:tc>
        <w:tc>
          <w:tcPr>
            <w:tcW w:w="2644" w:type="dxa"/>
            <w:vAlign w:val="center"/>
          </w:tcPr>
          <w:p w14:paraId="7086E7BA" w14:textId="77777777" w:rsidR="00E321DF" w:rsidRDefault="00E321DF" w:rsidP="00025085">
            <w:r>
              <w:t>owl:allValuesFrom</w:t>
            </w:r>
          </w:p>
        </w:tc>
        <w:tc>
          <w:tcPr>
            <w:tcW w:w="2488" w:type="dxa"/>
            <w:vAlign w:val="center"/>
          </w:tcPr>
          <w:p w14:paraId="0274BB7E" w14:textId="77777777" w:rsidR="00E321DF" w:rsidRDefault="00E321DF" w:rsidP="00025085">
            <w:r>
              <w:t>res:Artist → rbo:sing → res:Track</w:t>
            </w:r>
          </w:p>
        </w:tc>
        <w:tc>
          <w:tcPr>
            <w:tcW w:w="1955" w:type="dxa"/>
            <w:vAlign w:val="center"/>
          </w:tcPr>
          <w:p w14:paraId="53497A0F" w14:textId="77777777" w:rsidR="00E321DF" w:rsidRDefault="00E321DF" w:rsidP="00025085">
            <w:r>
              <w:t>Garantizar que todos los recursos relacionados con un Artist mediante rbo:sing sean canciones.</w:t>
            </w:r>
          </w:p>
        </w:tc>
      </w:tr>
      <w:tr w:rsidR="00E321DF" w14:paraId="31162564" w14:textId="77777777" w:rsidTr="00E321DF">
        <w:trPr>
          <w:jc w:val="center"/>
        </w:trPr>
        <w:tc>
          <w:tcPr>
            <w:tcW w:w="337" w:type="dxa"/>
            <w:vAlign w:val="center"/>
          </w:tcPr>
          <w:p w14:paraId="578878FF" w14:textId="77777777" w:rsidR="00E321DF" w:rsidRDefault="00E321DF" w:rsidP="00025085">
            <w:r>
              <w:t>7</w:t>
            </w:r>
          </w:p>
        </w:tc>
        <w:tc>
          <w:tcPr>
            <w:tcW w:w="1926" w:type="dxa"/>
            <w:vAlign w:val="center"/>
          </w:tcPr>
          <w:p w14:paraId="2996AD93" w14:textId="77777777" w:rsidR="00E321DF" w:rsidRDefault="00E321DF" w:rsidP="00025085">
            <w:r>
              <w:t>Cadena de propiedades</w:t>
            </w:r>
          </w:p>
        </w:tc>
        <w:tc>
          <w:tcPr>
            <w:tcW w:w="2644" w:type="dxa"/>
            <w:vAlign w:val="center"/>
          </w:tcPr>
          <w:p w14:paraId="148D9933" w14:textId="77777777" w:rsidR="00E321DF" w:rsidRDefault="00E321DF" w:rsidP="00025085">
            <w:r>
              <w:t>owl:propertyChainAxiom</w:t>
            </w:r>
          </w:p>
        </w:tc>
        <w:tc>
          <w:tcPr>
            <w:tcW w:w="2488" w:type="dxa"/>
            <w:vAlign w:val="center"/>
          </w:tcPr>
          <w:p w14:paraId="173B073B" w14:textId="3F815D28" w:rsidR="00E321DF" w:rsidRDefault="00E321DF" w:rsidP="00025085">
            <w:r>
              <w:t>rbo:sungBy rbo:origin → rbo:sungInCountry</w:t>
            </w:r>
          </w:p>
        </w:tc>
        <w:tc>
          <w:tcPr>
            <w:tcW w:w="1955" w:type="dxa"/>
            <w:vAlign w:val="center"/>
          </w:tcPr>
          <w:p w14:paraId="4E9123C5" w14:textId="77777777" w:rsidR="00E321DF" w:rsidRDefault="00E321DF" w:rsidP="00025085">
            <w:r>
              <w:t>Inferir el país asociado a una canción a partir del artista que la canta y del país de origen del artista.</w:t>
            </w:r>
          </w:p>
        </w:tc>
      </w:tr>
    </w:tbl>
    <w:p w14:paraId="60683528" w14:textId="77777777" w:rsidR="007E4927" w:rsidRDefault="007E4927" w:rsidP="002B0921"/>
    <w:p w14:paraId="487D1D45" w14:textId="08115375" w:rsidR="00E321DF" w:rsidRDefault="00C50615" w:rsidP="002B0921">
      <w:r>
        <w:t>Estos axiomas estan definidos formalmente en el archivo ontology.ttl, y para validar su correcta sintaxis y tambien el enriquecimiento adecuado del grafo, se debe correr el validador: validar_ontologia.py. El resultado debe ser el siguiente:</w:t>
      </w:r>
    </w:p>
    <w:p w14:paraId="7E9A6B4F" w14:textId="52F1F38F" w:rsidR="00C50615" w:rsidRDefault="00C50615" w:rsidP="002B0921">
      <w:r w:rsidRPr="00C50615">
        <w:rPr>
          <w:noProof/>
        </w:rPr>
        <w:drawing>
          <wp:inline distT="0" distB="0" distL="0" distR="0" wp14:anchorId="271999CE" wp14:editId="3EE5E942">
            <wp:extent cx="5943600" cy="426085"/>
            <wp:effectExtent l="0" t="0" r="0" b="5715"/>
            <wp:docPr id="5051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85AC" w14:textId="2D7BA863" w:rsidR="00C50615" w:rsidRDefault="00C50615" w:rsidP="002B0921">
      <w:r>
        <w:t>Se evidencia que antes del enriquecimiento de OWL el resultado arrojaba 82 tripletas. Pero ahora con el enriquecimiento de OWL arroja 125 tripletas y la sintaxis correctamente definida.</w:t>
      </w:r>
    </w:p>
    <w:p w14:paraId="56DC71D0" w14:textId="52D01ADB" w:rsidR="00302C27" w:rsidRDefault="00302C27" w:rsidP="00302C27">
      <w:pPr>
        <w:pStyle w:val="Heading2"/>
      </w:pPr>
      <w:r>
        <w:t>Punto 3</w:t>
      </w:r>
    </w:p>
    <w:p w14:paraId="4063FB50" w14:textId="77777777" w:rsidR="00302C27" w:rsidRPr="00920D1E" w:rsidRDefault="00302C27" w:rsidP="00302C27">
      <w:pPr>
        <w:jc w:val="center"/>
        <w:rPr>
          <w:lang w:val="es-ES"/>
        </w:rPr>
      </w:pPr>
      <w:proofErr w:type="spellStart"/>
      <w:r w:rsidRPr="00920D1E">
        <w:rPr>
          <w:b/>
          <w:sz w:val="32"/>
          <w:lang w:val="es-ES"/>
        </w:rPr>
        <w:t>Competency</w:t>
      </w:r>
      <w:proofErr w:type="spellEnd"/>
      <w:r w:rsidRPr="00920D1E">
        <w:rPr>
          <w:b/>
          <w:sz w:val="32"/>
          <w:lang w:val="es-ES"/>
        </w:rPr>
        <w:t xml:space="preserve"> </w:t>
      </w:r>
      <w:proofErr w:type="spellStart"/>
      <w:r w:rsidRPr="00920D1E">
        <w:rPr>
          <w:b/>
          <w:sz w:val="32"/>
          <w:lang w:val="es-ES"/>
        </w:rPr>
        <w:t>Questions</w:t>
      </w:r>
      <w:proofErr w:type="spellEnd"/>
      <w:r w:rsidRPr="00920D1E">
        <w:rPr>
          <w:b/>
          <w:sz w:val="32"/>
          <w:lang w:val="es-ES"/>
        </w:rPr>
        <w:t xml:space="preserve"> – Sistema de Exploración y Recomendación Musical</w:t>
      </w:r>
    </w:p>
    <w:p w14:paraId="56AD0DB1" w14:textId="77777777" w:rsidR="00302C27" w:rsidRPr="00920D1E" w:rsidRDefault="00302C27" w:rsidP="00302C27">
      <w:pPr>
        <w:jc w:val="center"/>
        <w:rPr>
          <w:lang w:val="es-ES"/>
        </w:rPr>
      </w:pPr>
      <w:r w:rsidRPr="00920D1E">
        <w:rPr>
          <w:i/>
          <w:lang w:val="es-ES"/>
        </w:rPr>
        <w:t xml:space="preserve">Ontología Million </w:t>
      </w:r>
      <w:proofErr w:type="spellStart"/>
      <w:r w:rsidRPr="00920D1E">
        <w:rPr>
          <w:i/>
          <w:lang w:val="es-ES"/>
        </w:rPr>
        <w:t>Songs</w:t>
      </w:r>
      <w:proofErr w:type="spellEnd"/>
    </w:p>
    <w:p w14:paraId="47F33324" w14:textId="77777777" w:rsidR="00302C27" w:rsidRPr="00920D1E" w:rsidRDefault="00302C27" w:rsidP="00302C27">
      <w:pPr>
        <w:rPr>
          <w:lang w:val="es-ES"/>
        </w:rPr>
      </w:pPr>
      <w:r w:rsidRPr="00920D1E">
        <w:rPr>
          <w:lang w:val="es-ES"/>
        </w:rPr>
        <w:t xml:space="preserve">Las </w:t>
      </w:r>
      <w:proofErr w:type="spellStart"/>
      <w:r w:rsidRPr="00920D1E">
        <w:rPr>
          <w:lang w:val="es-ES"/>
        </w:rPr>
        <w:t>competency</w:t>
      </w:r>
      <w:proofErr w:type="spellEnd"/>
      <w:r w:rsidRPr="00920D1E">
        <w:rPr>
          <w:lang w:val="es-ES"/>
        </w:rPr>
        <w:t xml:space="preserve"> </w:t>
      </w:r>
      <w:proofErr w:type="spellStart"/>
      <w:r w:rsidRPr="00920D1E">
        <w:rPr>
          <w:lang w:val="es-ES"/>
        </w:rPr>
        <w:t>questions</w:t>
      </w:r>
      <w:proofErr w:type="spellEnd"/>
      <w:r w:rsidRPr="00920D1E">
        <w:rPr>
          <w:lang w:val="es-ES"/>
        </w:rPr>
        <w:t xml:space="preserve"> definen los tipos de preguntas que una aplicación construida sobre el grafo de conocimiento debería ser capaz de responder. La aplicación propuesta se enfoca en exploración y recomendación musical, combinando artistas, canciones, características musicales, etiquetas, origen geográfico y similitud entre canciones.</w:t>
      </w:r>
    </w:p>
    <w:p w14:paraId="57FDBEDF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sz w:val="26"/>
          <w:lang w:val="es-ES"/>
        </w:rPr>
        <w:t>Propuesta de aplicación</w:t>
      </w:r>
    </w:p>
    <w:p w14:paraId="3C906633" w14:textId="77777777" w:rsidR="00302C27" w:rsidRPr="00920D1E" w:rsidRDefault="00302C27" w:rsidP="00302C27">
      <w:pPr>
        <w:rPr>
          <w:lang w:val="es-ES"/>
        </w:rPr>
      </w:pPr>
      <w:r w:rsidRPr="00920D1E">
        <w:rPr>
          <w:lang w:val="es-ES"/>
        </w:rPr>
        <w:t xml:space="preserve">Se propone un sistema que permita al usuario explorar el catálogo musical y descubrir nuevos artistas y canciones a partir de sus gustos. El archivo lastfm_similars.csv resulta </w:t>
      </w:r>
      <w:r w:rsidRPr="00920D1E">
        <w:rPr>
          <w:lang w:val="es-ES"/>
        </w:rPr>
        <w:lastRenderedPageBreak/>
        <w:t>especialmente útil para incorporar recomendaciones basadas en similitud entre canciones.</w:t>
      </w:r>
    </w:p>
    <w:p w14:paraId="0AAD8FAB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CQ1 – Exploración por artista</w:t>
      </w:r>
    </w:p>
    <w:p w14:paraId="3F6D3E21" w14:textId="320B349A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 xml:space="preserve">¿Qué canciones ha interpretado </w:t>
      </w:r>
      <w:r w:rsidR="003A1F55">
        <w:rPr>
          <w:lang w:val="es-ES"/>
        </w:rPr>
        <w:t xml:space="preserve">el </w:t>
      </w:r>
      <w:r w:rsidRPr="00920D1E">
        <w:rPr>
          <w:lang w:val="es-ES"/>
        </w:rPr>
        <w:t>artista</w:t>
      </w:r>
      <w:r w:rsidR="003A1F55">
        <w:rPr>
          <w:lang w:val="es-ES"/>
        </w:rPr>
        <w:t xml:space="preserve"> </w:t>
      </w:r>
      <w:r w:rsidR="00CF29B3" w:rsidRPr="00CF29B3">
        <w:rPr>
          <w:lang w:val="es-ES"/>
        </w:rPr>
        <w:t>"Nasty Savage"</w:t>
      </w:r>
      <w:r w:rsidRPr="00920D1E">
        <w:rPr>
          <w:lang w:val="es-ES"/>
        </w:rPr>
        <w:t>?</w:t>
      </w:r>
    </w:p>
    <w:p w14:paraId="5CF55BDE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consultar la producción musical asociada a un artista específico.</w:t>
      </w:r>
    </w:p>
    <w:p w14:paraId="59E2BDAD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la navegación entre artistas y canciones.</w:t>
      </w:r>
    </w:p>
    <w:p w14:paraId="6A936FE9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CQ2 – Exploración por país</w:t>
      </w:r>
    </w:p>
    <w:p w14:paraId="35392439" w14:textId="0BB7671F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 xml:space="preserve">¿Qué artistas de </w:t>
      </w:r>
      <w:r w:rsidR="00652382">
        <w:rPr>
          <w:lang w:val="es-ES"/>
        </w:rPr>
        <w:t>estados unidos</w:t>
      </w:r>
      <w:r w:rsidRPr="00920D1E">
        <w:rPr>
          <w:lang w:val="es-ES"/>
        </w:rPr>
        <w:t xml:space="preserve"> están presentes</w:t>
      </w:r>
      <w:r w:rsidR="00652382">
        <w:rPr>
          <w:lang w:val="es-ES"/>
        </w:rPr>
        <w:t xml:space="preserve"> </w:t>
      </w:r>
      <w:r w:rsidRPr="00920D1E">
        <w:rPr>
          <w:lang w:val="es-ES"/>
        </w:rPr>
        <w:t>y qué canciones han interpretado?</w:t>
      </w:r>
    </w:p>
    <w:p w14:paraId="6C2F6BBB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explorar el catálogo desde una perspectiva geográfica, obteniendo artistas de un país y sus canciones.</w:t>
      </w:r>
    </w:p>
    <w:p w14:paraId="5684D391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la relación entre artistas, canciones y origen geográfico.</w:t>
      </w:r>
    </w:p>
    <w:p w14:paraId="40B5439B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CQ3 – Canciones similares</w:t>
      </w:r>
    </w:p>
    <w:p w14:paraId="04EF7AA9" w14:textId="47B40E3D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proofErr w:type="gramStart"/>
      <w:r w:rsidRPr="00920D1E">
        <w:rPr>
          <w:lang w:val="es-ES"/>
        </w:rPr>
        <w:t xml:space="preserve">¿Qué canciones son similares a una canción determinada </w:t>
      </w:r>
      <w:r w:rsidR="00130245">
        <w:rPr>
          <w:lang w:val="es-ES"/>
        </w:rPr>
        <w:t>con el</w:t>
      </w:r>
      <w:r w:rsidRPr="00920D1E">
        <w:rPr>
          <w:lang w:val="es-ES"/>
        </w:rPr>
        <w:t xml:space="preserve"> nivel de similitud</w:t>
      </w:r>
      <w:r w:rsidR="00130245">
        <w:rPr>
          <w:lang w:val="es-ES"/>
        </w:rPr>
        <w:t xml:space="preserve"> mayor a 0.</w:t>
      </w:r>
      <w:proofErr w:type="gramEnd"/>
      <w:r w:rsidR="00130245">
        <w:rPr>
          <w:lang w:val="es-ES"/>
        </w:rPr>
        <w:t>5 (50%)</w:t>
      </w:r>
      <w:r w:rsidRPr="00920D1E">
        <w:rPr>
          <w:lang w:val="es-ES"/>
        </w:rPr>
        <w:t>?</w:t>
      </w:r>
    </w:p>
    <w:p w14:paraId="724167B4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 xml:space="preserve">Aprovecha lastfm_similars.csv para mostrar canciones relacionadas y su </w:t>
      </w:r>
      <w:proofErr w:type="spellStart"/>
      <w:r w:rsidRPr="00920D1E">
        <w:rPr>
          <w:lang w:val="es-ES"/>
        </w:rPr>
        <w:t>similarity_score</w:t>
      </w:r>
      <w:proofErr w:type="spellEnd"/>
      <w:r w:rsidRPr="00920D1E">
        <w:rPr>
          <w:lang w:val="es-ES"/>
        </w:rPr>
        <w:t>.</w:t>
      </w:r>
    </w:p>
    <w:p w14:paraId="3D96DD51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Introduce una funcionalidad central de recomendación basada en Last.fm.</w:t>
      </w:r>
    </w:p>
    <w:p w14:paraId="5FB5381A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CQ4 – Descubrimiento de artistas</w:t>
      </w:r>
    </w:p>
    <w:p w14:paraId="463628D1" w14:textId="6AD44F43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 xml:space="preserve">Si me gusta </w:t>
      </w:r>
      <w:r w:rsidR="00011381">
        <w:rPr>
          <w:lang w:val="es-ES"/>
        </w:rPr>
        <w:t xml:space="preserve">el </w:t>
      </w:r>
      <w:r w:rsidRPr="00920D1E">
        <w:rPr>
          <w:lang w:val="es-ES"/>
        </w:rPr>
        <w:t>artista</w:t>
      </w:r>
      <w:r w:rsidR="00011381">
        <w:rPr>
          <w:lang w:val="es-ES"/>
        </w:rPr>
        <w:t xml:space="preserve"> </w:t>
      </w:r>
      <w:r w:rsidR="00011381" w:rsidRPr="00011381">
        <w:rPr>
          <w:lang w:val="es-ES"/>
        </w:rPr>
        <w:t>Soda Stereo</w:t>
      </w:r>
      <w:r w:rsidRPr="00920D1E">
        <w:rPr>
          <w:lang w:val="es-ES"/>
        </w:rPr>
        <w:t>, ¿qué otros artistas podrían gustarme porque tienen canciones similares?</w:t>
      </w:r>
    </w:p>
    <w:p w14:paraId="26C8BEEE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Parte de un artista, obtiene sus canciones, busca canciones similares y finalmente identifica los artistas que las interpretan.</w:t>
      </w:r>
    </w:p>
    <w:p w14:paraId="1859077A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Comprueba que el grafo pueda conectar artistas indirectamente mediante canciones similares.</w:t>
      </w:r>
    </w:p>
    <w:p w14:paraId="2A808CA4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CQ5 – Recomendación por similitud y país</w:t>
      </w:r>
    </w:p>
    <w:p w14:paraId="20A047B2" w14:textId="37F6F415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otros artistas podrían recomendarse porque tienen canciones similares</w:t>
      </w:r>
      <w:r w:rsidR="00551D1D">
        <w:rPr>
          <w:lang w:val="es-ES"/>
        </w:rPr>
        <w:t xml:space="preserve"> de un score del más del 60</w:t>
      </w:r>
      <w:proofErr w:type="gramStart"/>
      <w:r w:rsidR="00551D1D">
        <w:rPr>
          <w:lang w:val="es-ES"/>
        </w:rPr>
        <w:t xml:space="preserve">% </w:t>
      </w:r>
      <w:r w:rsidRPr="00920D1E">
        <w:rPr>
          <w:lang w:val="es-ES"/>
        </w:rPr>
        <w:t xml:space="preserve"> y</w:t>
      </w:r>
      <w:proofErr w:type="gramEnd"/>
      <w:r w:rsidRPr="00920D1E">
        <w:rPr>
          <w:lang w:val="es-ES"/>
        </w:rPr>
        <w:t xml:space="preserve"> pertenecen al mismo país?</w:t>
      </w:r>
    </w:p>
    <w:p w14:paraId="3FEB4285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lastRenderedPageBreak/>
        <w:t xml:space="preserve">Descripción: </w:t>
      </w:r>
      <w:r w:rsidRPr="00920D1E">
        <w:rPr>
          <w:lang w:val="es-ES"/>
        </w:rPr>
        <w:t>Combina similitud musical con origen geográfico para generar recomendaciones más específicas.</w:t>
      </w:r>
    </w:p>
    <w:p w14:paraId="6E000E06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Combina dos dimensiones del conocimiento: similitud y procedencia.</w:t>
      </w:r>
    </w:p>
    <w:p w14:paraId="1326F292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CQ6 – Exploración por etiquetas</w:t>
      </w:r>
    </w:p>
    <w:p w14:paraId="58347E37" w14:textId="3018859F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proofErr w:type="gramStart"/>
      <w:r w:rsidRPr="00920D1E">
        <w:rPr>
          <w:lang w:val="es-ES"/>
        </w:rPr>
        <w:t>¿</w:t>
      </w:r>
      <w:r w:rsidR="002D1B0D" w:rsidRPr="002D1B0D">
        <w:t xml:space="preserve"> </w:t>
      </w:r>
      <w:r w:rsidR="002D1B0D">
        <w:t>Qué</w:t>
      </w:r>
      <w:proofErr w:type="gramEnd"/>
      <w:r w:rsidR="002D1B0D">
        <w:t xml:space="preserve"> tags musicales son compartidos por canciones de diferentes artistas y cuántas canciones y artistas están asociados a cada tag</w:t>
      </w:r>
      <w:r w:rsidRPr="00920D1E">
        <w:rPr>
          <w:lang w:val="es-ES"/>
        </w:rPr>
        <w:t>?</w:t>
      </w:r>
    </w:p>
    <w:p w14:paraId="70DAE024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explorar canciones mediante las etiquetas de Last.fm y posteriormente obtener sus artistas.</w:t>
      </w:r>
    </w:p>
    <w:p w14:paraId="7BA59370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las etiquetas como punto de entrada para explorar el catálogo.</w:t>
      </w:r>
    </w:p>
    <w:p w14:paraId="1A1636DC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CQ7 – Distribución geográfica por etiqueta</w:t>
      </w:r>
    </w:p>
    <w:p w14:paraId="61436379" w14:textId="48DC748A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 xml:space="preserve">¿Qué países están representados por los artistas que interpretan canciones de </w:t>
      </w:r>
      <w:r w:rsidR="00C263E1">
        <w:rPr>
          <w:lang w:val="es-ES"/>
        </w:rPr>
        <w:t xml:space="preserve">la </w:t>
      </w:r>
      <w:r w:rsidRPr="00920D1E">
        <w:rPr>
          <w:lang w:val="es-ES"/>
        </w:rPr>
        <w:t xml:space="preserve"> etiqueta musical</w:t>
      </w:r>
      <w:r w:rsidR="00C263E1">
        <w:rPr>
          <w:lang w:val="es-ES"/>
        </w:rPr>
        <w:t xml:space="preserve"> </w:t>
      </w:r>
      <w:r w:rsidR="00C263E1" w:rsidRPr="00C263E1">
        <w:rPr>
          <w:lang w:val="es-ES"/>
        </w:rPr>
        <w:t>Tag_rock</w:t>
      </w:r>
      <w:r w:rsidRPr="00920D1E">
        <w:rPr>
          <w:lang w:val="es-ES"/>
        </w:rPr>
        <w:t>?</w:t>
      </w:r>
    </w:p>
    <w:p w14:paraId="714BF2B8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Combina etiquetas, canciones, artistas y países para analizar la distribución geográfica de una categoría musical.</w:t>
      </w:r>
    </w:p>
    <w:p w14:paraId="10A4613C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consultas que crucen información musical y geográfica.</w:t>
      </w:r>
    </w:p>
    <w:p w14:paraId="0D32E941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>CQ8 – Recomendación por características musicales</w:t>
      </w:r>
    </w:p>
    <w:p w14:paraId="752B2DC3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canciones tienen características musicales similares a una canción que le gusta al usuario?</w:t>
      </w:r>
    </w:p>
    <w:p w14:paraId="1487992A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buscar canciones usando atributos como tonalidad, escala, duración, año y frecuencia de afinación.</w:t>
      </w:r>
    </w:p>
    <w:p w14:paraId="246EA220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Comprueba que los atributos musicales puedan utilizarse para recomendaciones.</w:t>
      </w:r>
    </w:p>
    <w:p w14:paraId="434E7114" w14:textId="77777777" w:rsidR="00302C27" w:rsidRPr="00920D1E" w:rsidRDefault="00302C27" w:rsidP="00302C27">
      <w:pPr>
        <w:rPr>
          <w:lang w:val="es-ES"/>
        </w:rPr>
      </w:pPr>
      <w:r w:rsidRPr="00920D1E">
        <w:rPr>
          <w:b/>
          <w:sz w:val="26"/>
          <w:lang w:val="es-ES"/>
        </w:rPr>
        <w:t>Revisión del modelo</w:t>
      </w:r>
    </w:p>
    <w:p w14:paraId="3354E2BC" w14:textId="24B4C26F" w:rsidR="00302C27" w:rsidRDefault="00302C27" w:rsidP="00302C27">
      <w:pPr>
        <w:rPr>
          <w:lang w:val="es-ES"/>
        </w:rPr>
      </w:pPr>
      <w:r w:rsidRPr="00920D1E">
        <w:rPr>
          <w:lang w:val="es-ES"/>
        </w:rPr>
        <w:t xml:space="preserve">Las </w:t>
      </w:r>
      <w:proofErr w:type="spellStart"/>
      <w:r w:rsidRPr="00920D1E">
        <w:rPr>
          <w:lang w:val="es-ES"/>
        </w:rPr>
        <w:t>competency</w:t>
      </w:r>
      <w:proofErr w:type="spellEnd"/>
      <w:r w:rsidRPr="00920D1E">
        <w:rPr>
          <w:lang w:val="es-ES"/>
        </w:rPr>
        <w:t xml:space="preserve"> </w:t>
      </w:r>
      <w:proofErr w:type="spellStart"/>
      <w:r w:rsidRPr="00920D1E">
        <w:rPr>
          <w:lang w:val="es-ES"/>
        </w:rPr>
        <w:t>questions</w:t>
      </w:r>
      <w:proofErr w:type="spellEnd"/>
      <w:r w:rsidRPr="00920D1E">
        <w:rPr>
          <w:lang w:val="es-ES"/>
        </w:rPr>
        <w:t xml:space="preserve"> permiten revisar si la ontología representa las necesidades de la aplicación. En particular, CQ3, CQ4 y CQ5 requieren representar la información de lastfm_similars.csv. Por ello, el modelo incorporar una forma de representar la similitud entre dos canciones y su puntuación. Las demás se pueden responder en base al enriquecimiento en el </w:t>
      </w:r>
      <w:r>
        <w:rPr>
          <w:lang w:val="es-ES"/>
        </w:rPr>
        <w:t>archivo grupo_3_total_final.csv.</w:t>
      </w:r>
    </w:p>
    <w:p w14:paraId="0C39763A" w14:textId="77777777" w:rsidR="00BB6903" w:rsidRDefault="00BB6903" w:rsidP="00302C27">
      <w:pPr>
        <w:rPr>
          <w:lang w:val="es-ES"/>
        </w:rPr>
      </w:pPr>
    </w:p>
    <w:p w14:paraId="2DB009E5" w14:textId="77777777" w:rsidR="00BB6903" w:rsidRDefault="00BB6903" w:rsidP="00302C27">
      <w:pPr>
        <w:rPr>
          <w:lang w:val="es-ES"/>
        </w:rPr>
      </w:pPr>
    </w:p>
    <w:p w14:paraId="072CC311" w14:textId="0F764FF9" w:rsidR="00BB6903" w:rsidRPr="00920D1E" w:rsidRDefault="00BB6903" w:rsidP="00BB6903">
      <w:pPr>
        <w:pStyle w:val="Heading2"/>
        <w:rPr>
          <w:lang w:val="es-ES"/>
        </w:rPr>
      </w:pPr>
      <w:r>
        <w:rPr>
          <w:lang w:val="es-ES"/>
        </w:rPr>
        <w:lastRenderedPageBreak/>
        <w:t>Punto 4</w:t>
      </w:r>
    </w:p>
    <w:p w14:paraId="5C86F4A3" w14:textId="61DFBE74" w:rsidR="00302C27" w:rsidRDefault="009B6BDD" w:rsidP="00302C27">
      <w:pPr>
        <w:rPr>
          <w:lang w:val="es-ES"/>
        </w:rPr>
      </w:pPr>
      <w:r>
        <w:rPr>
          <w:lang w:val="es-ES"/>
        </w:rPr>
        <w:t xml:space="preserve">Para la generación de las instancias se implementó el script de Python “generate_instances.py”.  Para llevar a cabo la generación de las instancias en base a la </w:t>
      </w:r>
      <w:proofErr w:type="spellStart"/>
      <w:r>
        <w:rPr>
          <w:lang w:val="es-ES"/>
        </w:rPr>
        <w:t>ontologia</w:t>
      </w:r>
      <w:proofErr w:type="spellEnd"/>
      <w:r>
        <w:rPr>
          <w:lang w:val="es-ES"/>
        </w:rPr>
        <w:t xml:space="preserve"> y nuestro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, se utilizó la librería </w:t>
      </w:r>
      <w:proofErr w:type="spellStart"/>
      <w:r>
        <w:rPr>
          <w:lang w:val="es-ES"/>
        </w:rPr>
        <w:t>rdflib</w:t>
      </w:r>
      <w:proofErr w:type="spellEnd"/>
      <w:r>
        <w:rPr>
          <w:lang w:val="es-ES"/>
        </w:rPr>
        <w:t xml:space="preserve"> tal como se realizó en los talleres. El script se encarga de leer los archivos “grupo_3_total_final.csv” y “lastfm_similars.csv”.</w:t>
      </w:r>
    </w:p>
    <w:p w14:paraId="3F9F40CA" w14:textId="4931F72C" w:rsidR="009B6BDD" w:rsidRDefault="009B6BDD" w:rsidP="00302C27">
      <w:pPr>
        <w:rPr>
          <w:lang w:val="es-ES"/>
        </w:rPr>
      </w:pPr>
      <w:r>
        <w:rPr>
          <w:lang w:val="es-ES"/>
        </w:rPr>
        <w:t>Cuando se ejecuta el script debe obtener el siguiente log:</w:t>
      </w:r>
    </w:p>
    <w:p w14:paraId="7684A43F" w14:textId="609FBBC0" w:rsidR="009B6BDD" w:rsidRDefault="009B6BDD" w:rsidP="00302C27">
      <w:pPr>
        <w:rPr>
          <w:lang w:val="es-ES"/>
        </w:rPr>
      </w:pPr>
      <w:r w:rsidRPr="009B6BDD">
        <w:rPr>
          <w:noProof/>
          <w:lang w:val="es-ES"/>
        </w:rPr>
        <w:drawing>
          <wp:inline distT="0" distB="0" distL="0" distR="0" wp14:anchorId="6AF2A43E" wp14:editId="7993C326">
            <wp:extent cx="4394200" cy="1447800"/>
            <wp:effectExtent l="0" t="0" r="0" b="0"/>
            <wp:docPr id="20894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5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6718" w14:textId="5636351E" w:rsidR="009B6BDD" w:rsidRDefault="009B6BDD" w:rsidP="00302C27">
      <w:pPr>
        <w:rPr>
          <w:lang w:val="es-ES"/>
        </w:rPr>
      </w:pPr>
      <w:r>
        <w:rPr>
          <w:lang w:val="es-ES"/>
        </w:rPr>
        <w:t xml:space="preserve">Y el archivo </w:t>
      </w:r>
      <w:proofErr w:type="spellStart"/>
      <w:r>
        <w:rPr>
          <w:lang w:val="es-ES"/>
        </w:rPr>
        <w:t>instances.ttl</w:t>
      </w:r>
      <w:proofErr w:type="spellEnd"/>
      <w:r>
        <w:rPr>
          <w:lang w:val="es-ES"/>
        </w:rPr>
        <w:t xml:space="preserve"> queda almacenado en: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modelo_conceptual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instances.ttl</w:t>
      </w:r>
      <w:proofErr w:type="spellEnd"/>
      <w:r>
        <w:rPr>
          <w:lang w:val="es-ES"/>
        </w:rPr>
        <w:t>.</w:t>
      </w:r>
    </w:p>
    <w:p w14:paraId="466FDFBA" w14:textId="3D483AC9" w:rsidR="009B6BDD" w:rsidRDefault="009B6BDD" w:rsidP="00302C27">
      <w:pPr>
        <w:rPr>
          <w:lang w:val="es-ES"/>
        </w:rPr>
      </w:pPr>
      <w:r>
        <w:rPr>
          <w:lang w:val="es-ES"/>
        </w:rPr>
        <w:t xml:space="preserve">Una vez generado, se implementó otro script que se encarga de validar la sintaxis de </w:t>
      </w:r>
      <w:proofErr w:type="spellStart"/>
      <w:r>
        <w:rPr>
          <w:lang w:val="es-ES"/>
        </w:rPr>
        <w:t>turtle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instances.ttl</w:t>
      </w:r>
      <w:proofErr w:type="spellEnd"/>
      <w:r>
        <w:rPr>
          <w:lang w:val="es-ES"/>
        </w:rPr>
        <w:t>. Cuando se ejecuta el script debe obtener el siguiente log:</w:t>
      </w:r>
    </w:p>
    <w:p w14:paraId="0F192301" w14:textId="018CBF61" w:rsidR="009B6BDD" w:rsidRDefault="009B6BDD" w:rsidP="00302C27">
      <w:pPr>
        <w:rPr>
          <w:lang w:val="es-ES"/>
        </w:rPr>
      </w:pPr>
      <w:r w:rsidRPr="009B6BDD">
        <w:rPr>
          <w:noProof/>
          <w:lang w:val="es-ES"/>
        </w:rPr>
        <w:drawing>
          <wp:inline distT="0" distB="0" distL="0" distR="0" wp14:anchorId="0F96B00D" wp14:editId="22ECA4F6">
            <wp:extent cx="5321300" cy="889000"/>
            <wp:effectExtent l="0" t="0" r="0" b="0"/>
            <wp:docPr id="194058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DE3C" w14:textId="7B1DF8AE" w:rsidR="007F2866" w:rsidRDefault="007F2866" w:rsidP="007F2866">
      <w:pPr>
        <w:pStyle w:val="Heading2"/>
        <w:rPr>
          <w:lang w:val="es-ES"/>
        </w:rPr>
      </w:pPr>
      <w:r>
        <w:rPr>
          <w:lang w:val="es-ES"/>
        </w:rPr>
        <w:t>Punto 5</w:t>
      </w:r>
    </w:p>
    <w:p w14:paraId="5548A671" w14:textId="1FF8CA5C" w:rsidR="007F2866" w:rsidRDefault="007F2866" w:rsidP="007F2866">
      <w:pPr>
        <w:rPr>
          <w:lang w:val="es-ES"/>
        </w:rPr>
      </w:pPr>
      <w:r>
        <w:rPr>
          <w:lang w:val="es-ES"/>
        </w:rPr>
        <w:t>Revisar servicio</w:t>
      </w:r>
    </w:p>
    <w:p w14:paraId="64DC139B" w14:textId="2C2FF225" w:rsidR="007F2866" w:rsidRPr="007F2866" w:rsidRDefault="007F2866" w:rsidP="007F2866">
      <w:pPr>
        <w:rPr>
          <w:lang w:val="es-ES"/>
        </w:rPr>
      </w:pPr>
      <w:r w:rsidRPr="007F2866">
        <w:rPr>
          <w:noProof/>
          <w:lang w:val="es-ES"/>
        </w:rPr>
        <w:drawing>
          <wp:inline distT="0" distB="0" distL="0" distR="0" wp14:anchorId="46695114" wp14:editId="5799806A">
            <wp:extent cx="5943600" cy="2173605"/>
            <wp:effectExtent l="0" t="0" r="0" b="0"/>
            <wp:docPr id="11024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8749" w14:textId="229D1083" w:rsidR="007F2866" w:rsidRPr="007F2866" w:rsidRDefault="007F2866" w:rsidP="007F2866">
      <w:pPr>
        <w:rPr>
          <w:lang w:val="es-ES"/>
        </w:rPr>
      </w:pPr>
      <w:r>
        <w:rPr>
          <w:lang w:val="es-ES"/>
        </w:rPr>
        <w:lastRenderedPageBreak/>
        <w:t xml:space="preserve">Cargar </w:t>
      </w:r>
      <w:proofErr w:type="spellStart"/>
      <w:r>
        <w:rPr>
          <w:lang w:val="es-ES"/>
        </w:rPr>
        <w:t>ontologia</w:t>
      </w:r>
      <w:proofErr w:type="spellEnd"/>
    </w:p>
    <w:p w14:paraId="700BD546" w14:textId="7171C3C3" w:rsidR="007F2866" w:rsidRDefault="007F2866" w:rsidP="007F2866">
      <w:pPr>
        <w:rPr>
          <w:lang w:val="es-ES"/>
        </w:rPr>
      </w:pPr>
      <w:r w:rsidRPr="007F2866">
        <w:rPr>
          <w:noProof/>
          <w:lang w:val="es-ES"/>
        </w:rPr>
        <w:drawing>
          <wp:inline distT="0" distB="0" distL="0" distR="0" wp14:anchorId="346FF7FE" wp14:editId="77164DD5">
            <wp:extent cx="4947877" cy="3205019"/>
            <wp:effectExtent l="0" t="0" r="5715" b="0"/>
            <wp:docPr id="166016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69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473" cy="32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1C77" w14:textId="58464B7A" w:rsidR="007F2866" w:rsidRDefault="007F2866" w:rsidP="007F2866">
      <w:pPr>
        <w:rPr>
          <w:lang w:val="es-ES"/>
        </w:rPr>
      </w:pPr>
      <w:r>
        <w:rPr>
          <w:lang w:val="es-ES"/>
        </w:rPr>
        <w:t xml:space="preserve">Validar cargue de </w:t>
      </w:r>
      <w:proofErr w:type="spellStart"/>
      <w:r>
        <w:rPr>
          <w:lang w:val="es-ES"/>
        </w:rPr>
        <w:t>ontologia</w:t>
      </w:r>
      <w:proofErr w:type="spellEnd"/>
    </w:p>
    <w:p w14:paraId="3EBECAE7" w14:textId="78A9A18B" w:rsidR="007F2866" w:rsidRDefault="007F2866" w:rsidP="007F2866">
      <w:pPr>
        <w:rPr>
          <w:lang w:val="es-ES"/>
        </w:rPr>
      </w:pPr>
      <w:r w:rsidRPr="007F2866">
        <w:rPr>
          <w:noProof/>
          <w:lang w:val="es-ES"/>
        </w:rPr>
        <w:drawing>
          <wp:inline distT="0" distB="0" distL="0" distR="0" wp14:anchorId="1EA75B11" wp14:editId="5A3FAF4D">
            <wp:extent cx="4276436" cy="2988023"/>
            <wp:effectExtent l="0" t="0" r="3810" b="0"/>
            <wp:docPr id="19020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1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292" cy="299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E936" w14:textId="0884605A" w:rsidR="007F2866" w:rsidRDefault="007F2866" w:rsidP="007F2866">
      <w:pPr>
        <w:rPr>
          <w:lang w:val="es-ES"/>
        </w:rPr>
      </w:pPr>
      <w:r>
        <w:rPr>
          <w:lang w:val="es-ES"/>
        </w:rPr>
        <w:t>Cargar instancias</w:t>
      </w:r>
    </w:p>
    <w:p w14:paraId="633B25FF" w14:textId="6552C26C" w:rsidR="007F2866" w:rsidRPr="007F2866" w:rsidRDefault="007F2866" w:rsidP="007F2866">
      <w:pPr>
        <w:rPr>
          <w:lang w:val="es-ES"/>
        </w:rPr>
      </w:pPr>
      <w:r w:rsidRPr="007F2866">
        <w:rPr>
          <w:noProof/>
          <w:lang w:val="es-ES"/>
        </w:rPr>
        <w:lastRenderedPageBreak/>
        <w:drawing>
          <wp:inline distT="0" distB="0" distL="0" distR="0" wp14:anchorId="32F989D1" wp14:editId="2879D2A4">
            <wp:extent cx="5943600" cy="3823335"/>
            <wp:effectExtent l="0" t="0" r="0" b="0"/>
            <wp:docPr id="113204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2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866" w:rsidRPr="007F28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3A5952"/>
    <w:multiLevelType w:val="hybridMultilevel"/>
    <w:tmpl w:val="D1F63FFE"/>
    <w:lvl w:ilvl="0" w:tplc="48684B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21815"/>
    <w:multiLevelType w:val="hybridMultilevel"/>
    <w:tmpl w:val="05E20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7003297">
    <w:abstractNumId w:val="1"/>
  </w:num>
  <w:num w:numId="2" w16cid:durableId="2560659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B0"/>
    <w:rsid w:val="00011381"/>
    <w:rsid w:val="00130245"/>
    <w:rsid w:val="001A593F"/>
    <w:rsid w:val="001D0A7D"/>
    <w:rsid w:val="00241307"/>
    <w:rsid w:val="002B04A9"/>
    <w:rsid w:val="002B0921"/>
    <w:rsid w:val="002D1B0D"/>
    <w:rsid w:val="00302C27"/>
    <w:rsid w:val="0033791F"/>
    <w:rsid w:val="00363D64"/>
    <w:rsid w:val="003A1F55"/>
    <w:rsid w:val="00521AF8"/>
    <w:rsid w:val="00551D1D"/>
    <w:rsid w:val="005B568B"/>
    <w:rsid w:val="005E228E"/>
    <w:rsid w:val="00604A30"/>
    <w:rsid w:val="00652382"/>
    <w:rsid w:val="00670645"/>
    <w:rsid w:val="007854BB"/>
    <w:rsid w:val="007E4927"/>
    <w:rsid w:val="007F2866"/>
    <w:rsid w:val="00841F60"/>
    <w:rsid w:val="009B6BDD"/>
    <w:rsid w:val="00A76A81"/>
    <w:rsid w:val="00B028AF"/>
    <w:rsid w:val="00BB6903"/>
    <w:rsid w:val="00C263E1"/>
    <w:rsid w:val="00C50615"/>
    <w:rsid w:val="00C51DF3"/>
    <w:rsid w:val="00CA6FB6"/>
    <w:rsid w:val="00CF29B3"/>
    <w:rsid w:val="00DD44B0"/>
    <w:rsid w:val="00E3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A4845A"/>
  <w15:chartTrackingRefBased/>
  <w15:docId w15:val="{06936652-9A56-4143-AC2A-A7F3FE51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3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 C</dc:creator>
  <cp:keywords/>
  <dc:description/>
  <cp:lastModifiedBy>GABRIEL GOMEZ C</cp:lastModifiedBy>
  <cp:revision>28</cp:revision>
  <dcterms:created xsi:type="dcterms:W3CDTF">2026-10-06T20:18:00Z</dcterms:created>
  <dcterms:modified xsi:type="dcterms:W3CDTF">2026-10-11T17:20:00Z</dcterms:modified>
</cp:coreProperties>
</file>