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geopandas as gpd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from my_function import count_polygons_by_class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Charger les données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samples = gpd.read_file('results/data/sample/Sample_BD_foret_T31TCJ.shp')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Compter les polygones par classe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counts_poly = count_polygons_by_class(samples)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 Diagramme en bâton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plt.bar(counts_poly['classif_pixel'], counts_poly['count'])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plt.xlabel('Classe')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plt.ylabel('Nombre de polygones')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plt.title('Distribution des polygones par classe')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plt.savefig('results/figure/diag_baton_nb_poly_by_class.png')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