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Tarefa 6 - Internet das Coisas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Hello World no Wokwi — o ambiente de desenvolvimento de IoT simulado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Objetivo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atividade pede um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hello world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desenvolvido na plataforma Wokwi, acompanhado de uma explicação de como esse ambiente de desenvolvimento funciona. Este documento traz o circuito, o código comentado, o formato da saída no monitor serial e a análise do que a que ela não permite.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O que é o Wokwi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Wokwi é um simulador de sistemas embarcados que roda inteiramente no navegador. Ele não emula apenas o processador: simula também os componentes ligados a ele — LEDs, sensores, displays, botões — e a interação elétrica entre eles ao longo do tempo.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Isso resolve o problema mais concreto de quem começa em IoT: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hardware chega depois da vontade de programar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Sem placa, sem sensor e sem protoboard, ainda assim é possível escrever firmware, ver o LED piscar e ler o monitor serial.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2.1. Como o ambiente é organizado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Um projeto no Wokwi é composto por dois arquivos, e entender essa separação é entender a ferramenta: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Arquivo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Papel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sketch.ino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firmware. Mesmo código C/C++ que seria compilado para a placa real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diagram.json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circuito. Descreve as peças, suas posições e cada fio ligando pino a pino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a diferença em relação a um compilador comum. Ele é o equivalente textual da protoboard: cada entrada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parts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um componente, e cada entrada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connections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um fio, escrito como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[origem, destino, cor, trajeto]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057737"/>
            <wp:docPr id="100" name="Imagem 100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5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Essas três linhas descrevem o circuito inteiro deste trabalho: o GPIO 2 vai ao resistor, o resistor vai ao ânodo do LED, e o cátodo volta ao terra. É exatamente a ligação que seria montada à mão.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O circuito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596618"/>
            <wp:docPr id="101" name="Imagem 101" descr="Figura 1 — Caminho da corrente no circuito montado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1" name="Imagem 101"/>
                    <pic:cNvPicPr/>
                  </pic:nvPicPr>
                  <pic:blipFill>
                    <a:blip r:embed="rIdImg9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9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Caminho da corrente no circuito montado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resistor de 220 Ω não é decoração. O GPIO do ESP32 entrega 3,3 V, e um LED vermelho tem queda de aproximadamente 2 V e suporta cerca de 20 mA. Sem o resistor, a corrente seria limitada apenas pela resistência interna — o suficiente para queimar o LED, e possivelmente o pino. Pela lei de Ohm:</w:t>
      </w:r>
    </w:p>
    <w:tbl>
      <w:tblPr>
        <w:tblW w:w="5000" w:type="pct"/>
        <w:tblBorders>
          <w:top w:val="single" w:sz="4" w:space="0" w:color="D8DEE4"/>
          <w:left w:val="single" w:sz="4" w:space="0" w:color="D8DEE4"/>
          <w:bottom w:val="single" w:sz="4" w:space="0" w:color="D8DEE4"/>
          <w:right w:val="single" w:sz="4" w:space="0" w:color="D8DEE4"/>
        </w:tblBorders>
        <w:tblCellMar>
          <w:top w:w="80" w:type="dxa"/>
          <w:left w:w="140" w:type="dxa"/>
          <w:bottom w:w="80" w:type="dxa"/>
          <w:right w:w="140" w:type="dxa"/>
        </w:tblCellMar>
      </w:tblPr>
      <w:tr>
        <w:tc>
          <w:tcPr>
            <w:tcW w:w="5000" w:type="pct"/>
            <w:shd w:val="clear" w:fill="F6F8FA"/>
          </w:tcPr>
          <w:p>
            <w:pPr>
              <w:spacing w:after="0" w:before="4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R = (3,3 V − 2,0 V) / 0,02 A ≈ 65 Ω  (mínimo)</w:t>
            </w:r>
          </w:p>
        </w:tc>
      </w:tr>
    </w:tbl>
    <w:p>
      <w:pPr>
        <w:spacing w:after="6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Usar 220 Ω dá margem confortável e resulta em cerca de 6 mA, mais que suficiente para o LED acender bem. O simulador não queima nada, mas o hábito de calcular vem daqui.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O código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firmware está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Duas decisões merecem explicação.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Por que `millis()` e não `delay()`.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forma ingênua de piscar um LED é acender, esperar um segundo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delay(1000)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apagar, esperar de novo. Funciona — e trava o processador inteiro durante a espera. Nenhum sensor é lido, nenhuma mensagem é enviada, nenhum botão é detectado. Como todo projeto IoT real precisa fazer várias coisas ao mesmo tempo, o padrão correto é comparar o relógio: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569053"/>
            <wp:docPr id="102" name="Imagem 102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2" name="Imagem 102"/>
                    <pic:cNvPicPr/>
                  </pic:nvPicPr>
                  <pic:blipFill>
                    <a:blip r:embed="rIdImg9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laço continua livre. É onde entrariam a leitura de um sensor e a publicação MQTT nas semanas seguintes.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Por que imprimir dados do chip.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setup()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reporta modelo, frequência e memória livre: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130653"/>
            <wp:docPr id="103" name="Imagem 103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3" name="Imagem 103"/>
                    <pic:cNvPicPr/>
                  </pic:nvPicPr>
                  <pic:blipFill>
                    <a:blip r:embed="rIdImg9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30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Isso transforma 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hello world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num teste de sanidade: se essas linhas aparecem, a placa inicializou, o clock está configurado e a serial está na taxa certa. Quando o monitor mostra símbolos sem sentido, quase sempre é porque a taxa do monitor não bate com os 115200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Serial.begin()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é o primeiro erro que todo mundo comete.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Formato da saída no monitor serial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bloco abaixo mostra 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estrutura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o firmware imprime. Os três valores entre sinais de menor e maior são lidos do próprio chip em tempo de execução e variam a cada placa e a cada compilação — por isso aparecem como marcadores, e não como números fixos.</w:t>
      </w:r>
    </w:p>
    <w:tbl>
      <w:tblPr>
        <w:tblW w:w="5000" w:type="pct"/>
        <w:tblBorders>
          <w:top w:val="single" w:sz="4" w:space="0" w:color="D8DEE4"/>
          <w:left w:val="single" w:sz="4" w:space="0" w:color="D8DEE4"/>
          <w:bottom w:val="single" w:sz="4" w:space="0" w:color="D8DEE4"/>
          <w:right w:val="single" w:sz="4" w:space="0" w:color="D8DEE4"/>
        </w:tblBorders>
        <w:tblCellMar>
          <w:top w:w="80" w:type="dxa"/>
          <w:left w:w="140" w:type="dxa"/>
          <w:bottom w:w="80" w:type="dxa"/>
          <w:right w:w="140" w:type="dxa"/>
        </w:tblCellMar>
      </w:tblPr>
      <w:tr>
        <w:tc>
          <w:tcPr>
            <w:tcW w:w="5000" w:type="pct"/>
            <w:shd w:val="clear" w:fill="F6F8FA"/>
          </w:tcPr>
          <w:p>
            <w:pPr>
              <w:spacing w:after="0" w:before="4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=====================================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  Hello, World! - ESP32 no Wokwi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=====================================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Chip: &lt;modelo reportado pelo chip&gt;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Frequencia da CPU: &lt;valor reportado&gt; MHz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Memoria livre: &lt;valor reportado pelo chip&gt; bytes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-------------------------------------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[1s] ciclo 1 | LED ACESO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[2s] ciclo 2 | LED APAGADO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[3s] ciclo 3 | LED ACESO</w:t>
            </w:r>
          </w:p>
          <w:p>
            <w:pPr>
              <w:spacing w:after="0" w:before="0" w:line="240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1F2328"/>
                <w:sz w:val="18"/>
                <w:szCs w:val="18"/>
              </w:rPr>
              <w:t xml:space="preserve">[4s] ciclo 4 | LED APAGADO</w:t>
            </w:r>
          </w:p>
        </w:tc>
      </w:tr>
    </w:tbl>
    <w:p>
      <w:pPr>
        <w:spacing w:after="6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Como reproduzir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Atenção ao template.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Use &lt;https://wokwi.com/projects/new/esp32&gt;, que cria um projeto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Arduino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o arquivo da aba de código precisa se chamar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 Wokwi também oferece um template ESP-IDF cujo arquivo é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main.c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; nele o mesmo código falha na compilação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unknown type name class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porque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.c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compilado como C e não como C++.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1.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Abrir &lt;https://wokwi.com/projects/new/esp32&gt; — o template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Arduino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cujo arquivo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principal é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2.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Colar o conteúdo de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na aba do código.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3.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Abrir a aba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substituir pelo arquivo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o circuito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aparece montado, sem precisar arrastar componentes.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4.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Clicar em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Play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 LED começa a piscar e o monitor serial exibe a saída acima.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O que o simulador entrega e o que ele não entrega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 Wokwi resolve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 Wokwi não resolve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Escrever e depurar firmware sem hardware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Ruído elétrico, mau contato, fio solto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Compartilhar um projeto por link, já montado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Consumo real de bateria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Testar lógica de sensores com valores controlados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Tempo de resposta físico de um sensor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Repetir sempre o mesmo cenário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Interferência de RF e alcance de antena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coluna da direita é a razão pela qual a simulação não substitui a bancada. Ela é excelente para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lógica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inútil para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física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Um código que funciona no Wokwi pode falhar na placa por um fio mal encaixado — e é justamente esse tipo de falha que o simulador nunca vai reproduzir.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Comparado ao Tinkercad, o Wokwi tem a vantagem de suportar ESP32 com Wi-Fi simulado e bibliotecas do Arduino, o que permite chegar até a publicação MQTT sem hardware. O Tinkercad é mais simples e mais didático para eletrônica básica, mas fica restrito ao Arduino Uno.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Conclusão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hello world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embarcado cumpre duas funções ao mesmo tempo: confirma que o ambiente está configurado corretamente e introduz o laço não bloqueante que estrutura todo firmware sério. O Wokwi torna esse primeiro passo imediato, e a separação entre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deixa explícito que num sistema embarcado o circuito é parte do programa — mudar um fio muda o comportamento tanto quanto mudar uma linha de código.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9.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Wokwi — documentação da plataforma. &lt;https://docs.wokwi.com/&gt;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Wokwi — formato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&lt;https://docs.wokwi.com/diagram-format&gt;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Espressif.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ESP32 Series Datasheet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&lt;https://www.espressif.com/sites/default/files/documentation/esp32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datasheet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en.pdf&gt;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Arduino.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Blink Without Delay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&lt;https://docs.arduino.cc/built-in-examples/digital/BlinkWithoutDelay&gt;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Material da semana: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week6.pdf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(Módulo 6 — Estruturas e ferramentas de desenvolvimento de IoT).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Relationship Id="rIdImg901" Target="media/relatorio2.png" Type="http://schemas.openxmlformats.org/officeDocument/2006/relationships/image"/><Relationship Id="rIdImg902" Target="media/relatorio3.png" Type="http://schemas.openxmlformats.org/officeDocument/2006/relationships/image"/><Relationship Id="rIdImg903" Target="media/relatorio4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