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Índices, Escalabilidade de Banco e Redis no Battle 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Esta análise aprofunda três frentes de desempenho de dados no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 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tipos de índice no PostgreSQL, estratégias de escalabilidade (particionamento e sharding) e o papel do Redis como cache.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esquema de referência é o que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projeto: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(id, nome, e-mail, jogos disputados, vitórias, pontuação total),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(id, nome, jogadores conectados, mapa, capacidade, status)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(id, playerId, pontos, data de registro),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Análise de índices e otimização de consultas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Tipos de índice e onde cada um se aplica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 funciona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 no Battle Tanks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B-tree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Árvore balanceada, mantém ordem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por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PontuacaoTotal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histórico por data, busca por e-mail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Tabela de dispersão, só igualdade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Busca por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PlayerId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— em teoria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GIN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Índice invertido, um item aponta para várias linhas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Busca em JSONB de configuração de partida, busca textual em chat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GiST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Árvore generalizada, dados com noção de proximidade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espacial: "quais tanques estão neste setor do mapa"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B-tree é o padrão, e quase sempre a resposta certa.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Ele atende igualdade, intervalo e ordenação com a mesma estrutura, e é o único que permite ao planejador usar o índice para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evitar o passo de ordenação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ORDER BY PontuacaoTotal DESC LIMIT 10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índice B-tree entrega as linhas já na ordem certa.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Hash quase nunca compensa, e vale explicar por quê.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intuição diz que uma busca por igualdade deveria ser mais rápida num índice hash. Na prática, no PostgreSQL moderno, o ganho sobre B-tree é marginal, e o hash tem duas desvantagens decisivas: não serve para intervalo nem para ordenação, e não suporta índice de múltiplas colunas. Como a mesma coluna frequentemente aparece em consultas de ordenação, manter um índice que só serve para igualdade acaba exigindo um segundo índice B-tree ao lado. Conclusão para o projeto: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usar B-tree mesmo nas buscas por `PlayerId`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GIN e GiST resolvem problemas que o jogo ainda não tem.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 as partidas passarem a guardar configuração em coluna JSONB, GIN é o índice adequado para consultar dentro do JSON. Se houver consulta espacial de posição no mapa, GiST é a estrutura para "tanques dentro deste retângulo". Nenhum dos dois se justifica pelo esquema atual — e índice que não atende consulta real é custo puro.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2.2. Índices parciais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 índice parcial indexa apenas as linhas que satisfazem uma condição. É a ferramenta certa quando a consulta frequente olha uma fatia pequena de uma tabela grande.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306452"/>
            <wp:docPr id="100" name="Imagem 100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ganho é duplo. O índice fica muito menor — proporcional às salas ativas, não ao histórico acumulado — o que aumenta a chance de ele caber em memória. E a escrita fica mais barata: inserir uma sala já finalizada não toca nesse índice.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condição do índice precisa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coincidir com a da consulta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o planejador conseguir usá-lo. Um índice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WHERE "Status" = 'waiting'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aproveitado por uma consulta que filtra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WHERE "Status" &lt;&gt; 'finished'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ainda que o conjunto resultante seja parecido.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2.3. Índices compostos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Índice composto vale quando a consulta filtra por uma coluna e ordena por outra: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145455"/>
            <wp:docPr id="101" name="Imagem 10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atende diretamente "as últimas pontuações deste jogador".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ordem das colunas é decisiva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um índice composto é aproveitado da esquerda para a direita.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consultas que filtram por jogador, com ou sem a data;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serve para filtrar só por jogador.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contexto do capstone, um índice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(player_id, game_id)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 justificaria numa tabela que registre participação por partida — consulta do tipo "o desempenho deste jogador nesta partida", que é exatamente o padrão filtro-composto.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2.4. O custo dos índices na escrita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é o trade-off central e o mais fácil de esquecer.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Todo índice é uma estrutura adicional que precisa ser atualizada a cada `INSERT`, `UPDATE` e `DELETE`.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tabela com cinco índices paga, em cada escrita, a atualização de cinco árvores além da própria linha.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Battle Tanks isso importa concretamente: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jogador é atualizada ao fim de cada partida. Se essa coluna estiver indexada — e ela precisa estar, para o ranking — cada atualização reposiciona a entrada na árvore. Com partidas simultâneas terminando em rajada, esse custo aparece.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mitigações se aplicam ao projeto: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Escrever menos vezes.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Acumular a pontuação no Redis durante a partida e persistir uma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vez no fim, em vez de a cada evento.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Manter o ranking fora do PostgreSQL.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 Sorted Set no Redis absorve a atualização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frequente, e o banco guarda a verdade consolidada.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regra prática: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acelera leitura e desacelera escrita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Só se justifica quando a razão leitura/escrita daquela coluna é alta — que é o caso do ranking, e não o caso de uma coluna de log.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Particionamento vs sharding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A diferença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Particionamento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divide uma tabela em pedaços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dentro do mesmo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PostgreSQL apresenta uma tabela lógica única, e o planejador descarta partições que não podem conter o resultado —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partition pruning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É transparente para a aplicação.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Sharding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distribui os dados por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instâncias diferentes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em máquinas diferentes. Deixa de ser transparente: a aplicação ou uma camada intermediária precisa saber em qual shard está cada dado, e uma consulta que atravessa shards vira consulta distribuída.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167246"/>
            <wp:docPr id="102" name="Imagem 102" descr="Figura 1 — Particionamento e sharding resolvem gargalos diferente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2" name="Imagem 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Particionamento e sharding resolvem gargalos diferentes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Qual usar no Battle Tanks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Particionamento, sem dúvida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 sharding provavelmente nunca.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problema real do jogo é a tabela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Pontuacoes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crescer indefinidamente, já que cada partida gera registros que nunca são apagados. Isso é gargalo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volume histórico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capacidade de servidor. Um jogo acadêmico com alguns milhares de jogadores não chega perto de saturar uma instância PostgreSQL bem indexada.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Particionamento por intervalo de data resolve exatamente esse crescimento: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094382"/>
            <wp:docPr id="103" name="Imagem 10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ganhos concretos: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Partition pruning.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consulta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WHERE "DataRegistro" &gt;= '2026-07-01'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só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examina a partição do trimestre. As demais nem são abertas.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Manutenção barata.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Descartar dados antigos vira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DROP TABLE Pontuacoes_2026_q1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instantâneo — em vez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varre milhões de linhas e gera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bloat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Índices menores.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Cada partição tem seu índice, proporcional ao seu tamanho.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Uma armadilha a registrar: a chave de partição precisa fazer parte da chave primária. Isso tem consequência no modelo do EF Core e é o tipo de detalhe que só aparece na migration.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Impacto do sharding na consistência do ranking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 o sharding fosse adotado — por exemplo, jogadores distribuídos por faixa de id — o ranking global seria o primeiro a quebrar. Ele exige ordenar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todos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os jogadores, e com os dados espalhados isso significa consultar cada shard, trazer os resultados parciais e mesclá-los na aplicação. Isso traz três problemas: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Consistência.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Os shards são consultados em instantes ligeiramente diferentes;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ranking resultante é uma foto de momentos distintos.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Latência.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consulta demora o tempo do shard mais lento, não a média.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Correção da paginação.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"Página 2 do ranking" exige trazer as duas primeiras páginas 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cada shard antes de saber quem realmente ocupa aquelas posições.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solução usual é justamente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 compartilhado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sim mantê-lo num Sorted Set do Redis, que é uma estrutura central e ordenada por natureza. Isso reforça a conclusão: a resposta ao ranking não é sharding, é Redis.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Efeito na complexidade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Particionamento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Sharding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Transação atômica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preservada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distribuída, precisa de 2PC ou saga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JOIN entre tabelas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normal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entre shards, caro ou impossível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Impacto na aplicação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nenhum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roteamento explícito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Administração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criar partição periodicamente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rebalanceamento, backup por shard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Quando adotar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tabela grande demais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um servidor não aguenta mais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Procedimentos armazenados e Redis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Quando usar procedimento armazenado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critério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os dados estão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quantas idas e voltas o cálculo exige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Procedimento armazenado compensa quando o cálculo percorre muitos registros e devolve pouco. Calcular a pontuação final de uma partida — somar eventos, aplicar bônus, atualizar o total do jogador — pode ser feito num único comando no servidor, em vez de trazer todos os eventos pela rede para somá-los em C# e devolver o resultado.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151563"/>
            <wp:docPr id="104" name="Imagem 104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4" name="Imagem 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5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contra é sério e costuma pesar mais: lógica em procedimento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fica fora do controle de versão do projeto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é coberta pelos testes em C#, não passa por revisão no merge request, e amarra a aplicação ao PostgreSQL. Regra de negócio escondida no banco é a origem clássica de comportamento que ninguém consegue explicar.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Decisão para o Battle Tanks: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manter a regra de pontuação na aplicação, onde ela é testável e versionada, e usar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EF Core para as atualizações em lote — que gera um único comando SQL sem carregar entidades e sem tirar a lógica do repositório. Procedimento armazenado ficaria reservado a rotinas de manutenção puramente de dados.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Redis como cache: efeito na latência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diferença não é de percentual, é de ordem de grandeza. Uma consulta ao PostgreSQL envolve conexão, análise da consulta, planejamento, execução e leitura de disco ou de cache do banco. Uma leitura no Redis é acesso a uma estrutura em memória, pela rede.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caso do ranking, o ganho aparece duas vezes: elimina o custo da consulta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elimina o custo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recalcular a ordenação a cada requisição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Como o ranking é lido muito mais do que muda, recalculá-lo por leitura é desperdício estrutural.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que merece atenção é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política de invalidação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TTL sozinho produz dado velho de forma previsível; invalidação sozinha falha em silêncio quando alguém esquece de chamá-la. A combinação — TTL curto como rede de segurança, invalidação explícita ao fim da partida — é o que dá tanto atualidade quanto robustez.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Estrutura de dados do Redis por caso de uso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Caso de uso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Mantém ordem por score; posição de um jogador em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O(log N)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Campos independentes atualizáveis sem reescrever o objeto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da sala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List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com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LTRIM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Janela de tamanho fixo com custo constante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Acesso por coordenada; idempotente por natureza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de consulta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String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com TTL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Objeto serializado inteiro, expiração automática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Contagem de jogadores online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Set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Unicidade automática, cardinalidade em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O(1)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merece destaque porque resolve algo que o SQL faz mal. Responder "em que posição eu estou no ranking?" com SQL exige contar quantos jogadores têm pontuação maior — uma varredura.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ZREVRANK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820170"/>
            <wp:docPr id="105" name="Imagem 10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5" name="Imagem 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Otimizando consultas aninhadas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Consulta aninhada vira gargalo no ranking por dois motivos distintos, com soluções diferentes.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Subconsulta correlacionada.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a subconsulta referencia a linha externa, o banco a executa uma vez por linha. Trocar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ou por função de janela resolve: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32105"/>
            <wp:docPr id="106" name="Imagem 10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6" name="Imagem 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N+1 pelo ORM.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o mesmo problema visto do lado do EF Core: uma consulta traz os jogadores e, ao acessar a coleção de pontuações de cada um, dispara uma consulta por jogador. A correção é carregar junto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Include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ou melhor,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projetar apenas o que a tela precisa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evita trazer entidades inteiras.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Para o ranking especificamente, a otimização definitiva não é melhorar a consulta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fazê-la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manter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materializada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atualizada ao fim de cada partida, e o ranking no Sorted Set. Consulta aninhada mais rápida continua sendo consulta aninhada.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três frentes convergem para o mesmo princípio: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desempenho de banco se resolve evitando trabalho, não acelerando trabalho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Índice evita varredura; particionamento evita abrir dados irrelevantes; materialização evita recalcular; Redis evita ir ao banco.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decisões ficam registradas para o capstone. A primeira é que o ranking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pertence ao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caminho de leitura — Sorted Set resolve ordenação e posição melhor do que qualquer índice resolveria, e ainda absorve a escrita frequente. A segunda é que particionamento por data é a estratégia de escalabilidade adequada ao problema real do jogo, que é volume histórico, enquanto sharding resolveria um gargalo que o projeto não tem, ao custo de quebrar exatamente a funcionalidade mais visível.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passo seguinte é medir. Todo ganho descrito aqui é previsão fundamentada,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o que a transforma em evidência.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Index Types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&lt;https://www.postgresql.org/docs/current/indexes-types.html&gt;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Partial Indexes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&lt;https://www.postgresql.org/docs/current/indexes-partial.html&gt;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Table Partitioning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&lt;https://www.postgresql.org/docs/current/ddl-partitioning.html&gt;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de referência.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Relationship Id="rIdImg902" Target="media/relatorio3.png" Type="http://schemas.openxmlformats.org/officeDocument/2006/relationships/image"/><Relationship Id="rIdImg903" Target="media/relatorio4.png" Type="http://schemas.openxmlformats.org/officeDocument/2006/relationships/image"/><Relationship Id="rIdImg904" Target="media/relatorio5.png" Type="http://schemas.openxmlformats.org/officeDocument/2006/relationships/image"/><Relationship Id="rIdImg905" Target="media/relatorio6.png" Type="http://schemas.openxmlformats.org/officeDocument/2006/relationships/image"/><Relationship Id="rIdImg906" Target="media/relatorio7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