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Tarefa 6 - Arquitetura de Software 2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Redesenho da Grades API do Prometheus V2 — Escalabilidade e Resiliência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Escopo e premissas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atividade pede a seleção de um módulo do Prometheus V2 com desafios de carga ou disponibilidade, a análise de suas limitações e uma proposta arquitetural que integre uma estratégia de escalonamento, um padrão de resiliência e o uso de serviços de nuvem.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componente escolhido é 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Grades API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sugerida pelo próprio enunciado. A escolha não é arbitrária: entre os módulos do sistema, é o que combina três características que tornam o problema interessante — carga fortemente concentrada no tempo, leitura muito mais frequente que escrita, e consequência alta em caso de indisponibilidade.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Premissa declarada.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material do curso descreve o caso Prometheus qualitativamente, sem métricas publicadas do V1. Os números usados adiante são, portanto, um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cenário de carga assumido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para dar concretude ao dimensionamento, e estão marcados como tal. Eles servem para justificar decisões, não para relatar medições.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2.1. O que a Grades API faz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Concentra publicação de avaliações pelo professor, consulta de notas pelo aluno, cálculo de média e situação, e emissão de histórico. É o módulo que o aluno mais consulta e o que o professor menos usa — assimetria que a arquitetura atual ignora.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2.2. Limitações identificadas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Carga concentrada, não distribuída.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Notas não são consultadas uniformemente ao longo do semestre. Elas são consultadas em rajada, minutos depois de o professor publicar, e no fechamento do período. Uma arquitetura dimensionada para a média fica ociosa 95% do tempo e cai justamente no momento em que todo mundo olha.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Cenário assumido: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8.000 alunos ativos, consulta média de 2 req/s, com picos de 400 req/s nos 10 minutos após uma publicação em massa — uma razão de 200× entre pico e média.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Leitura e escrita no mesmo caminho.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Cada consulta de nota recalcula média e situação a partir das avaliações. Isso significa que uma operação predominantemente de leitura carrega o custo de agregação a cada requisição, e que o banco transacional recebe carga de leitura que não precisaria chegar até ele.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Acoplamento síncrono com módulos vizinhos.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Publicar uma nota dispara notificação ao aluno. Se o Messaging Service estiver lento, a publicação fica lenta junto — o professor espera por um subsistema que não deveria estar no caminho crítico da sua ação. Pior: se o Messaging cair, a publicação falha, e uma operação que deveria ter sido concluída é revertida por causa de um efeito colateral secundário.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Falha sem contenção.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timeout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sem disjuntor, uma dependência degradada consome threads do serviço chamador até esgotá-las. O resultado é que a lentidão de um módulo periférico derruba a Grades API inteira — o padrão de falha em cascata.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Design proposto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678378"/>
            <wp:docPr id="100" name="Imagem 100" descr="Figura 1 — Grades API redesenhada, com CQRS, cache e assincronismo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7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Grades API redesenhada, com CQRS, cache e assincronismo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3.1. Estratégia de escalonamento: horizontal, com separação leitura/escrita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escolha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escalonamento horizontal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a razão é a forma da carga. Escalonamento vertical — uma máquina maior — não serve para picos de 200×: exigiria dimensionar permanentemente para o pior caso, pagando por capacidade ociosa quase o tempo todo, e esbarraria num teto físico.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decisão que torna o horizontal viável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separar leitura de escrita (CQRS)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Sem ela, replicar o serviço não resolveria, porque todas as réplicas continuariam disputando o mesmo banco transacional. Com a separação: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Command (escrita)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Query (leitura)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Volume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baixo e previsível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alto e em rajada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Instâncias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 a 4, fixas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3 a 20, auto-scaling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Persistência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primário PostgreSQL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Redis + réplicas de leitura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Gatilho de escala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CPU &gt; 60% ou latência p95 &gt; 300 ms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caminho de leitura escala sozinho e o de escrita permanece estável, porque publicar notas não fica mais frequente só porque mais alunos estão consultando.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3.2. Padrão de resiliência: Circuit Breaker com Fallback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disjuntor protege a chamada da Grades API ao Messaging Service e ao serviço de autenticação.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falhas &gt; 50% em 30 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FECHADO ─────────────────────────► ABERTO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▲                                  │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│  1 chamada de teste OK           │ após 60 s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└────────── MEIO-ABERTO ◄──────────┘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Fechado: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tudo passa, com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timeout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2 s por chamada.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Aberto: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as chamadas falham imediatamente, sem consumir thread nem esperar. É isso que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impede a falha em cascata — o serviço lento deixa de contaminar o chamador.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Meio-aberto: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após 60 s, uma chamada de teste decide se volta a fechar.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fallback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o que torna o disjuntor aceitável do ponto de vista do negócio: com o Messaging indisponível, a nota é gravada normalmente e o evento fica na fila para entrega posterior. A notificação atrasa; a publicação não falha.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Complementam o desenho: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Retry com backoff exponencial e jitter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apenas em operações idempotentes de leitura.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jitter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evita o efeito manada — sem ele, mil clientes reconectam no mesmo instante e   derrubam o serviço que acabou de voltar.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Bulkhead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pools de conexão separados por dependência, para que o esgotamento causado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por um subsistema não afete os demais.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Timeout em toda chamada de rede.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Uma chamada sem timeout é uma indisponibilidade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esperando acontecer.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3.3. Serviços de nuvem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Serviço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Uso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Problema que resolve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CDN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PDFs de histórico e boletim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Tira do servidor de origem o tráfego de arquivos imutáveis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API Gateway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Autenticação,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rate limit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roteamento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Concentra política transversal; protege contra abuso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Auto-scaling group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Camada de Query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Acompanha o pico sem provisionar para ele o tempo todo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Réplicas de leitura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PostgreSQL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Distribui consulta sem sobrecarregar o primário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Redis gerenciado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Cache de média e situação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Elimina recálculo a cada requisição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Fila gerenciada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Evento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NotaPublicada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Desacopla efeitos colaterais do caminho crítico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Justificativa técnica por atributo de qualidade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Desempenho.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ganho principal não vem de mais máquinas, e sim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recalcular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 média e a situação passam a ser materializadas quando a nota muda, não quando alguém consulta. Como a razão leitura/escrita é alta, o cálculo deixa de ocorrer por requisição e passa a ocorrer por publicação.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Escalabilidade.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separação CQRS permite escalar o lado que cresce sem arrastar o que não cresce. Isso é o oposto de escalar o monólito inteiro, onde a instância replicada carrega também o código de escrita que ficará ocioso.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Disponibilidade.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Disjuntor,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timeout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bulkhead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atacam o mesmo modo de falha: a propagação. O objetivo declarado não é "nunca falhar", e sim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falhar de forma contida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degradar a notificação em vez de derrubar a publicação.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Consistência — o trade-off assumido.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desenho troca consistência forte por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consistência eventual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na leitura. Entre a publicação e a atualização do cache existe uma janela de segundos em que o aluno pode ver a nota anterior. Isso é aceitável para consulta de notas e seria inaceitável para saldo bancário. Onde não é aceitável — a tela de confirmação que o professor vê logo após publicar — a leitura é direcionada ao primário, evitando que ele duvide do próprio envio.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Custo.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auto-scaling reduz o custo médio, mas o desenho acrescenta componentes (Redis, fila, réplicas) que têm custo fixo e, sobretudo,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custo operacional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mais peças para monitorar e para falhar. É uma complexidade que só se justifica pela assimetria de carga descrita na seção 2.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Conclusão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decisão mais importante deste redesenho não é o auto-scaling nem o cache — é reconhecer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leitura e escrita de notas são cargas de naturezas diferentes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parar de tratá-las com a mesma arquitetura. Todas as outras escolhas decorrem disso: o CQRS separa, o cache serve o lado que explode, a fila tira o efeito colateral do caminho crítico, e o disjuntor garante que a falha de um vizinho não vire falha própria.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princípio geral é o de sempre: escalabilidade raramente se resolve com mais hardware sobre a mesma arquitetura. Resolve-se identificando qual dimensão realmente cresce e isolando-a.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Nygard, M.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Release It!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2ª ed. Pragmatic Bookshelf — padrões Circuit Breaker, Bulkhead e Timeout.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Cloud Design Patterns — Circuit Breaker, Retry, CQRS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&lt;https://learn.microsoft.com/azure/architecture/patterns/&gt;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Fowler, M.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CQRS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&lt;https://martinfowler.com/bliki/CQRS.html&gt;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Fowler, M.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CircuitBreaker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&lt;https://martinfowler.com/bliki/CircuitBreaker.html&gt;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AWS.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Exponential Backoff and Jitter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&lt;https://aws.amazon.com/builders-library/timeouts-retries-and-backoff-with-jitter/&gt;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Material da semana: Módulo 6 — Escalabilidade e resiliência.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