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Internet das Coisas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Cidade Inteligente no Wokwi e Análise Preditiva com MQTT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Objetivo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Projetar um sistema embarcado que interprete condições ambientais simuladas e acione respostas automatizadas com visualização, seguindo princípios de projeto seguro e escalável.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protótipo foi construído no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Wokwi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três sensores e quatro atuadores, implementando três regras de automação urbana e exibindo estado em LCD e no monitor serial.</w:t>
      </w:r>
    </w:p>
    <w:p>
      <w:pPr>
        <w:pBdr>
          <w:bottom w:val="single" w:sz="6" w:space="1" w:color="CCCCCC"/>
        </w:pBdr>
      </w:pPr>
    </w:p>
    <w:p>
      <w:pPr>
        <w:spacing w:after="120" w:before="32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6"/>
          <w:szCs w:val="36"/>
        </w:rPr>
        <w:t xml:space="preserve">Atividade #1 — Protótipo de automação contextual de cidade inteligente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Diagrama do sistema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3694165"/>
            <wp:docPr id="100" name="Imagem 100" descr="Figura 1 — Fluxo entradas → processamento → saída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9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Fluxo entradas → processamento → saídas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2.1. Mapa de pinos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Componente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GPIO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Observação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LDR (analógico)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ADC1, pino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input-only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— correto para leitura analógica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DHT22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Digital de uma via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HC-SR04 TRIG / ECHO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 / 18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Alimentado em 5 V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azul (ventilação)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verde (pedestres)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LED vermelho (alerta)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19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Com resistor de 220 Ω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LCD 16x2 I2C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21 (SDA) / 22 (SCL)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Endereço 0x27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buzzer ficou no GPIO 13, e não no 21, por um motivo concreto: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21 e 22 são os pinos I2C padrão do ESP32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Usar o 21 para o buzzer faria o LCD e o buzzer disputarem o mesmo pino, e a falha apareceria como um display mudo e intermitente — sintoma difícil de associar à causa. O ADC ficou no 34 porque os pinos do ADC2 são usados pelo rádio Wi-Fi e param de responder quando o Wi-Fi liga.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Lógica de controle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decisão foi isolada numa função pura,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decidir()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lê sensor nem aciona pino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apenas recebe leituras e devolve ações. Essa separação é o que torna a lógica testável e permite alterar regras sem tocar no hardware.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Acoes decidir(const Leitura&amp; l)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Acoes a = { false, false, false, "NORMAL" };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(!l.valida) { a.estado = "ERRO SENSOR"; return a;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1 - anoitecer com calor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(l.luz &lt; LIMIAR_LUZ_BAIXA &amp;&amp; l.temperatura &gt; LIMIAR_TEMP_ALTA)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a.ventilacao = true; a.pedestres = true; a.estado = "NOITE QUENTE";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2 - obstaculo proximo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(l.distancia &lt; LIMIAR_DIST_PERIGO)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a.estado = "OBSTACULO";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// Regra 3 - calor seco, tem precedencia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if (l.temperatura &gt; LIMIAR_TEMP_CRITICA &amp;&amp; l.umidade &lt; LIMIAR_UMID_BAIXA)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a.alerta = true; a.ventilacao = true; a.estado = "ALERTA SECA";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return a;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decisões merecem registro: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Ordem das regras define precedência.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As regras não são exclusivas — podem valer ao mesmo tempo. Como a regra 3 é a mais grave, ela é avaliada por último e sobrescreve o rótulo de estado. Os LEDs, por serem acumulativos, permanecem acesos por qualquer regra que os acione.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NaN é tratado explicitamente.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DHT22 devolve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quando a leitura falha. Se esse valor entrasse nas comparações, toda condição viraria falsa silenciosamente e o sistema pareceria estar em estado normal com o sensor quebrado. Por isso a flag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valida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o estado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laço não bloqueia.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usa comparação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millis()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vez 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o intervalo é de 2 s porque o DHT22 não aceita leituras mais frequentes. O buzzer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tone()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também não bloqueia.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Tabela de condições e respostas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#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Condição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azul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verde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LED vermelho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Buzzer</w:t>
            </w:r>
          </w:p>
        </w:tc>
        <w:tc>
          <w:tcPr>
            <w:tcW w:w="714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Estado no LCD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&lt; 300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temp &gt; 30 °C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distância &lt; 30 cm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temp &gt; 35 °C </w:t>
            </w: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umidade &lt; 40 %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ligado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leitura do DHT22 inválida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ERRO SENSOR</w:t>
            </w:r>
          </w:p>
        </w:tc>
      </w:tr>
      <w:tr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nenhuma das anteriores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w="714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Requisitos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ler luminosidade, temperatura, umidade e distância a cada 2 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RF2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acionar ventilação e travessia de pedestres quando escurecer com calor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RF3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visual e sonoro ao detectar obstáculo a menos de 30 cm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RF4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emitir alerta combinado em condição de calor seco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exibir as leituras e o estado atual no LCD e no monitor serial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RF6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sinalizar falha de sensor em vez de assumir condição normal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Não funcionais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Requisito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Categoria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RNF1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ciclo de decisão deve responder em menos de 100 ms após a leitura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Desempenho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RNF2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laço principal não pode bloquear, permitindo evolução para envio em rede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RNF3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Os limiares devem ser alteráveis num único ponto do código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Manutenibilidade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RNF4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de sensor não pode ser confundida com estado normal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Confiabilidade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RNF5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O sistema deve operar continuamente sem reinício manual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Disponibilidade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RNF6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Cada LED deve ter resistor limitador dimensionado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Segurança física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Histórias de usuário e critérios de aceitação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HU1 — Como pedestre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que a travessia seja sinalizada quando anoitece em dia quente, para atravessar com segurança quando há mais gente na rua.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está abaixo de 300 e a temperatura acima de 30 °C,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 verde acende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NOITE QUENTE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luminosidade sobe acima de 300,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verde apaga.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HU2 — Como operador de trânsito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ser alertado quando um objeto se aproxima demais do poste, para agir antes que haja colisão.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a distância medida é menor que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LED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vermelho acende, o buzzer soa e o LCD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OBSTACULO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objeto se afasta além de 30 cm,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alerta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cessa automaticamente.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HU3 — Como técnico de manutenção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quero saber quando um sensor falhou, para não confiar num painel que mostra tudo normal com o equipamento quebrado.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DHT22 devolve leitura inválida,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LCD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exibe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ERRO SENSOR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nenhum atuador é acionado por regra de temperatura.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Dado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o sensor volta a responder,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quando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ciclo executar,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então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sistema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retoma a operação normal sem reinício.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Validação — três cenários urbanos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Os cenários são reproduzidos no Wokwi ajustando os sensores durante a simulação: o LDR tem um controle deslizante de luminosidade, o DHT22 permite digitar temperatura e umidade, e o HC-SR04 tem um controle de distância.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Cenário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Ajuste dos sensores</w:t>
            </w:r>
          </w:p>
        </w:tc>
        <w:tc>
          <w:tcPr>
            <w:tcW w:w="1666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Resposta esperada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 — Anoitecer de verão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150, temp 32 °C, umidade 60 %,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verde acesos,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NOITE QUENTE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B — Veículo invadindo a calçada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800, temp 25 °C, umidade 55 %, distância 15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Vermelho aceso e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OBSTACULO</w:t>
            </w:r>
          </w:p>
        </w:tc>
      </w:tr>
      <w:tr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 — Onda de calor seco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luz ≈ 900, temp 38 °C, umidade 25 %, distância 100 cm</w:t>
            </w:r>
          </w:p>
        </w:tc>
        <w:tc>
          <w:tcPr>
            <w:tcW w:w="1666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Azul e vermelho acesos, buzzer soando, LCD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ALERTA SECA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cenário C é o que valida a precedência: mesmo com luminosidade alta — que desativa a regra 1 — a regra 3 aciona ventilação e alerta simultaneamente.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Considerações de segurança física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Resistor em cada LED.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GPIO entrega 3,3 V e um LED tem queda de ~2 V. Sem limitador,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a corrente ultrapassaria os 20 mA suportados e danificaria o LED e possivelmente o pino.   Com 220 Ω, a corrente fica em torno de 6 mA.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HC-SR04 em 5 V, sinal em 3,3 V.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sensor é alimentado em 5 V, mas o pino ECHO devolve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nível de 5 V, acima do tolerado pelo ESP32. Numa montagem física, esse pino exige divisor   resistivo ou conversor de nível — o simulador não reproduz o dano, mas a placa real sim.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Corrente total dos GPIOs.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suporta cerca de 40 mA por pino e um limite agregado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bem menor que a soma dos pinos. Três LEDs e um buzzer cabem; ampliar o protótipo exigiria   transistores ou driver.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Buzzer e conforto acústico.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Em instalação urbana real, alarme contínuo vira poluição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sonora e acaba ignorado. O protótipo usa tom fixo; um sistema real precisaria de limite de   duração e de reconhecimento do alarme.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Isolamento e proteção contra intempérie.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Equipamento em poste exige invólucro IP65,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proteção contra surto e aterramento — fora do escopo da simulação, mas parte do projeto.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9. Reflexão sobre aplicações reais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que este protótipo demonstra em pequena escala é a arquitetura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automação contextual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decidir a partir da combinação de variáveis, não de uma só. Um poste que acende ao escurecer é um temporizador; um poste que acende ao escurecer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libera travessia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liga ventilação conforme o calor é um sistema que interpreta contexto.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aplicações diretas: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Iluminação pública adaptativa.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Cidades já substituem lâmpadas por LED com sensor. O ganho seguinte é combinar luminosidade com presença — reduzir a intensidade em rua vazia e elevar quando alguém se aproxima. A regra 1 deste protótipo é a forma mínima disso.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Monitoramento de risco ambiental.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3 — calor com umidade baixa — é exatamente o índice usado por defesa civil para risco de incêndio. Uma malha de sensores baratos numa área de mata dá granularidade que uma estação meteorológica central não alcança.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Segurança viária.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 regra 2 é o princípio dos sensores de aproximação em cruzamentos e garagens. Em escala urbana, alimentaria contagem de tráfego e detecção de invasão de faixa.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limitação honesta é que os três casos exigem o que o protótipo ainda não tem: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conectividade e persistência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Um sistema que decide localmente e não reporta nada não gera histórico, não permite análise de tendência e não escala. O passo natural é publicar as leituras por MQTT — o que a semana 6 já cobriu — e armazenar em série temporal, fechando o ciclo entre borda e nuvem.</w:t>
      </w:r>
    </w:p>
    <w:p>
      <w:pPr>
        <w:pBdr>
          <w:bottom w:val="single" w:sz="6" w:space="1" w:color="CCCCCC"/>
        </w:pBdr>
      </w:pPr>
    </w:p>
    <w:p>
      <w:pPr>
        <w:spacing w:after="120" w:before="32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6"/>
          <w:szCs w:val="36"/>
        </w:rPr>
        <w:t xml:space="preserve">Atividade #2 — Análise preditiva e comunicação MQTT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10. Objetivo e dados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segunda atividade sai do tempo real e vai para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histórico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processar dados acumulados, inferir tendências, publicar alertas por MQTT e discutir a segurança dessa comunicação.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diferença conceitual em relação à Atividade #1 é o horizonte. Lá o sistema reage ao instante — a distância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agora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menor que 30 cm. Aqui ele olha para trás e antecipa: a temperatura vem subindo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há três dias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então provavelmente vai continuar. Um sistema que só faz a primeira coisa nunca previne nada.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dataset está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analise/dados/leituras.csv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1440 leituras horárias ao longo de 60 dias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(01/07 a 29/08/2026), com temperatura, umidade e luminosidade. Ele é simulado, como o enunciado permite, e foi gerado com semente fixa para ser reproduzível. A série tem ciclo diário, tendência sazonal de aquecimento e um episódio de calor seco entre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11 e 17 de agosto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esse episódio existe de propósito, para que as regras de inferência tenham o que detectar.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11. Processamento e regras de inferência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script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analise/analise_preditiva.py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usa pandas, numpy, matplotlib e paho-mqtt, e segue cinco passos: carregar, agregar por dia, calcular médias móveis, aplicar regras e publicar.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11.1. Agregação e média móvel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As 24 leituras de cada dia viram uma linha, guardando média, máxima e mínima. Guardar as três não é redundância —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cada regra olha uma coisa diferente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a tendência usa a média, que é menos sensível a um pico isolado, enquanto o alerta de seca usa a máxima do dia, que é quando o risco de fato existe.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python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diario = df.resample("D").agg(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temp_media=("temperatura", "mean"),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temp_max=("temperatura", "max"),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umid_min=("umidade", "min"),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d["temp_mm"] = d["temp_media"].rolling(JANELA_MEDIA_MOVEL).mean().round(2)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d["variacao"] = d["temp_mm"].diff().round(2)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d["subindo"] = d["variacao"] &gt; 0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Conta a sequencia atual de dias em alta: o cumsum agrupa sequencias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consecutivas de True e zera a contagem em cada False.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grupo = (~d["subindo"]).cumsum()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d["dias_subindo"] = d.groupby(grupo).cumcount().where(d["subindo"], 0)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média móvel de três dias existe para separar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tendência de ruído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Sem ela, uma tarde quente seguida de uma noite fria produziria alternância constante entre "subindo" e "descendo", e nenhuma sequência se formaria.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11.2. As duas regras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python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Regra 1 - tendencia: dispara no dia em que a sequencia ATINGE o limiar.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linha["dias_subindo"] == DIAS_SUBIDA_ALERTA: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alertas.append({"tipo": "superaquecimento", ...})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Regra 2 - estado atual: maxima alta com umidade minima baixa.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if linha["temp_max"] &gt; LIMIAR_TEMP_SECA and linha["umid_min"] &lt; LIMIAR_UMID_SECA: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alertas.append({"tipo": "seca", ...})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comparação da regra 1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==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não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&gt;=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essa escolha resolve um problema real.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&gt;=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uma alta sustentada de quinze dias geraria treze alertas idênticos, e o operador aprenderia a ignorar o canal — que é exatamente como sistemas de alarme perdem utilidade. Disparando só no dia em que a sequência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atinge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limiar, cada alerta corresponde a um evento novo.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regra 2 permanece disparando enquanto a condição durar, e isso é correto: cada dia de seca é uma avaliação de risco nova, não a repetição da anterior.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11.3. Saídas geradas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Conteúdo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saida/tendencias.png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Dois gráficos: temperatura e umidade, com médias móveis, limiares e marcação dos dias de alerta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saida/alertas.json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Alertas com data, tipo, severidade, motivo e os valores que dispararam a regra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saida/serie_diaria.json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Série diária completa, para conferência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12. Publicação e recepção por MQTT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953179"/>
            <wp:docPr id="101" name="Imagem 101" descr="Figura 3 — Da análise histórica ao atuador, via broker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3 — Da análise histórica ao atuador, via broker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publicador é o script Python; o assinante é um segundo ESP32,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analise/esp32_assinante/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reage ao tipo de alerta: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acende o LED vermelho e aciona o buzzer,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superaquecimento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faz o LED amarelo piscar, e a ausência de alerta mantém o verde aceso indicando que o sistema está vivo.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Dois detalhes do assinante merecem registro, porque são as armadilhas mais comuns: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O payload nao vem terminado em nulo. Tratar como string direto le lixo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de memoria depois do fim da mensagem.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String texto;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texto.reserve(tamanho);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for (unsigned int i = 0; i &lt; tamanho; i++) texto += (char)payload[i];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mqtt.setBufferSize(1024);  // o padrao do PubSubClient e 256 bytes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buffer padrão de 256 bytes descarta silenciosamente mensagens maiores — o alerta simplesmente não chega, e nada aparece no log. O payload de alerta ocupa cerca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145 bytes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caberia no padrão; subir para 1024 é margem barata contra o dia em que o campo  crescer ou os alertas forem enviados em lote.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loop()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também não usa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para piscar o LED amarelo: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mqtt.loop()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precisa rodar com frequência para processar a fila de entrada,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delay()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meio segundo derrubaria a conexão.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13. Segurança na comunicação MQTT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broker público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test.mosquitto.org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foi usado por conveniência de laboratório, e é preciso dizer com clareza o que isso significa: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qualquer pessoa no mundo pode assinar `/iot/alertas` e ler tudo, ou publicar alertas falsos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Não há autenticação, não há criptografia e o tópico é global. Para um exercício, tudo bem; para qualquer uso real, não.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13.1. Autenticação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primeiro passo é sair do acesso anônimo. Usuário e senha por dispositivo são o mínimo: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12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mqtt.connect(id.c_str(), MQTT_USUARIO, MQTT_SENHA);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forma robusta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certificado por dispositivo (mTLS)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ESP32 carrega seu próprio certificado, e o broker valida quem está do outro lado. A vantagem sobre senha é a revogação — um dispositivo perdido ou comprometido é revogado individualmente, sem trocar a credencial de toda a frota.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13.2. Criptografia TLS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TLS, qualquer intermediário na rede lê e altera as mensagens. Com o ESP32: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cpp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#include &lt;WiFiClientSecure.h&gt;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WiFiClientSecure wifi;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wifi.setCACert(CA_RAIZ);       // valida o certificado do broker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PubSubClient mqtt(wifi);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porta 8883, e nao 1883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que costuma ser esquecido: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validar o certificado do broker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Usar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setInsecure()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estabelece a conexão criptografada mas aceita qualquer servidor — o que protege contra escuta passiva e não protege contra um servidor falso se passando pelo broker.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13.3. Gestão segura de tópicos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Autenticar não basta se todo dispositivo autenticado puder ler tudo. A ACL do broker deve restringir cada credencial ao seu escopo: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mosquitto.acl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user sensor-ala3-leito12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write hospital/ala-3/leito-12/#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read  hospital/ala-3/leito-12/comandos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user painel-enfermaria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topic read  hospital/ala-3/+/vitais/#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princípios aplicados aqui: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tópico global é superfície de ataque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/iot/alertas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hierarquia impede qualquer restrição por escopo;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publicar e assinar são permissões distintas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um sensor publica e não deveria ler comandos de outros; e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identificador não deve carregar dado sensível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o nome do tópico trafega em claro no cabeçalho mesmo com TLS ativo em algumas configurações de proxy.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14. Reflexão sobre a integração física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Atividade #1 mostrou um sistema que decide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onde está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#2 um que decide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partir do que já aconteceu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Integrá-las é o passo que falta: hoje o ESP32 da cidade inteligente não publica nada, e o script de análise lê um CSV que ninguém alimenta.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fechamento natural do ciclo seria o ESP32 da Atividade #1 publicar suas leituras num tópico, o script consumir esse histórico em vez do CSV, e os alertas resultantes voltarem para o ESP32 assinante. Aí existiria de fato uma malha: sensor → nuvem → análise → atuador.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Duas dificuldades reais apareceriam nessa integração, e vale nomeá-las: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Relógio.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ESP32 não tem relógio de tempo real; ao ligar, ele não sabe que horas são. Uma análise por data depende de sincronizar via NTP, e um dispositivo sem internet no boot produziria registros com timestamp errado — que estragam qualquer média móvel.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Volume e retenção.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Uma leitura por hora gera 8.760 registros por ano por sensor. Com cem sensores, quase um milhão. Publicar tudo e guardar tudo não escala; a saída é agregar na borda — enviar a média de dez minutos em vez de cada leitura — e definir política de retenção, exatamente o que o banco de série temporal discutido na tarefa 7.4 resolve.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15. Como executar a Atividade #2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bash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# Analise e publicacao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cd analise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pip install pandas numpy matplotlib paho-mqtt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python analise_preditiva.py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Google Colab, subir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leituras.csv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instalar apenas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paho-mqtt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não vem no ambiente.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Para o assinante: criar outro projeto pelo mesmo link, colar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esp32_assinante/sketch.ino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libraries.txt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dar Play. Ele conecta na rede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Wokwi-GUEST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passa a escutar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/iot/alertas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Rodar o script Python em seguida faz os LEDs reagirem.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16. Como reproduzir a Atividade #1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Atenção ao template.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Use &lt;https://wokwi.com/projects/new/esp32&gt;, que cria um projeto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Arduino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arquivo da aba de código precisa se chamar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Wokwi também oferece um template ESP-IDF cujo arquivo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main.c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; nele o mesmo código falha na compilação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unknown type name class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.c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compilado como C e não como C++.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1.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&lt;https://wokwi.com/projects/new/esp32&gt; — o template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Arduino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cujo arquivo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principal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2.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Colar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wokwi/sketch.ino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na aba de código.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3.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Substituir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pelo arquivo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wokwi/diagram.json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o circuito aparece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montado e ligado.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4.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Criar a aba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libraries.txt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o conteúdo do arquivo de mesmo nome (DHT sensor library,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  Adafruit Unified Sensor, LiquidCrystal I2C).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5.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Clicar em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Play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ajustar os sensores conforme a tabela da seção 7.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17.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Wokwi — documentação e formato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diagram.json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&lt;https://docs.wokwi.com/diagram-format&gt;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Espressif.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ESP32 — ADC e limitações do ADC2 com Wi-Fi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&lt;https://docs.espressif.com/projects/esp-idf/en/latest/esp32/api-reference/peripherals/adc.html&gt;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Adafruit.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DHT sensor library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&lt;https://github.com/adafruit/DHT-sensor-library&gt;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Sparkfun.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HC-SR04 Ultrasonic Sensor — níveis lógicos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&lt;https://www.sparkfun.com/products/15569&gt;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Material da semana: Módulo 7 — Tendências emergentes e direções futuras em IoT.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