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center"/>
      </w:pPr>
      <w:r>
        <w:drawing>
          <wp:inline>
            <wp:extent cx="4343400" cy="1539240"/>
            <wp:docPr id="0" name="Drawing 0" descr="155835791-f7df-4fd2-aafc-02560f487bca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155835791-f7df-4fd2-aafc-02560f487bca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>Laboratório 7 - Programação 6</w:t>
      </w:r>
      <w:r>
        <w:rPr>
          <w:rFonts w:ascii="Roboto Bold" w:hAnsi="Roboto Bold" w:cs="Roboto Bold" w:eastAsia="Roboto Bold"/>
          <w:b/>
          <w:bCs/>
          <w:color w:val="000000"/>
          <w:sz w:val="42"/>
          <w:szCs w:val="42"/>
        </w:rPr>
        <w:t xml:space="preserve">
</w:t>
      </w:r>
    </w:p>
    <w:p>
      <w:pPr>
        <w:spacing w:after="120" w:before="120" w:line="276" w:lineRule="auto"/>
        <w:ind w:firstLine="0" w:start="0"/>
        <w:jc w:val="center"/>
      </w:pPr>
      <w:r>
        <w:rPr>
          <w:rFonts w:ascii="Arial MT Pro Bold" w:hAnsi="Arial MT Pro Bold" w:cs="Arial MT Pro Bold" w:eastAsia="Arial MT Pro Bold"/>
          <w:b/>
          <w:bCs/>
          <w:color w:val="000000"/>
          <w:sz w:val="23"/>
          <w:szCs w:val="23"/>
        </w:rPr>
        <w:t>Uso Acadêmico Exclusivo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6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Aluno: Djordan Gabriel Bezerra Moura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Italics" w:hAnsi="Open Sans Italics" w:cs="Open Sans Italics" w:eastAsia="Open Sans Italics"/>
          <w:i/>
          <w:iCs/>
          <w:color w:val="000000"/>
          <w:sz w:val="24"/>
          <w:szCs w:val="24"/>
        </w:rPr>
        <w:t xml:space="preserve">
</w:t>
      </w:r>
    </w:p>
    <w:p>
      <w:pPr>
        <w:spacing w:after="120" w:before="120" w:line="336" w:lineRule="auto"/>
        <w:ind w:firstLine="0" w:start="0"/>
        <w:jc w:val="start"/>
      </w:pP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>Otimização de Banco de Dados e Uso Avançado do Redis no BattleTanks</w:t>
      </w:r>
      <w:r>
        <w:rPr>
          <w:rFonts w:ascii="Open Sans Bold" w:hAnsi="Open Sans Bold" w:cs="Open Sans Bold" w:eastAsia="Open Sans Bold"/>
          <w:b/>
          <w:bCs/>
          <w:color w:val="000000"/>
          <w:sz w:val="72"/>
          <w:szCs w:val="72"/>
        </w:rPr>
        <w:t xml:space="preserve">
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1. Introdução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Este laboratório aplica técnicas de otimização de consulta com PostgreSQL e Entity Framework Core, e amplia o uso do Redis no projeto capstone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BattleTanks Multiplayer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com o objetivo de sustentar várias partidas simultâneas.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ponto de partida é o esquema que já existe na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três entidades —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Jogador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GameSession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Pontuacao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mapeadas por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BattleTanksContext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RedisStateService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que hoje guarda apenas estado efêmero de partida (paredes destruídas e os últimos 100 eventos).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premissa que orienta as decisões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otimização sem medição é chute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Cada mudança proposta abaixo vem acompanhada da razão pela qual ela deve ajudar, e do comando que confirma se ajudou.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2. Diagnóstico do estado atual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2501174"/>
            <wp:docPr id="100" name="Imagem 100" descr="Figura 1 — Onde estão os custos hoje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0" name="Imagem 100"/>
                    <pic:cNvPicPr/>
                  </pic:nvPicPr>
                  <pic:blipFill>
                    <a:blip r:embed="rIdImg9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01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1 — Onde estão os custos hoje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OnModelCreating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atual declara apenas dois índices, ambos de unicidade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Jogador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modelBuilder.Entity&lt;Jogador&gt;().HasIndex(j =&gt; j.Email).IsUnique();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modelBuilder.Entity&lt;Jogador&gt;().HasIndex(j =&gt; j.Nome).IsUnique();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São índices de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integridade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de desempenho: existem para impedir e-mail duplicado, não para acelerar consulta. As consultas que realmente rodam com frequência não têm suporte de índice nenhum.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3. Atividade #1 — Otimização de consultas com PostgreSQL e EF Core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3.1. Criação de índices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consulta mais frequente da API é a listagem de salas disponíveis,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RoomEndpoints.cs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rooms = await context.GameSessions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.Where(r =&gt; r.Status == "waiting")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.Select(r =&gt; new RoomDto { ... })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.ToListAsync();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Sem índice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Status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o PostgreSQL faz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sequential scan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lê a tabela inteira e descarta o que não interessa. Com poucas salas isso é irrelevante; com o histórico de partidas acumulando ao longo do semestre, o custo cresce linearmente enquanto o resultado útil permanece pequeno — o pior formato de consulta possível.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protected override void OnModelCreating(ModelBuilder modelBuilder)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base.OnModelCreating(modelBuilder);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modelBuilder.Entity&lt;Jogador&gt;().HasIndex(j =&gt; j.Email).IsUnique();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modelBuilder.Entity&lt;Jogador&gt;().HasIndex(j =&gt; j.Nome).IsUnique();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Lobby: filtra salas por status a cada carregamento da tela.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modelBuilder.Entity&lt;GameSession&gt;()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.HasIndex(g =&gt; g.Status)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.HasDatabaseName("IX_GameSession_Status");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Historico de pontuacao por jogador, ja ordenado pela data.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Indice composto: o PostgreSQL usa o mesmo indice para filtrar E ordenar,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eliminando o passo de sort.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modelBuilder.Entity&lt;Pontuacao&gt;()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.HasIndex(p =&gt; new { p.PlayerId, p.DataRegistro })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.HasDatabaseName("IX_Pontuacao_Player_Data");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Ranking global: ordenacao decrescente por pontuacao acumulada.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modelBuilder.Entity&lt;Jogador&gt;()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.HasIndex(j =&gt; j.PontuacaoTotal)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.IsDescending()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.HasDatabaseName("IX_Jogador_PontuacaoTotal_Desc");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ordem das colunas no índice composto não é acidental.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(PlayerId, DataRegistro)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serve para "as pontuações deste jogador, das mais recentes para as antigas". O inverso,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(DataRegistro, PlayerId)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serviria: um índice só é aproveitado da esquerda para a direita, e a consulta filtra por jogador antes de ordenar por data.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Como confirmar que o índice está sendo usado: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sql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EXPLAIN ANALYZE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SELECT * FROM "GameSessions" WHERE "Status" = 'waiting';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Antes do índice, o plano mostra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Seq Scan on GameSessions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Depois, deve mostrar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Index Scan using IX_GameSession_Status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 continuar em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Seq Scan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com a tabela pequena, está correto: o planejador ignora o índice quando ler tudo é mais barato que consultar o índice — o ganho aparece com volume.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3.2. Consultas somente leitura com </w:t>
      </w:r>
      <w:r>
        <w:rPr>
          <w:rFonts w:ascii="Consolas" w:hAnsi="Consolas" w:cs="Consolas" w:eastAsia="Consolas"/>
          <w:b/>
          <w:bCs/>
          <w:color w:val="000000"/>
          <w:shd w:val="clear" w:fill="F2F2F2"/>
          <w:sz w:val="26"/>
          <w:szCs w:val="26"/>
        </w:rPr>
        <w:t xml:space="preserve">AsNoTracking()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Por padrão o EF Core cria um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snapshot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cada entidade retornada, para detectar alterações no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SaveChanges()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Numa consulta que só exibe dados, esse trabalho é integralmente desperdiçado — custa memória e CPU para rastrear objetos que ninguém vai modificar.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group.MapGet("/", async (BattleTanksContext context) =&gt;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var rooms = await context.GameSessions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.AsNoTracking()                          // nada aqui sera alterado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.Where(r =&gt; r.Status == "waiting")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.Select(r =&gt; new RoomDto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Id = r.Id,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Nome = r.Nome,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JogadoresConectados = r.JogadoresConectados,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MapaSelecionado = r.MapaSelecionado,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CapacidadeMaxima = r.CapacidadeMaxima,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Status = r.Status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})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.ToListAsync();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return Results.Ok(rooms);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Vale registrar uma nuance que muita gente erra: quando a consulta já projeta para um DTO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Select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o EF Core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rastreia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resultado, porque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RoomDto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não é entidade. Nesse caso específico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AsNoTracking()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redundante. Ele foi mantido por dois motivos: declara a intenção de leitura para quem lê o código, e protege a consulta caso alguém remova a projeção no futuro. Onde ele faz diferença real é em consultas que retornam a entidade: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Aqui o ganho e concreto: retorna Jogador, entidade rastreavel.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ranking = await context.Jogadores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.AsNoTracking()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.OrderByDescending(j =&gt; j.PontuacaoTotal)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.Take(10)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.ToListAsync();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3.3. Paginação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ToListAsync()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sem limite traz a tabela inteira para a memória do processo. Numa tela de ranking, isso é carregar milhares de linhas para exibir dez.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group.MapGet("/ranking", async (BattleTanksContext context, int pagina = 1, int tamanho = 20) =&gt;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Teto no tamanho da pagina: sem ele, ?tamanho=1000000 vira negacao de servico.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tamanho = Math.Clamp(tamanho, 1, 100);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pagina  = Math.Max(pagina, 1);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var total = await context.Jogadores.CountAsync();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var itens = await context.Jogadores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.AsNoTracking()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.OrderByDescending(j =&gt; j.PontuacaoTotal)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.ThenBy(j =&gt; j.Id)                    // desempate estavel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.Skip((pagina - 1) * tamanho)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.Take(tamanho)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.Select(j =&gt; new { j.Id, j.Nome, j.PontuacaoTotal, j.Vitorias, j.JogosDisputados })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.ToListAsync();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return Results.Ok(new { total, pagina, tamanho, itens });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ThenBy(j =&gt; j.Id)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resolve um bug sutil: sem critério de desempate, dois jogadores com a mesma pontuação podem trocar de posição entre requisições, fazendo um deles aparecer duas vezes e outro sumir ao paginar. Ordenação de paginação precisa ser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total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não parcial.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3.4. Operações em massa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Atualizar mil registros com o padrão "carregar, alterar, salvar" gera mil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UPDATE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individuais, além do custo de materializar todas as entidades. O EF Core 7+ resolve isso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ExecuteUpdateAsync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ExecuteDeleteAsync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que traduzem para um único comando SQL sem carregar nada para a memória.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Encerra em lote as salas abandonadas: um UPDATE, nenhuma entidade carregada.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encerradas = await context.GameSessions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.Where(g =&gt; g.Status == "in_game" &amp;&amp; g.JogadoresConectados == 0)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.ExecuteUpdateAsync(s =&gt; s.SetProperty(g =&gt; g.Status, "finished"));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Limpeza do historico antigo: um DELETE.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limite = DateTime.UtcNow.AddMonths(-6);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removidas = await context.Pontuacoes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.Where(p =&gt; p.DataRegistro &lt; limite)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.ExecuteDeleteAsync();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Há um porém que precisa ser dito: essas operações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passam pelo change tracker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Se houver entidade carregada em memória, ela fica desatualizada, e nenhum evento de domínio é disparado. São a ferramenta certa para manutenção em lote, e a errada para regra de negócio que dependa de eventos.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4. Atividade #2 — Integração Redis para cache distribuído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4.1. O que o Redis já faz, e o que falta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RedisStateService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da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guarda estado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efêmero de partida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paredes destruídas num hash e os últimos 100 eventos numa lista, com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LPUSH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+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LTRIM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Falta a ele o segundo papel que o laboratório pede: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cache de dados caros e gerenciamento de sessão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4.2. Cache do ranking global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ranking é o candidato óbvio: caro de calcular, consultado com frequência e tolerante a alguns segundos de defasagem.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class RankingCacheService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private const string CHAVE = "ranking:global";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private static readonly TimeSpan TTL = TimeSpan.FromMinutes(2);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private readonly IDatabase _db;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private readonly BattleTanksContext _ctx;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public async Task&lt;List&lt;RankingDto&gt;&gt; ObterTop10Async()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var cacheado = await _db.StringGetAsync(CHAVE);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if (cacheado.HasValue)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return JsonSerializer.Deserialize&lt;List&lt;RankingDto&gt;&gt;(cacheado!)!;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var ranking = await _ctx.Jogadores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.AsNoTracking()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.OrderByDescending(j =&gt; j.PontuacaoTotal)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.ThenBy(j =&gt; j.Id)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.Take(10)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.Select(j =&gt; new RankingDto(j.Id, j.Nome, j.PontuacaoTotal, j.Vitorias))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.ToListAsync();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// TTL curto: ranking desatualizado por 2 min e aceitavel;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// cache que nunca expira e bug esperando acontecer.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await _db.StringSetAsync(CHAVE, JsonSerializer.Serialize(ranking), TTL);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return ranking;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/// Invalida ao fim da partida, para o jogador ver seu resultado refletido.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public Task InvalidarAsync() =&gt; _db.KeyDeleteAsync(CHAVE);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estratégia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cache-aside com TTL curto e invalidação explícita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O TTL é a rede de segurança para o caso de a invalidação falhar; a invalidação é o que dá a sensação de resposta imediata quando a partida termina. Confiar apenas em um dos dois deixa o sistema ou lento para atualizar, ou permanentemente inconsistente.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4.3. Ranking com Sorted Set — a alternativa melhor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Serializar JSON no Redis funciona, mas desperdiça a estrutura de dados que resolve exatamente este problema. Um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Sorted Set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mantém o ranking ordenado no próprio Redis: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Ao fim de cada partida: atualiza a pontuacao do jogador no ranking.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_db.SortedSetAddAsync("ranking:zset", jogadorId.ToString(), pontuacaoTotal);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Top 10, ja ordenado, sem tocar no PostgreSQL e sem ordenar nada em C#.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top = await _db.SortedSetRangeByRankWithScoresAsync(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"ranking:zset", 0, 9, Order.Descending);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Posicao de um jogador especifico - operacao O(log N).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posicao = await _db.SortedSetRankAsync(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"ranking:zset", jogadorId.ToString(), Order.Descending);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última linha é o argumento decisivo. Responder "em que posição eu estou?" com SQL exige contar quantos jogadores têm pontuação maior — uma varredura. Com Sorted Set é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O(log N)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a resposta é imediata mesmo com muitos jogadores.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4.4. Gerenciamento de sessão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Guardar sessão em memória do processo impede escalar horizontalmente: com duas instâncias atrás de um balanceador, o jogador autenticado numa perde a sessão ao cair na outra. O Redis resolve por ser estado compartilhado e externo.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async Task RegistrarSessaoAsync(string sessaoId, int jogadorId, string salaId)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var chave = $"sessao:{sessaoId}";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_db.HashSetAsync(chave, new[]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new HashEntry("jogadorId", jogadorId),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new HashEntry("salaId", salaId),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new HashEntry("desde", DateTimeOffset.UtcNow.ToUnixTimeSeconds())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});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Expiracao obrigatoria: sem TTL, sessao de quem fechou o navegador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// fica para sempre e o Redis vira um vazamento de memoria lento.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_db.KeyExpireAsync(chave, TimeSpan.FromHours(4));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Task RenovarAsync(string sessaoId) =&gt;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_db.KeyExpireAsync($"sessao:{sessaoId}", TimeSpan.FromHours(4));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4.5. Resumo das estruturas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Chave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Estrutura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Uso</w:t>
            </w:r>
          </w:p>
        </w:tc>
        <w:tc>
          <w:tcPr>
            <w:tcW w:w="125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Expiração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room:{id}:walls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Hash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Paredes destruídas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(já existe)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Ao encerrar a sala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room:{id}:events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List (LTRIM 0–99)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Últimos eventos </w:t>
            </w:r>
            <w:r>
              <w:rPr>
                <w:rFonts w:ascii="Open Sans" w:hAnsi="Open Sans" w:cs="Open Sans" w:eastAsia="Open Sans"/>
                <w:i/>
                <w:iCs/>
                <w:color w:val="000000"/>
                <w:sz w:val="22"/>
                <w:szCs w:val="22"/>
              </w:rPr>
              <w:t xml:space="preserve">(já existe)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Ao encerrar a sala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ranking:zset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Sorted Set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Ranking global ordenado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Permanente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ranking:global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String (JSON)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Cache do top 10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2 min</w:t>
            </w:r>
          </w:p>
        </w:tc>
      </w:tr>
      <w:tr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sessao:{id}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Hash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Sessão do jogador</w:t>
            </w:r>
          </w:p>
        </w:tc>
        <w:tc>
          <w:tcPr>
            <w:tcW w:w="125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4 h, renovável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4.6. Jogadores conectados com Set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pede o armazenamento dos jogadores conectados a partir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GameHub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 estrutura correta é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Set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porque a propriedade que interessa é unicidade: o mesmo jogador não pode constar duas vezes, e a contagem precisa ser barata.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Em GameHub.JoinRoom, apos Groups.AddToGroupAsync: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_db.SetAddAsync($"sala:{payload.RoomId}:online", payload.PlayerId);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_db.SetAddAsync("jogadores:online", payload.PlayerId);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Em LeaveRoom e em OnDisconnectedAsync: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await _db.SetRemoveAsync($"sala:{payload.RoomId}:online", payload.PlayerId);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Contagem em O(1), sem varrer o conjunto: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var online = await _db.SetLengthAsync("jogadores:online");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SCARD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responde a contagem em tempo constante,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SADD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é idempotente — chamar duas vezes com o mesmo jogador não duplica. Isso importa porque uma reconexão rápida pode disparar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JoinRoom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antes de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OnDisconnectedAsync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anterior ter rodado.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4.7. Sessão e revogação de token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pede validar a sessão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sem consultar o PostgreSQL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guardar tokens JWT expirados no Redis. O ponto sutil é que um JWT é autocontido e válido até expirar — não existe "apagar" um JWT. A forma de revogá-lo antes do prazo é manter uma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lista de negação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consultada a cada requisição.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/// Revoga um token no logout. O TTL e o tempo que faltava para ele expirar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/// sozinho: depois disso a negacao e desnecessaria, e a chave some por conta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/// propria - a lista nunca cresce indefinidamente.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async Task RevogarTokenAsync(string jti, DateTimeOffset expiraEm)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{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var restante = expiraEm - DateTimeOffset.UtcNow;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if (restante &lt;= TimeSpan.Zero) return;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await _db.StringSetAsync($"jwt:revogado:{jti}", "1", restante);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}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public Task&lt;bool&gt; TokenRevogadoAsync(string jti) =&gt;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_db.KeyExistsAsync($"jwt:revogado:{jti}");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Casar o TTL da chave com o tempo restante do token é a decisão que torna isso sustentável. Sem ela, a lista de negação cresceria para sempre guardando tokens que já expiraram e não poderiam ser usados de qualquer forma.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5. Atividade #3 — Design do banco para escalabilidade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5.1. Sharding por região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sugere fragmentar por região, e faz sentido no contexto de um jogo: a partida é uma interação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local entre poucos jogadores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ninguém joga com quem está do outro lado do mundo por causa da latência. Isso significa que a fronteira natural de fragmentação já existe no domínio.</w:t>
      </w:r>
    </w:p>
    <w:p>
      <w:pPr>
        <w:spacing w:after="40" w:before="160" w:line="276" w:lineRule="auto"/>
        <w:ind w:firstLine="0" w:start="0"/>
        <w:jc w:val="center"/>
      </w:pPr>
      <w:r>
        <w:drawing>
          <wp:inline>
            <wp:extent cx="5400000" cy="4606635"/>
            <wp:docPr id="101" name="Imagem 101" descr="Figura 2 — Sharding por região, com ranking centralizado no Redis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101" name="Imagem 101"/>
                    <pic:cNvPicPr/>
                  </pic:nvPicPr>
                  <pic:blipFill>
                    <a:blip r:embed="rIdImg90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0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 w:lineRule="auto"/>
        <w:ind w:firstLine="0" w:start="0"/>
        <w:jc w:val="center"/>
      </w:pPr>
      <w:r>
        <w:rPr>
          <w:rFonts w:ascii="Open Sans" w:hAnsi="Open Sans" w:cs="Open Sans" w:eastAsia="Open Sans"/>
          <w:i/>
          <w:iCs/>
          <w:color w:val="555555"/>
          <w:sz w:val="19"/>
          <w:szCs w:val="19"/>
        </w:rPr>
        <w:t xml:space="preserve">Figura 2 — Sharding por região, com ranking centralizado no Redis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 chave de fragmentação seria a região do jogador, e o dado de partida ficaria no shard onde a partida aconteceu. Duas consequências precisam ser declaradas: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que fica fácil.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Consultas de partida, histórico e estatística de um jogador ficam inteiramente dentro de um shard. Nenhuma consulta distribuída, nenhuma transação distribuída.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que quebra.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O ranking global. Ordenar todos os jogadores exigiria consultar cada shard, trazer resultados parciais e mesclar — e o resultado seria uma foto de instantes diferentes, com paginação incorreta. A solução adotada no desenho acima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não fazer ranking global no banco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cada shard publica a pontuação consolidada num Sorted Set do Redis, que é central e ordenado por natureza.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Vale a honestidade sobre o escopo: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 Battle Tanks não precisa de sharding hoje.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Alguns milhares de jogadores não saturam uma instância PostgreSQL bem indexada. O que o projeto precisa de fato é do particionamento por data, discutido na tarefa 7.4, que ataca o problema real — crescimento do histórico. Sharding entra no relatório como projeto para escala futura, como o enunciado pede, e não como necessidade atual.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5.2. Réplicas de leitura com replicação em streaming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Réplicas resolvem um problema mais imediato que o sharding: distribuir 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carga de leitura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sem multiplicar a de escrita.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    escrita                    leitura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API ────────────────► PRIMARIO ═══════► REPLICA 1 ──► ranking, historico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                ║   (WAL)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                       ╚═══════════► REPLICA 2 ──► relatorios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Configuração no primário (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postgresql.conf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):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conf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wal_level = replica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max_wal_senders = 4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wal_keep_size = 512MB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hot_standby = on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E a réplica é criada a partir de um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pg_basebackup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seguindo o WAL do primário continuamente.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No lado da aplicação, a separação é por string de conexão:</w:t>
      </w:r>
    </w:p>
    <w:p>
      <w:pPr>
        <w:spacing w:after="0" w:before="120" w:line="276" w:lineRule="auto"/>
        <w:ind w:firstLine="0" w:start="0"/>
        <w:jc w:val="start"/>
      </w:pPr>
      <w:r>
        <w:rPr>
          <w:rFonts w:ascii="Open Sans" w:hAnsi="Open Sans" w:cs="Open Sans" w:eastAsia="Open Sans"/>
          <w:i/>
          <w:iCs/>
          <w:color w:val="666666"/>
          <w:sz w:val="18"/>
          <w:szCs w:val="18"/>
        </w:rPr>
        <w:t xml:space="preserve">csharp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builder.Services.AddDbContext&lt;BattleTanksContext&gt;(o =&gt;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o.UseNpgsql(cfg.GetConnectionString("Primario")));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// Contexto somente leitura, apontado para a replica.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builder.Services.AddDbContext&lt;BattleTanksReadContext&gt;(o =&gt;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o.UseNpgsql(cfg.GetConnectionString("Replica"))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     .UseQueryTrackingBehavior(QueryTrackingBehavior.NoTracking));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NoTracking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fixado no contexto de leitura não é só otimização: é uma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declaração de intenção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Ele não bloqueia a escrita por si — quem chamar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Add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SaveChanges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ainda tenta gravar — mas remove o caminho acidental, o de carregar uma entidade, alterá-la e salvar sem perceber. A barreira de verdade é a própria réplica, que é somente leitura e devolve erro em tempo de execução.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trade-off a declarar é 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atraso de replicação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A réplica fica milissegundos ou segundos atrás do primário. Para ranking e histórico isso é irrelevante. Para a tela que o jogador vê logo após terminar a partida, não é — ali a leitura precisa ir ao primário, ou ele acha que a pontuação não foi contada.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5.3. Connection pooling com Npgsql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Abrir conexão com PostgreSQL é caro: envolve handshake TCP, autenticação e alocação de um processo no servidor. Num jogo com muitas requisições curtas, o custo de abrir a conexão supera o da consulta.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Npgsql mantém pool por padrão, mas os valores default raramente servem:</w:t>
      </w:r>
    </w:p>
    <w:p>
      <w:pPr>
        <w:spacing w:after="0" w:before="4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Host=localhost;Database=battletanks;Username=app;Password=***;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Minimum Pool Size=5;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Maximum Pool Size=50;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Connection Idle Lifetime=300;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Timeout=15;</w:t>
      </w:r>
    </w:p>
    <w:p>
      <w:pPr>
        <w:spacing w:after="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Command Timeout=30;</w:t>
      </w:r>
    </w:p>
    <w:p>
      <w:pPr>
        <w:spacing w:after="120" w:before="0" w:line="240" w:lineRule="auto"/>
        <w:ind w:firstLine="0" w:start="200"/>
        <w:jc w:val="start"/>
        <w:shd w:val="clear" w:fill="F5F5F5"/>
      </w:pPr>
      <w:r>
        <w:rPr>
          <w:rFonts w:ascii="Consolas" w:hAnsi="Consolas" w:cs="Consolas" w:eastAsia="Consolas"/>
          <w:color w:val="000000"/>
          <w:sz w:val="19"/>
          <w:szCs w:val="19"/>
        </w:rPr>
        <w:t xml:space="preserve">Max Auto Prepare=20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Parâmetro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Por quê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Minimum Pool Size=5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Evita o custo de abrir conexão no primeiro acesso após ociosidade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Maximum Pool Size=50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Teto. Precisa ser menor que o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max_connections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do servidor dividido pelo número de instâncias da API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Connection Idle Lifetime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Devolve ao servidor conexões paradas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Timeout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Falha rápido quando o pool esgota, em vez de acumular requisições esperando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Max Auto Prepare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Prepara automaticamente as consultas mais repetidas, economizando o replanejamento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erro clássico aqui é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dimensionar o pool grande demais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Cada conexão consome um processo no PostgreSQL; um pool de 200 conexões por instância, com três instâncias, esgota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max_connections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padrão e derruba o banco. Pool menor com fila costuma dar mais vazão do que pool grande com o servidor sobrecarregado. Acima de certo ponto, um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pooler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externo como o PgBouncer é o caminho.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26"/>
          <w:szCs w:val="26"/>
        </w:rPr>
        <w:t xml:space="preserve">5.4. Benchmarking de carga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enunciado marca esta parte como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opcional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, e ela ficou fora do escopo desta entrega. Fica registrado o caminho para quando for feita: simular mais de 100 conexões simultâneas com k6 ou JMeter, medir o tempo de resposta do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/api/rooms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e do ranking sob carga crescente, e plotar carga contra tempo de resposta para localizar o joelho da curva.</w:t>
      </w:r>
    </w:p>
    <w:p>
      <w:pPr>
        <w:pBdr>
          <w:bottom w:val="single" w:sz="6" w:space="1" w:color="CCCCCC"/>
        </w:pBdr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6. Como validar os ganhos</w:t>
      </w:r>
    </w:p>
    <w:tbl>
      <w:tblPr>
        <w:tblW w:w="5000" w:type="pct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</w:tblPr>
      <w:tr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O que medir</w:t>
            </w:r>
          </w:p>
        </w:tc>
        <w:tc>
          <w:tcPr>
            <w:tcW w:w="2500" w:type="pct"/>
            <w:shd w:val="clear" w:fill="EFEFEF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b/>
                <w:bCs/>
                <w:color w:val="000000"/>
                <w:sz w:val="22"/>
                <w:szCs w:val="22"/>
              </w:rPr>
              <w:t xml:space="preserve">Como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Uso de índice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EXPLAIN ANALYZE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antes e depois — procurar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Index Scan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no lugar de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Seq Scan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Consultas geradas pelo EF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Ativar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LogTo(Console.WriteLine)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e conferir o SQL emitido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Consulta N+1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Contar comandos no log: uma tela que emite dezenas de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SELECT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tem N+1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Latência do endpoint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curl -w "%{time_total}"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no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/api/rooms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e no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/api/ranking</w:t>
            </w:r>
          </w:p>
        </w:tc>
      </w:tr>
      <w:tr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Acerto do cache</w:t>
            </w:r>
          </w:p>
        </w:tc>
        <w:tc>
          <w:tcPr>
            <w:tcW w:w="2500" w:type="pct"/>
          </w:tcPr>
          <w:p>
            <w:pPr>
              <w:spacing w:after="40" w:before="40" w:line="276" w:lineRule="auto"/>
              <w:ind w:firstLine="0" w:start="0"/>
              <w:jc w:val="start"/>
            </w:pP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INFO stats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no Redis: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keyspace_hits</w:t>
            </w:r>
            <w:r>
              <w:rPr>
                <w:rFonts w:ascii="Open Sans" w:hAnsi="Open Sans" w:cs="Open Sans" w:eastAsia="Open Sans"/>
                <w:color w:val="000000"/>
                <w:sz w:val="22"/>
                <w:szCs w:val="22"/>
              </w:rPr>
              <w:t xml:space="preserve"> contra </w:t>
            </w:r>
            <w:r>
              <w:rPr>
                <w:rFonts w:ascii="Consolas" w:hAnsi="Consolas" w:cs="Consolas" w:eastAsia="Consolas"/>
                <w:color w:val="000000"/>
                <w:shd w:val="clear" w:fill="F2F2F2"/>
                <w:sz w:val="22"/>
                <w:szCs w:val="22"/>
              </w:rPr>
              <w:t xml:space="preserve">keyspace_misses</w:t>
            </w:r>
          </w:p>
        </w:tc>
      </w:tr>
    </w:tbl>
    <w:p>
      <w:pPr>
        <w:spacing w:after="0" w:before="0" w:line="276" w:lineRule="auto"/>
        <w:ind w:firstLine="0" w:start="0"/>
        <w:jc w:val="start"/>
      </w:pP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7. Conclusões sobre o progresso do capstone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laboratório 6 resolveu a comunicação; este ataca o que a sustenta. São problemas de natureza diferente: lá o gargalo era latência de entrega, aqui é custo de consulta — e custo de consulta só aparece com volume, o que o torna invisível em desenvolvimento e visível em apresentação.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Três lições ficam registradas para o projeto final. A primeira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índice não é otimização genérica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cada um dos quatro propostos existe por causa de uma consulta específica que roda no código, e índice sem consulta correspondente só encarece a escrita. A segunda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cache exige política de invalidação desde o primeiro dia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TTL sozinho produz dados velhos, invalidação sozinha falha em silêncio. A terceira é que </w:t>
      </w:r>
      <w:r>
        <w:rPr>
          <w:rFonts w:ascii="Open Sans" w:hAnsi="Open Sans" w:cs="Open Sans" w:eastAsia="Open Sans"/>
          <w:b/>
          <w:bCs/>
          <w:color w:val="000000"/>
          <w:sz w:val="24"/>
          <w:szCs w:val="24"/>
        </w:rPr>
        <w:t xml:space="preserve">a escolha da estrutura de dados vale mais que a escolha da tecnologia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: trocar JSON serializado por Sorted Set no mesmo Redis transforma a consulta de posição no ranking de varredura em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O(log N)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</w:t>
      </w:r>
    </w:p>
    <w:p>
      <w:pPr>
        <w:spacing w:after="120" w:before="120" w:line="276" w:lineRule="auto"/>
        <w:ind w:firstLine="0" w:start="0"/>
        <w:jc w:val="both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O passo seguinte antes da apresentação é medir. Todo ganho descrito aqui é previsão fundamentada, e previsão fundamentada continua sendo previsão até o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EXPLAIN ANALYZE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confirmar.</w:t>
      </w:r>
    </w:p>
    <w:p>
      <w:pPr>
        <w:spacing w:after="120" w:before="240" w:line="276" w:lineRule="auto"/>
        <w:ind w:firstLine="0" w:start="0"/>
        <w:jc w:val="start"/>
      </w:pPr>
      <w:r>
        <w:rPr>
          <w:rFonts w:ascii="Open Sans" w:hAnsi="Open Sans" w:cs="Open Sans" w:eastAsia="Open Sans"/>
          <w:b/>
          <w:bCs/>
          <w:color w:val="000000"/>
          <w:sz w:val="30"/>
          <w:szCs w:val="30"/>
        </w:rPr>
        <w:t xml:space="preserve">8. Referências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EF Core — Índices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&lt;https://learn.microsoft.com/ef/core/modeling/indexes&gt;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EF Core — Tracking vs. No-Tracking Queries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&lt;https://learn.microsoft.com/ef/core/querying/tracking&gt;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Microsoft.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EF Core — ExecuteUpdate e ExecuteDelete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&lt;https://learn.microsoft.com/ef/core/saving/execute-insert-update-delete&gt;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PostgreSQL.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Using EXPLAIN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&lt;https://www.postgresql.org/docs/current/using-explain.html&gt;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Redis.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Sorted Sets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&lt;https://redis.io/docs/latest/develop/data-types/sorted-sets/&gt;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Redis. </w:t>
      </w:r>
      <w:r>
        <w:rPr>
          <w:rFonts w:ascii="Open Sans" w:hAnsi="Open Sans" w:cs="Open Sans" w:eastAsia="Open Sans"/>
          <w:i/>
          <w:iCs/>
          <w:color w:val="000000"/>
          <w:sz w:val="24"/>
          <w:szCs w:val="24"/>
        </w:rPr>
        <w:t xml:space="preserve">Client-side caching e estratégias de cache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. &lt;https://redis.io/docs/latest/develop/reference/client-side-caching/&gt;</w:t>
      </w:r>
    </w:p>
    <w:p>
      <w:pPr>
        <w:spacing w:after="40" w:before="40" w:line="276" w:lineRule="auto"/>
        <w:ind w:firstLine="0" w:start="360"/>
        <w:jc w:val="start"/>
      </w:pP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•  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Repositório do grupo, branch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LB-6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— esquema e </w:t>
      </w:r>
      <w:r>
        <w:rPr>
          <w:rFonts w:ascii="Consolas" w:hAnsi="Consolas" w:cs="Consolas" w:eastAsia="Consolas"/>
          <w:color w:val="000000"/>
          <w:shd w:val="clear" w:fill="F2F2F2"/>
          <w:sz w:val="24"/>
          <w:szCs w:val="24"/>
        </w:rPr>
        <w:t xml:space="preserve">RedisStateService</w:t>
      </w:r>
      <w:r>
        <w:rPr>
          <w:rFonts w:ascii="Open Sans" w:hAnsi="Open Sans" w:cs="Open Sans" w:eastAsia="Open Sans"/>
          <w:color w:val="000000"/>
          <w:sz w:val="24"/>
          <w:szCs w:val="24"/>
        </w:rPr>
        <w:t xml:space="preserve"> de partida.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Bold">
    <w:panose1 w:val="020B0704020202020204"/>
    <w:charset w:characterSet="1"/>
    <w:embedBold r:id="rId1"/>
  </w:font>
  <w:font w:name="Arimo Italics">
    <w:panose1 w:val="020B0604020202090204"/>
    <w:charset w:characterSet="1"/>
    <w:embedItalic r:id="rId2"/>
  </w:font>
  <w:font w:name="Arimo">
    <w:panose1 w:val="020B0604020202020204"/>
    <w:charset w:characterSet="1"/>
    <w:embedRegular r:id="rId3"/>
  </w:font>
  <w:font w:name="Arimo Bold Italics">
    <w:panose1 w:val="020B0704020202090204"/>
    <w:charset w:characterSet="1"/>
    <w:embedBoldItalic r:id="rId4"/>
  </w:font>
  <w:font w:name="Open Sans Bold">
    <w:panose1 w:val="020B0806030504020204"/>
    <w:charset w:characterSet="1"/>
    <w:embedBold r:id="rId5"/>
  </w:font>
  <w:font w:name="Open Sans Italics">
    <w:panose1 w:val="020B0606030504020204"/>
    <w:charset w:characterSet="1"/>
    <w:embedItalic r:id="rId6"/>
  </w:font>
  <w:font w:name="Open Sans">
    <w:panose1 w:val="020B0606030504020204"/>
    <w:charset w:characterSet="1"/>
    <w:embedRegular r:id="rId7"/>
  </w:font>
  <w:font w:name="Open Sans Bold Italics">
    <w:panose1 w:val="020B0806030504020204"/>
    <w:charset w:characterSet="1"/>
    <w:embedBoldItalic r:id="rId8"/>
  </w:font>
  <w:font w:name="Open Sans Light Italics">
    <w:panose1 w:val="020B0306030504020204"/>
    <w:charset w:characterSet="1"/>
    <w:embedItalic r:id="rId9"/>
  </w:font>
  <w:font w:name="Open Sans Light">
    <w:panose1 w:val="020B0306030504020204"/>
    <w:charset w:characterSet="1"/>
    <w:embedRegular r:id="rId10"/>
  </w:font>
  <w:font w:name="Open Sans Ultra-Bold">
    <w:panose1 w:val="00000000000000000000"/>
    <w:charset w:characterSet="1"/>
    <w:embedBold r:id="rId11"/>
  </w:font>
  <w:font w:name="Open Sans Ultra-Bold Italics">
    <w:panose1 w:val="00000000000000000000"/>
    <w:charset w:characterSet="1"/>
    <w:embedBoldItalic r:id="rId12"/>
  </w:font>
  <w:font w:name="Roboto Bold">
    <w:panose1 w:val="02000000000000000000"/>
    <w:charset w:characterSet="1"/>
    <w:embedBold r:id="rId13"/>
  </w:font>
  <w:font w:name="Arial MT Pro Bold">
    <w:panose1 w:val="020B0802020202020204"/>
    <w:charset w:characterSet="1"/>
  </w:font>
</w:fonts>
</file>

<file path=word/settings.xml><?xml version="1.0" encoding="utf-8"?>
<w:settings xmlns:w="http://schemas.openxmlformats.org/wordprocessingml/2006/main">
  <w:embedTrueTypeFonts/>
  <w:doNotShadeFormData/>
  <w:compat>
    <w:compatSetting w:name="compatibilityMode" w:uri="http://schemas.microsoft.com/office/word" w:val="15"/>
  </w:compat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media/image1.png" Type="http://schemas.openxmlformats.org/officeDocument/2006/relationships/image"/><Relationship Id="rIdImg900" Target="media/relatorio1.png" Type="http://schemas.openxmlformats.org/officeDocument/2006/relationships/image"/><Relationship Id="rIdImg901" Target="media/relatorio2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10" Target="fonts/font10.odttf" Type="http://schemas.openxmlformats.org/officeDocument/2006/relationships/font"/><Relationship Id="rId11" Target="fonts/font11.odttf" Type="http://schemas.openxmlformats.org/officeDocument/2006/relationships/font"/><Relationship Id="rId12" Target="fonts/font12.odttf" Type="http://schemas.openxmlformats.org/officeDocument/2006/relationships/font"/><Relationship Id="rId13" Target="fonts/font13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5" Target="fonts/font5.odttf" Type="http://schemas.openxmlformats.org/officeDocument/2006/relationships/font"/><Relationship Id="rId6" Target="fonts/font6.odttf" Type="http://schemas.openxmlformats.org/officeDocument/2006/relationships/font"/><Relationship Id="rId7" Target="fonts/font7.odttf" Type="http://schemas.openxmlformats.org/officeDocument/2006/relationships/font"/><Relationship Id="rId8" Target="fonts/font8.odttf" Type="http://schemas.openxmlformats.org/officeDocument/2006/relationships/font"/><Relationship Id="rId9" Target="fonts/font9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2026-08-16T22:29:54Z</dcterms:created>
  <dc:creator>Apache POI</dc:creator>
  <dc:title>Cópia de Tarefa 5.4 - IoT</dc:title>
</cp:coreProperties>
</file>