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Padrões de projetos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Observer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está classificado como um padrão comportamental, ou seja, enquadra-se como um padrão onde ocorre a comunicação entre classes. Ele funciona como uma assinatura, onde há a relação de dependência entre objetos: o observable e 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observers.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Sempre que há uma mudança de estado no observable, todos 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observers,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seus dependentes, serão notificados e atualizados.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observables têm meios de adicionar, remover e notificar todos seus observers quando acontece a mudança de estado. Os observers obrigatoriamente devem ter meios de receber a notificação de mudança de estado.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Alguns exemplos são: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linha de transmissão no Whatsapp onde sempre em que uma nova mensagem é enviada dentro da linha, as pessoas dentro dela, uma a uma, recebem a mensagem. Aqui temos a linha como observable e os nela contidos como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Youtube, quando é feita a inscrição e ativa-se o sininho, o canal inscrito passa a receber a notificação dos novos vídeos do canal em que se inscreveu. Neste exemplo o canal em que se foi feita a inscrição é o observable e os nele inscritos são 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uma Newsletter via Gmail, onde feita a inscrição você receberá novos emails da mesma, havendo também a possibilidade de cancelar a inscrição, assim como nos outros exemplos. No cenário em questão a Newsletter é o observable e os endereços de Gmail que a assinam são 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