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B15D" w14:textId="161485B9" w:rsidR="6B6764C8" w:rsidRDefault="7D8A6512" w:rsidP="7D8A6512">
      <w:pPr>
        <w:rPr>
          <w:rFonts w:ascii="Arial" w:eastAsia="Arial" w:hAnsi="Arial" w:cs="Arial"/>
          <w:b/>
          <w:bCs/>
          <w:sz w:val="32"/>
          <w:szCs w:val="32"/>
        </w:rPr>
      </w:pPr>
      <w:r w:rsidRPr="7D8A6512">
        <w:rPr>
          <w:rFonts w:ascii="Arial" w:eastAsia="Arial" w:hAnsi="Arial" w:cs="Arial"/>
          <w:b/>
          <w:bCs/>
          <w:sz w:val="32"/>
          <w:szCs w:val="32"/>
        </w:rPr>
        <w:t>Lista de Necessidades</w:t>
      </w:r>
    </w:p>
    <w:p w14:paraId="2E7D76F0" w14:textId="2F61EA32" w:rsidR="7D8A6512" w:rsidRDefault="7D8A6512" w:rsidP="7D8A6512">
      <w:pPr>
        <w:ind w:firstLine="708"/>
        <w:rPr>
          <w:rFonts w:ascii="Arial" w:eastAsia="Arial" w:hAnsi="Arial" w:cs="Arial"/>
          <w:sz w:val="28"/>
          <w:szCs w:val="28"/>
        </w:rPr>
      </w:pPr>
    </w:p>
    <w:p w14:paraId="71904FF5" w14:textId="36E9F2FD" w:rsidR="6B6764C8" w:rsidRPr="001F7329" w:rsidRDefault="7D8A6512" w:rsidP="7D8A6512">
      <w:pPr>
        <w:ind w:firstLine="708"/>
        <w:rPr>
          <w:rFonts w:ascii="Arial" w:eastAsia="Arial" w:hAnsi="Arial" w:cs="Arial"/>
          <w:b/>
          <w:bCs/>
          <w:sz w:val="32"/>
          <w:szCs w:val="32"/>
        </w:rPr>
      </w:pPr>
      <w:r w:rsidRPr="001F7329">
        <w:rPr>
          <w:rFonts w:ascii="Arial" w:eastAsia="Arial" w:hAnsi="Arial" w:cs="Arial"/>
          <w:b/>
          <w:bCs/>
          <w:sz w:val="32"/>
          <w:szCs w:val="32"/>
        </w:rPr>
        <w:t>Processo de abertura de bases de dados</w:t>
      </w:r>
    </w:p>
    <w:p w14:paraId="6D8B99C3" w14:textId="3A6504B1" w:rsidR="7D8A6512" w:rsidRPr="001F7329" w:rsidRDefault="7D8A6512" w:rsidP="7D8A6512">
      <w:pPr>
        <w:ind w:firstLine="708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>É o processo de filtragem dos dados e documentação. Nessa etapa, poderão ser executados alguns processos para análise da capacidade da instituição. São eles:</w:t>
      </w:r>
    </w:p>
    <w:p w14:paraId="389FC449" w14:textId="3B66F9C0" w:rsidR="7D8A6512" w:rsidRPr="001F7329" w:rsidRDefault="7D8A6512" w:rsidP="7D8A6512">
      <w:pPr>
        <w:ind w:firstLine="708"/>
        <w:rPr>
          <w:rFonts w:ascii="Arial" w:eastAsia="Arial" w:hAnsi="Arial" w:cs="Arial"/>
          <w:sz w:val="28"/>
          <w:szCs w:val="28"/>
        </w:rPr>
      </w:pPr>
    </w:p>
    <w:p w14:paraId="4AE96D89" w14:textId="59DBE755" w:rsidR="6B6764C8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Documento Plano de Dados Abertos – PDA;</w:t>
      </w:r>
    </w:p>
    <w:p w14:paraId="7C3EF1A0" w14:textId="2AE492A4" w:rsidR="7D8A6512" w:rsidRPr="001F7329" w:rsidRDefault="7D8A6512" w:rsidP="7D8A6512">
      <w:pPr>
        <w:ind w:firstLine="708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>O PDA da instituição irá traçar o caminho da abertura de dados quanto ao escopo, prazo estimado, partes interessadas, entre outros.</w:t>
      </w:r>
    </w:p>
    <w:p w14:paraId="0B1CD095" w14:textId="202DB96F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71D20848" w14:textId="7DA90CB5" w:rsidR="6B6764C8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Reunião de início de projeto;</w:t>
      </w:r>
    </w:p>
    <w:p w14:paraId="652CF8C7" w14:textId="4D3E20BE" w:rsidR="7D8A6512" w:rsidRPr="001F7329" w:rsidRDefault="7D8A6512" w:rsidP="7D8A6512">
      <w:pPr>
        <w:ind w:left="360" w:firstLine="360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>Na primeira reunião entre as partes interessadas serão revisados o escopo e o prazo estimado projeto.</w:t>
      </w:r>
    </w:p>
    <w:p w14:paraId="529D1FF5" w14:textId="5C9F6EB1" w:rsidR="7D8A6512" w:rsidRPr="001F7329" w:rsidRDefault="7D8A6512" w:rsidP="7D8A6512">
      <w:pPr>
        <w:ind w:left="360" w:firstLine="360"/>
        <w:rPr>
          <w:rFonts w:ascii="Arial" w:eastAsia="Arial" w:hAnsi="Arial" w:cs="Arial"/>
          <w:b/>
          <w:bCs/>
        </w:rPr>
      </w:pPr>
    </w:p>
    <w:p w14:paraId="0E661C89" w14:textId="69460263" w:rsidR="6B6764C8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Solicitar documentação;</w:t>
      </w:r>
    </w:p>
    <w:p w14:paraId="2C2FA092" w14:textId="2B174D90" w:rsidR="7D8A6512" w:rsidRPr="001F7329" w:rsidRDefault="7D8A6512" w:rsidP="7D8A6512">
      <w:pPr>
        <w:ind w:firstLine="708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 xml:space="preserve">Solicitar esquema e documentação da base de dados. Ex.: modelos UML ou entidade-relacionamento, dicionário de </w:t>
      </w:r>
      <w:proofErr w:type="gramStart"/>
      <w:r w:rsidRPr="001F7329">
        <w:rPr>
          <w:rFonts w:ascii="Arial" w:eastAsia="Arial" w:hAnsi="Arial" w:cs="Arial"/>
        </w:rPr>
        <w:t>dados, etc.</w:t>
      </w:r>
      <w:proofErr w:type="gramEnd"/>
    </w:p>
    <w:p w14:paraId="47A53570" w14:textId="0F1C228D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0F560FF4" w14:textId="3E5F2E2E" w:rsidR="6B6764C8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Definir estrutura dos dados;</w:t>
      </w:r>
    </w:p>
    <w:p w14:paraId="46395748" w14:textId="63C87DEB" w:rsidR="7D8A6512" w:rsidRPr="001F7329" w:rsidRDefault="7D8A6512" w:rsidP="7D8A6512">
      <w:pPr>
        <w:ind w:firstLine="708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>Nessa etapa são definidos os formatos de dados (Extensões) úteis para situações específicas.</w:t>
      </w:r>
    </w:p>
    <w:p w14:paraId="0BD04FCE" w14:textId="3AE6454B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07BED461" w14:textId="0028A706" w:rsidR="6B6764C8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Realizar extração;</w:t>
      </w:r>
    </w:p>
    <w:p w14:paraId="1D3176A9" w14:textId="3DEFFAC5" w:rsidR="7D8A6512" w:rsidRPr="001F7329" w:rsidRDefault="7D8A6512" w:rsidP="7D8A6512">
      <w:pPr>
        <w:ind w:firstLine="708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>Realizar a extração da base dados de acordo com o formato de dados que a instituição está utilizando.</w:t>
      </w:r>
    </w:p>
    <w:p w14:paraId="0C7F0780" w14:textId="2254023A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097093E3" w14:textId="071A2A72" w:rsidR="6B6764C8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Decidir qualidade mínima;</w:t>
      </w:r>
    </w:p>
    <w:p w14:paraId="08CB22DE" w14:textId="757AFF7C" w:rsidR="7D8A6512" w:rsidRPr="001F7329" w:rsidRDefault="7D8A6512" w:rsidP="7D8A6512">
      <w:pPr>
        <w:ind w:firstLine="708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>A partir do momento que os dados estiverem disponíveis para análise da equipe de implementação, será avaliado a necessidade de remoção de dados desnecessários.</w:t>
      </w:r>
    </w:p>
    <w:p w14:paraId="5B79DAB9" w14:textId="70FC7DE3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2C88A1D3" w14:textId="2F33E167" w:rsidR="7D8A6512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Desenvolver solução;</w:t>
      </w:r>
      <w:bookmarkStart w:id="0" w:name="_GoBack"/>
      <w:bookmarkEnd w:id="0"/>
    </w:p>
    <w:p w14:paraId="0021228C" w14:textId="6990CB7D" w:rsidR="7D8A6512" w:rsidRPr="001F7329" w:rsidRDefault="7D8A6512" w:rsidP="7D8A6512">
      <w:pPr>
        <w:ind w:firstLine="708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>É importante que seja desenvolvido de acordo com a estrutura de dados, visando atender as expectativas de todos os interessados.</w:t>
      </w:r>
    </w:p>
    <w:p w14:paraId="28867E08" w14:textId="09C34F0D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7ADFCEC0" w14:textId="4BD96838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1CCAC87D" w14:textId="3B91E4FB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48BA5783" w14:textId="2160355C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49806C0E" w14:textId="09CF2759" w:rsidR="6B6764C8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Atualização automática;</w:t>
      </w:r>
    </w:p>
    <w:p w14:paraId="70C23E42" w14:textId="4A454B6D" w:rsidR="7D8A6512" w:rsidRPr="001F7329" w:rsidRDefault="7D8A6512" w:rsidP="7D8A6512">
      <w:pPr>
        <w:ind w:firstLine="708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>Definir e implementar processo periódico automático de atualização dos dados.</w:t>
      </w:r>
    </w:p>
    <w:p w14:paraId="5CE0A6A5" w14:textId="07F3EA47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1C4626C6" w14:textId="196D26FB" w:rsidR="6B6764C8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Divulgar dados abertos;</w:t>
      </w:r>
    </w:p>
    <w:p w14:paraId="02032A85" w14:textId="59C25602" w:rsidR="7D8A6512" w:rsidRPr="001F7329" w:rsidRDefault="7D8A6512" w:rsidP="7D8A6512">
      <w:pPr>
        <w:ind w:firstLine="708"/>
        <w:rPr>
          <w:rFonts w:ascii="Arial" w:eastAsia="Arial" w:hAnsi="Arial" w:cs="Arial"/>
        </w:rPr>
      </w:pPr>
      <w:r w:rsidRPr="001F7329">
        <w:rPr>
          <w:rFonts w:ascii="Arial" w:eastAsia="Arial" w:hAnsi="Arial" w:cs="Arial"/>
        </w:rPr>
        <w:t>Uma vez que todas as etapas foram feitas e a solução de dados abertos esteja com a qualidade esperada e com condições suficiente, pode-se dar início ao processo de abertura de dados.</w:t>
      </w:r>
    </w:p>
    <w:p w14:paraId="4181044F" w14:textId="206EAE33" w:rsidR="7D8A6512" w:rsidRPr="001F7329" w:rsidRDefault="7D8A6512" w:rsidP="7D8A6512">
      <w:pPr>
        <w:ind w:firstLine="708"/>
        <w:rPr>
          <w:rFonts w:ascii="Arial" w:eastAsia="Arial" w:hAnsi="Arial" w:cs="Arial"/>
        </w:rPr>
      </w:pPr>
    </w:p>
    <w:p w14:paraId="27169138" w14:textId="52F8B7CD" w:rsidR="6B6764C8" w:rsidRPr="001F7329" w:rsidRDefault="7D8A6512" w:rsidP="7D8A651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 w:rsidRPr="001F7329">
        <w:rPr>
          <w:rFonts w:ascii="Arial" w:eastAsia="Arial" w:hAnsi="Arial" w:cs="Arial"/>
          <w:b/>
          <w:bCs/>
        </w:rPr>
        <w:t>Catalogar no dados.gov.br</w:t>
      </w:r>
    </w:p>
    <w:p w14:paraId="1CD0BA9A" w14:textId="115BEF0F" w:rsidR="7D8A6512" w:rsidRPr="001F7329" w:rsidRDefault="7D8A6512" w:rsidP="7D8A6512">
      <w:pPr>
        <w:ind w:firstLine="708"/>
        <w:rPr>
          <w:rFonts w:ascii="Arial" w:eastAsia="Arial" w:hAnsi="Arial" w:cs="Arial"/>
          <w:color w:val="007EDF"/>
        </w:rPr>
      </w:pPr>
      <w:r w:rsidRPr="001F7329">
        <w:rPr>
          <w:rFonts w:ascii="Arial" w:eastAsia="Arial" w:hAnsi="Arial" w:cs="Arial"/>
        </w:rPr>
        <w:t>E por último, a catalogação no Portal Brasileiro de Dados Abertos</w:t>
      </w:r>
      <w:r w:rsidRPr="001F7329">
        <w:rPr>
          <w:rFonts w:ascii="Arial" w:eastAsia="Arial" w:hAnsi="Arial" w:cs="Arial"/>
          <w:color w:val="373737"/>
        </w:rPr>
        <w:t xml:space="preserve"> </w:t>
      </w:r>
      <w:hyperlink r:id="rId5">
        <w:r w:rsidRPr="001F7329">
          <w:rPr>
            <w:rStyle w:val="Hyperlink"/>
            <w:rFonts w:ascii="Arial" w:eastAsia="Arial" w:hAnsi="Arial" w:cs="Arial"/>
            <w:color w:val="007EDF"/>
          </w:rPr>
          <w:t>dados.gov.br</w:t>
        </w:r>
      </w:hyperlink>
      <w:r w:rsidRPr="001F7329">
        <w:rPr>
          <w:rFonts w:ascii="Arial" w:eastAsia="Arial" w:hAnsi="Arial" w:cs="Arial"/>
          <w:color w:val="007EDF"/>
        </w:rPr>
        <w:t>.</w:t>
      </w:r>
    </w:p>
    <w:sectPr w:rsidR="7D8A6512" w:rsidRPr="001F73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2E54"/>
    <w:multiLevelType w:val="hybridMultilevel"/>
    <w:tmpl w:val="FFFFFFFF"/>
    <w:lvl w:ilvl="0" w:tplc="056E8582">
      <w:start w:val="1"/>
      <w:numFmt w:val="decimal"/>
      <w:lvlText w:val="%1."/>
      <w:lvlJc w:val="left"/>
      <w:pPr>
        <w:ind w:left="720" w:hanging="360"/>
      </w:pPr>
    </w:lvl>
    <w:lvl w:ilvl="1" w:tplc="5038ED7E">
      <w:start w:val="1"/>
      <w:numFmt w:val="lowerLetter"/>
      <w:lvlText w:val="%2."/>
      <w:lvlJc w:val="left"/>
      <w:pPr>
        <w:ind w:left="1440" w:hanging="360"/>
      </w:pPr>
    </w:lvl>
    <w:lvl w:ilvl="2" w:tplc="C254B7B0">
      <w:start w:val="1"/>
      <w:numFmt w:val="lowerRoman"/>
      <w:lvlText w:val="%3."/>
      <w:lvlJc w:val="right"/>
      <w:pPr>
        <w:ind w:left="2160" w:hanging="180"/>
      </w:pPr>
    </w:lvl>
    <w:lvl w:ilvl="3" w:tplc="7010B6EE">
      <w:start w:val="1"/>
      <w:numFmt w:val="decimal"/>
      <w:lvlText w:val="%4."/>
      <w:lvlJc w:val="left"/>
      <w:pPr>
        <w:ind w:left="2880" w:hanging="360"/>
      </w:pPr>
    </w:lvl>
    <w:lvl w:ilvl="4" w:tplc="3BE4FA12">
      <w:start w:val="1"/>
      <w:numFmt w:val="lowerLetter"/>
      <w:lvlText w:val="%5."/>
      <w:lvlJc w:val="left"/>
      <w:pPr>
        <w:ind w:left="3600" w:hanging="360"/>
      </w:pPr>
    </w:lvl>
    <w:lvl w:ilvl="5" w:tplc="18BE788E">
      <w:start w:val="1"/>
      <w:numFmt w:val="lowerRoman"/>
      <w:lvlText w:val="%6."/>
      <w:lvlJc w:val="right"/>
      <w:pPr>
        <w:ind w:left="4320" w:hanging="180"/>
      </w:pPr>
    </w:lvl>
    <w:lvl w:ilvl="6" w:tplc="6108DD6C">
      <w:start w:val="1"/>
      <w:numFmt w:val="decimal"/>
      <w:lvlText w:val="%7."/>
      <w:lvlJc w:val="left"/>
      <w:pPr>
        <w:ind w:left="5040" w:hanging="360"/>
      </w:pPr>
    </w:lvl>
    <w:lvl w:ilvl="7" w:tplc="FA7636BE">
      <w:start w:val="1"/>
      <w:numFmt w:val="lowerLetter"/>
      <w:lvlText w:val="%8."/>
      <w:lvlJc w:val="left"/>
      <w:pPr>
        <w:ind w:left="5760" w:hanging="360"/>
      </w:pPr>
    </w:lvl>
    <w:lvl w:ilvl="8" w:tplc="74A43F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20CAF7"/>
    <w:rsid w:val="001F7329"/>
    <w:rsid w:val="00BC29DB"/>
    <w:rsid w:val="00FB760D"/>
    <w:rsid w:val="0FDBA540"/>
    <w:rsid w:val="1B20CAF7"/>
    <w:rsid w:val="6B6764C8"/>
    <w:rsid w:val="7D8A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A540"/>
  <w15:chartTrackingRefBased/>
  <w15:docId w15:val="{220F624B-76E0-465A-8422-65C7AE2B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dos.gov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Matos</dc:creator>
  <cp:keywords/>
  <dc:description/>
  <cp:lastModifiedBy>Edilson Rodrigues</cp:lastModifiedBy>
  <cp:revision>4</cp:revision>
  <dcterms:created xsi:type="dcterms:W3CDTF">2019-09-27T03:40:00Z</dcterms:created>
  <dcterms:modified xsi:type="dcterms:W3CDTF">2019-09-27T20:46:00Z</dcterms:modified>
</cp:coreProperties>
</file>