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70" w:rsidRPr="009D6270" w:rsidRDefault="009D6270" w:rsidP="009D6270"/>
    <w:p w:rsidR="009D6270" w:rsidRPr="009D6270" w:rsidRDefault="009D6270" w:rsidP="009D6270">
      <w:pPr>
        <w:rPr>
          <w:b/>
          <w:bCs/>
          <w:lang w:val="x-none"/>
        </w:rPr>
      </w:pPr>
      <w:bookmarkStart w:id="0" w:name="_Ref436641660"/>
      <w:bookmarkStart w:id="1" w:name="_Toc454119878"/>
      <w:r w:rsidRPr="009D6270">
        <w:rPr>
          <w:b/>
          <w:bCs/>
          <w:lang w:val="x-none"/>
        </w:rPr>
        <w:t xml:space="preserve">Tabela </w:t>
      </w:r>
      <w:r w:rsidRPr="009D6270">
        <w:rPr>
          <w:b/>
          <w:bCs/>
          <w:lang w:val="x-none"/>
        </w:rPr>
        <w:fldChar w:fldCharType="begin"/>
      </w:r>
      <w:r w:rsidRPr="009D6270">
        <w:rPr>
          <w:b/>
          <w:bCs/>
          <w:lang w:val="x-none"/>
        </w:rPr>
        <w:instrText xml:space="preserve"> SEQ Tabela \* ARABIC </w:instrText>
      </w:r>
      <w:r w:rsidRPr="009D6270">
        <w:rPr>
          <w:b/>
          <w:bCs/>
          <w:lang w:val="x-none"/>
        </w:rPr>
        <w:fldChar w:fldCharType="separate"/>
      </w:r>
      <w:r w:rsidRPr="009D6270">
        <w:rPr>
          <w:b/>
          <w:bCs/>
          <w:lang w:val="x-none"/>
        </w:rPr>
        <w:t>10</w:t>
      </w:r>
      <w:r w:rsidRPr="009D6270">
        <w:fldChar w:fldCharType="end"/>
      </w:r>
      <w:r w:rsidRPr="009D6270">
        <w:rPr>
          <w:b/>
          <w:bCs/>
          <w:lang w:val="x-none"/>
        </w:rPr>
        <w:t xml:space="preserve"> - Requisitos do Sistema</w:t>
      </w:r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9D6270" w:rsidRPr="009D6270" w:rsidTr="00D01AB2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7933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9D6270" w:rsidRPr="00C87C62" w:rsidRDefault="009D6270" w:rsidP="009D6270">
            <w:r w:rsidRPr="009D6270">
              <w:rPr>
                <w:lang w:val="x-none"/>
              </w:rPr>
              <w:t xml:space="preserve">O sistema deve </w:t>
            </w:r>
            <w:r w:rsidR="00C87C62">
              <w:rPr>
                <w:lang w:val="x-none"/>
              </w:rPr>
              <w:t>permitir o cadastro de produto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C87C62" w:rsidRDefault="00C87C62" w:rsidP="00C87C62">
            <w:r>
              <w:rPr>
                <w:lang w:val="x-none"/>
              </w:rPr>
              <w:t>O sistema deve permitir que o usuário faça solicitaç</w:t>
            </w:r>
            <w:r>
              <w:t>ões.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C87C62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que o usuário</w:t>
            </w:r>
            <w:r w:rsidR="00C87C62">
              <w:t xml:space="preserve"> registre informações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D01AB2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</w:t>
            </w:r>
            <w:r w:rsidR="00C87C62">
              <w:rPr>
                <w:lang w:val="x-none"/>
              </w:rPr>
              <w:t>permitir abertura de chamados</w:t>
            </w:r>
            <w:r w:rsidR="00C87C62">
              <w:t xml:space="preserve"> </w:t>
            </w:r>
            <w:r w:rsidR="00D01AB2">
              <w:t>de erros</w:t>
            </w:r>
            <w:r w:rsidR="00C87C62">
              <w:rPr>
                <w:lang w:val="x-none"/>
              </w:rPr>
              <w:t>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C87C62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 w:rsidR="00C87C62">
              <w:t>que o usuário</w:t>
            </w:r>
            <w:r w:rsidR="00C87C62">
              <w:rPr>
                <w:lang w:val="x-none"/>
              </w:rPr>
              <w:t xml:space="preserve"> cancele pedidos 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C87C62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 w:rsidR="00C87C62">
              <w:t>o cadastro de produtos pelo usuário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C87C62">
            <w:r w:rsidRPr="009D6270">
              <w:rPr>
                <w:lang w:val="x-none"/>
              </w:rPr>
              <w:t xml:space="preserve">O sistema deve permitir </w:t>
            </w:r>
            <w:r w:rsidR="00C87C62">
              <w:t>alteração de produtos pelo usuário.</w:t>
            </w:r>
            <w:r w:rsidRPr="009D6270">
              <w:rPr>
                <w:lang w:val="x-none"/>
              </w:rPr>
              <w:t xml:space="preserve"> </w:t>
            </w:r>
            <w:r w:rsidRPr="009D6270">
              <w:t xml:space="preserve"> 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D01AB2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a </w:t>
            </w:r>
            <w:r w:rsidR="00D01AB2">
              <w:t>exclusão de produtos pelo usuário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D01AB2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o </w:t>
            </w:r>
            <w:r w:rsidR="00D01AB2">
              <w:t>recebimento de  notificações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D01AB2">
            <w:r w:rsidRPr="009D6270">
              <w:t xml:space="preserve">O sistema deve </w:t>
            </w:r>
            <w:r w:rsidR="00D01AB2">
              <w:t>permitir a solicitação de produtos para reposição na loja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D01AB2" w:rsidRDefault="009D6270" w:rsidP="00D01AB2">
            <w:r w:rsidRPr="009D6270">
              <w:rPr>
                <w:lang w:val="x-none"/>
              </w:rPr>
              <w:t xml:space="preserve">O sistema deve permitir </w:t>
            </w:r>
            <w:r w:rsidR="00D01AB2">
              <w:t>a abertura de chamados para problemas na solicitação da loja.</w:t>
            </w:r>
          </w:p>
        </w:tc>
      </w:tr>
      <w:tr w:rsidR="009D6270" w:rsidRPr="009D6270" w:rsidTr="00D01AB2">
        <w:trPr>
          <w:cantSplit/>
          <w:jc w:val="center"/>
        </w:trPr>
        <w:tc>
          <w:tcPr>
            <w:tcW w:w="1093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2</w:t>
            </w:r>
          </w:p>
        </w:tc>
        <w:tc>
          <w:tcPr>
            <w:tcW w:w="7933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9D6270" w:rsidRPr="009D6270" w:rsidRDefault="00D01AB2" w:rsidP="00D01AB2">
            <w:r w:rsidRPr="009D6270">
              <w:rPr>
                <w:lang w:val="x-none"/>
              </w:rPr>
              <w:t xml:space="preserve">O sistema deve permitir </w:t>
            </w:r>
            <w:r>
              <w:t xml:space="preserve">a abertura de chamados para </w:t>
            </w:r>
            <w:r>
              <w:t>reposição</w:t>
            </w:r>
            <w:r>
              <w:t xml:space="preserve"> da loja</w:t>
            </w:r>
          </w:p>
        </w:tc>
      </w:tr>
    </w:tbl>
    <w:p w:rsidR="009D6270" w:rsidRDefault="009D6270">
      <w:bookmarkStart w:id="2" w:name="_GoBack"/>
      <w:bookmarkEnd w:id="2"/>
    </w:p>
    <w:sectPr w:rsidR="009D62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57" w:rsidRDefault="00D41457" w:rsidP="009D6270">
      <w:pPr>
        <w:spacing w:after="0" w:line="240" w:lineRule="auto"/>
      </w:pPr>
      <w:r>
        <w:separator/>
      </w:r>
    </w:p>
  </w:endnote>
  <w:endnote w:type="continuationSeparator" w:id="0">
    <w:p w:rsidR="00D41457" w:rsidRDefault="00D41457" w:rsidP="009D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57" w:rsidRDefault="00D41457" w:rsidP="009D6270">
      <w:pPr>
        <w:spacing w:after="0" w:line="240" w:lineRule="auto"/>
      </w:pPr>
      <w:r>
        <w:separator/>
      </w:r>
    </w:p>
  </w:footnote>
  <w:footnote w:type="continuationSeparator" w:id="0">
    <w:p w:rsidR="00D41457" w:rsidRDefault="00D41457" w:rsidP="009D6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70"/>
    <w:rsid w:val="009D6270"/>
    <w:rsid w:val="00C87C62"/>
    <w:rsid w:val="00D01AB2"/>
    <w:rsid w:val="00D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B29830-5192-4540-8656-AB7FD84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Ana Beatriz Lima Tonasse</cp:lastModifiedBy>
  <cp:revision>2</cp:revision>
  <dcterms:created xsi:type="dcterms:W3CDTF">2019-04-25T01:29:00Z</dcterms:created>
  <dcterms:modified xsi:type="dcterms:W3CDTF">2019-04-25T01:29:00Z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2019-04-15T22:49:04.5786577Z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2019-04-15T22:49:04.5786577Z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