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Ticket de Incidente de Phishing 2024-12-18 #2 </w:t>
      </w:r>
    </w:p>
    <w:p w:rsidR="00000000" w:rsidDel="00000000" w:rsidP="00000000" w:rsidRDefault="00000000" w:rsidRPr="00000000" w14:paraId="00000002">
      <w:pPr>
        <w:spacing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      Globe Sistemas - Av. Libertador Jardin America</w:t>
      </w:r>
    </w:p>
    <w:p w:rsidR="00000000" w:rsidDel="00000000" w:rsidP="00000000" w:rsidRDefault="00000000" w:rsidRPr="00000000" w14:paraId="00000003">
      <w:pPr>
        <w:spacing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tbl>
      <w:tblPr>
        <w:tblStyle w:val="Table1"/>
        <w:tblW w:w="11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927.5"/>
        <w:gridCol w:w="2927.5"/>
        <w:tblGridChange w:id="0">
          <w:tblGrid>
            <w:gridCol w:w="1110"/>
            <w:gridCol w:w="1995"/>
            <w:gridCol w:w="2100"/>
            <w:gridCol w:w="2927.5"/>
            <w:gridCol w:w="2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ID 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Mensaje de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Gravedad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Estado del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Intento de phishing posible descarga de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Es posible que el usuario haya abierto un correo electrónico malicioso y haya abierto archivos adjuntos o hecho clic en enlaces.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sdt>
              <w:sdtPr>
                <w:alias w:val="Estado del Ticket"/>
                <w:id w:val="844447761"/>
                <w:dropDownList w:lastValue="Escalado">
                  <w:listItem w:displayText="Investigando" w:value="Investigando"/>
                  <w:listItem w:displayText="Escalado" w:value="Escalado"/>
                  <w:listItem w:displayText="Abierto" w:value="Abierto"/>
                  <w:listItem w:displayText="Cerrado" w:value="Cerrado"/>
                </w:dropDownList>
              </w:sdtPr>
              <w:sdtContent>
                <w:r w:rsidDel="00000000" w:rsidR="00000000" w:rsidRPr="00000000">
                  <w:rPr>
                    <w:rFonts w:ascii="Google Sans" w:cs="Google Sans" w:eastAsia="Google Sans" w:hAnsi="Google Sans"/>
                    <w:color w:val="473821"/>
                    <w:shd w:fill="ffe5a0" w:val="clear"/>
                  </w:rPr>
                  <w:t xml:space="preserve">Escalado</w:t>
                </w:r>
              </w:sdtContent>
            </w:sdt>
            <w:r w:rsidDel="00000000" w:rsidR="00000000" w:rsidRPr="00000000">
              <w:rPr>
                <w:rtl w:val="0"/>
              </w:rPr>
            </w:r>
          </w:p>
        </w:tc>
      </w:tr>
    </w:tbl>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11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60"/>
        <w:tblGridChange w:id="0">
          <w:tblGrid>
            <w:gridCol w:w="11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Comentarios del Ticket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La alerta detectó que un empleado descargó y abrió un archivo malicioso de un correo electrónico de phishing. </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Existe una inconsistencia entre la dirección de correo electrónico del remitente “76tguy6hh6tgftrt7tg.su’”, el nombre utilizado en el cuerpo del correo electrónico “Clyde West”, y el nombre del remitente, “Def Communications”. </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El cuerpo del correo electrónico y la línea de asunto contenían errores gramaticales. El cuerpo del correo electrónico también contenía un archivo adjunto protegido con contraseña, “bfsvc.exe”, que se descargó y abrió en la máquina afectada. </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Después de haber investigado previamente el hash del archivo, se confirmó que se trata de un archivo malicioso conocido. Además, la gravedad de la alerta se informa como media. Con estos hallazgos, decidí escalar este ticket a un analista de SOC de nivel dos para que tome más medidas.</w:t>
            </w:r>
          </w:p>
        </w:tc>
      </w:tr>
    </w:tbl>
    <w:p w:rsidR="00000000" w:rsidDel="00000000" w:rsidP="00000000" w:rsidRDefault="00000000" w:rsidRPr="00000000" w14:paraId="00000014">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3"/>
        <w:spacing w:after="0" w:before="0" w:line="240" w:lineRule="auto"/>
        <w:rPr>
          <w:rFonts w:ascii="Google Sans" w:cs="Google Sans" w:eastAsia="Google Sans" w:hAnsi="Google Sans"/>
          <w:color w:val="3d85c6"/>
        </w:rPr>
      </w:pPr>
      <w:bookmarkStart w:colFirst="0" w:colLast="0" w:name="_dz1xpmgvnhso" w:id="0"/>
      <w:bookmarkEnd w:id="0"/>
      <w:r w:rsidDel="00000000" w:rsidR="00000000" w:rsidRPr="00000000">
        <w:rPr>
          <w:rFonts w:ascii="Google Sans" w:cs="Google Sans" w:eastAsia="Google Sans" w:hAnsi="Google Sans"/>
          <w:color w:val="3d85c6"/>
          <w:rtl w:val="0"/>
        </w:rPr>
        <w:t xml:space="preserve">Información Adicional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240" w:lineRule="auto"/>
        <w:rPr>
          <w:rFonts w:ascii="Google Sans" w:cs="Google Sans" w:eastAsia="Google Sans" w:hAnsi="Google Sans"/>
          <w:color w:val="3d85c6"/>
        </w:rPr>
      </w:pPr>
      <w:r w:rsidDel="00000000" w:rsidR="00000000" w:rsidRPr="00000000">
        <w:rPr>
          <w:rFonts w:ascii="Google Sans" w:cs="Google Sans" w:eastAsia="Google Sans" w:hAnsi="Google Sans"/>
          <w:color w:val="3d85c6"/>
          <w:rtl w:val="0"/>
        </w:rPr>
        <w:t xml:space="preserve">Archivo Hash malicioso conocido </w:t>
      </w:r>
      <w:r w:rsidDel="00000000" w:rsidR="00000000" w:rsidRPr="00000000">
        <w:rPr>
          <w:rFonts w:ascii="Google Sans" w:cs="Google Sans" w:eastAsia="Google Sans" w:hAnsi="Google Sans"/>
          <w:color w:val="3d85c6"/>
          <w:rtl w:val="0"/>
        </w:rPr>
        <w:t xml:space="preserve">: </w:t>
      </w:r>
    </w:p>
    <w:p w:rsidR="00000000" w:rsidDel="00000000" w:rsidP="00000000" w:rsidRDefault="00000000" w:rsidRPr="00000000" w14:paraId="00000018">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54e6ea47eb04634d3e87fd7787e2136ccfbcc80ade34f246a12cf93bab527f6b</w:t>
      </w:r>
    </w:p>
    <w:p w:rsidR="00000000" w:rsidDel="00000000" w:rsidP="00000000" w:rsidRDefault="00000000" w:rsidRPr="00000000" w14:paraId="00000019">
      <w:pPr>
        <w:spacing w:line="240" w:lineRule="auto"/>
        <w:rPr>
          <w:rFonts w:ascii="Google Sans" w:cs="Google Sans" w:eastAsia="Google Sans" w:hAnsi="Google Sans"/>
          <w:color w:val="3d85c6"/>
        </w:rPr>
      </w:pPr>
      <w:r w:rsidDel="00000000" w:rsidR="00000000" w:rsidRPr="00000000">
        <w:rPr>
          <w:rtl w:val="0"/>
        </w:rPr>
      </w:r>
    </w:p>
    <w:p w:rsidR="00000000" w:rsidDel="00000000" w:rsidP="00000000" w:rsidRDefault="00000000" w:rsidRPr="00000000" w14:paraId="0000001A">
      <w:pPr>
        <w:spacing w:line="240" w:lineRule="auto"/>
        <w:rPr>
          <w:rFonts w:ascii="Google Sans" w:cs="Google Sans" w:eastAsia="Google Sans" w:hAnsi="Google Sans"/>
        </w:rPr>
      </w:pPr>
      <w:r w:rsidDel="00000000" w:rsidR="00000000" w:rsidRPr="00000000">
        <w:rPr>
          <w:rFonts w:ascii="Google Sans" w:cs="Google Sans" w:eastAsia="Google Sans" w:hAnsi="Google Sans"/>
          <w:color w:val="3d85c6"/>
          <w:rtl w:val="0"/>
        </w:rPr>
        <w:t xml:space="preserve">Email </w:t>
      </w:r>
      <w:r w:rsidDel="00000000" w:rsidR="00000000" w:rsidRPr="00000000">
        <w:rPr>
          <w:rFonts w:ascii="Google Sans" w:cs="Google Sans" w:eastAsia="Google Sans" w:hAnsi="Google Sans"/>
          <w:color w:val="3d85c6"/>
          <w:rtl w:val="0"/>
        </w:rPr>
        <w:t xml:space="preserve">:</w:t>
      </w:r>
      <w:r w:rsidDel="00000000" w:rsidR="00000000" w:rsidRPr="00000000">
        <w:rPr>
          <w:rFonts w:ascii="Google Sans" w:cs="Google Sans" w:eastAsia="Google Sans" w:hAnsi="Google Sans"/>
          <w:rtl w:val="0"/>
        </w:rPr>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December 16, 2024 09:30:14 AM</w:t>
      </w:r>
    </w:p>
    <w:p w:rsidR="00000000" w:rsidDel="00000000" w:rsidP="00000000" w:rsidRDefault="00000000" w:rsidRPr="00000000" w14:paraId="0000001C">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&lt;hr@sinergia.com&gt;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Dear HR at Sinergy,</w:t>
        <w:br w:type="textWrapping"/>
        <w:br w:type="textWrapping"/>
        <w:t xml:space="preserve">I am </w:t>
      </w:r>
      <w:r w:rsidDel="00000000" w:rsidR="00000000" w:rsidRPr="00000000">
        <w:rPr>
          <w:rFonts w:ascii="Google Sans" w:cs="Google Sans" w:eastAsia="Google Sans" w:hAnsi="Google Sans"/>
          <w:rtl w:val="0"/>
        </w:rPr>
        <w:t xml:space="preserve">writing for to</w:t>
      </w:r>
      <w:r w:rsidDel="00000000" w:rsidR="00000000" w:rsidRPr="00000000">
        <w:rPr>
          <w:rFonts w:ascii="Google Sans" w:cs="Google Sans" w:eastAsia="Google Sans" w:hAnsi="Google Sans"/>
          <w:rtl w:val="0"/>
        </w:rPr>
        <w:t xml:space="preserve">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t xml:space="preserve">Clyde West</w:t>
      </w:r>
    </w:p>
    <w:p w:rsidR="00000000" w:rsidDel="00000000" w:rsidP="00000000" w:rsidRDefault="00000000" w:rsidRPr="00000000" w14:paraId="0000001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line="240" w:lineRule="auto"/>
        <w:rPr>
          <w:rFonts w:ascii="Google Sans" w:cs="Google Sans" w:eastAsia="Google Sans" w:hAnsi="Google Sans"/>
        </w:rPr>
      </w:pPr>
      <w:r w:rsidDel="00000000" w:rsidR="00000000" w:rsidRPr="00000000">
        <w:rPr>
          <w:rFonts w:ascii="Google Sans" w:cs="Google Sans" w:eastAsia="Google Sans" w:hAnsi="Google Sans"/>
          <w:color w:val="3d85c6"/>
          <w:rtl w:val="0"/>
        </w:rPr>
        <w:t xml:space="preserve">Attachment: </w:t>
      </w:r>
      <w:r w:rsidDel="00000000" w:rsidR="00000000" w:rsidRPr="00000000">
        <w:rPr>
          <w:rtl w:val="0"/>
        </w:rPr>
      </w:r>
    </w:p>
    <w:p w:rsidR="00000000" w:rsidDel="00000000" w:rsidP="00000000" w:rsidRDefault="00000000" w:rsidRPr="00000000" w14:paraId="00000021">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filename="bfsvc.exe"</w:t>
      </w:r>
    </w:p>
    <w:p w:rsidR="00000000" w:rsidDel="00000000" w:rsidP="00000000" w:rsidRDefault="00000000" w:rsidRPr="00000000" w14:paraId="00000022">
      <w:pPr>
        <w:spacing w:line="240" w:lineRule="auto"/>
        <w:rPr>
          <w:rFonts w:ascii="Google Sans" w:cs="Google Sans" w:eastAsia="Google Sans" w:hAnsi="Google Sans"/>
        </w:rPr>
      </w:pPr>
      <w:r w:rsidDel="00000000" w:rsidR="00000000" w:rsidRPr="00000000">
        <w:rPr>
          <w:rtl w:val="0"/>
        </w:rPr>
      </w:r>
    </w:p>
    <w:sectPr>
      <w:pgSz w:h="15840" w:w="12240" w:orient="portrait"/>
      <w:pgMar w:bottom="114.44881889763906" w:top="141.73228346456693" w:left="566.9291338582677" w:right="614.881889763781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