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0" w:line="240" w:lineRule="auto"/>
        <w:rPr>
          <w:color w:val="4a86e8"/>
          <w:sz w:val="32"/>
          <w:szCs w:val="32"/>
        </w:rPr>
      </w:pPr>
      <w:r w:rsidDel="00000000" w:rsidR="00000000" w:rsidRPr="00000000">
        <w:rPr>
          <w:color w:val="4a86e8"/>
          <w:sz w:val="32"/>
          <w:szCs w:val="32"/>
          <w:rtl w:val="0"/>
        </w:rPr>
        <w:t xml:space="preserve">Registro de Riesgos 2024-08-23 #1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rPr>
          <w:color w:val="4a86e8"/>
          <w:sz w:val="32"/>
          <w:szCs w:val="32"/>
        </w:rPr>
      </w:pPr>
      <w:r w:rsidDel="00000000" w:rsidR="00000000" w:rsidRPr="00000000">
        <w:rPr>
          <w:color w:val="4a86e8"/>
          <w:sz w:val="32"/>
          <w:szCs w:val="32"/>
          <w:rtl w:val="0"/>
        </w:rPr>
        <w:t xml:space="preserve">Banco Bradesco Argentina S.A. - CC</w:t>
      </w:r>
      <w:r w:rsidDel="00000000" w:rsidR="00000000" w:rsidRPr="00000000">
        <w:rPr>
          <w:color w:val="4a86e8"/>
          <w:sz w:val="32"/>
          <w:szCs w:val="32"/>
          <w:highlight w:val="white"/>
          <w:rtl w:val="0"/>
        </w:rPr>
        <w:t xml:space="preserve"> 25 De Mayo 555 - CABA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Entorno operativo: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banco está ubicado en Puerto Madero con bajos índices de criminalidad. Muchas personas y sistemas manejan los datos del banco: 100 empleados locales y 20 empleados remotos.</w:t>
      </w:r>
    </w:p>
    <w:p w:rsidR="00000000" w:rsidDel="00000000" w:rsidP="00000000" w:rsidRDefault="00000000" w:rsidRPr="00000000" w14:paraId="00000007">
      <w:pPr>
        <w:widowControl w:val="0"/>
        <w:spacing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base de clientes del banco incluye 13.872 cuentas individuales y 2190 cuentas comerciales.</w:t>
      </w:r>
    </w:p>
    <w:p w:rsidR="00000000" w:rsidDel="00000000" w:rsidP="00000000" w:rsidRDefault="00000000" w:rsidRPr="00000000" w14:paraId="00000009">
      <w:pPr>
        <w:widowControl w:val="0"/>
        <w:spacing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servicios del banco son comercializados por un equipo deportivo de fútbol profesional y diez empresas locales de la ciudad.</w:t>
      </w:r>
    </w:p>
    <w:p w:rsidR="00000000" w:rsidDel="00000000" w:rsidP="00000000" w:rsidRDefault="00000000" w:rsidRPr="00000000" w14:paraId="0000000B">
      <w:pPr>
        <w:widowControl w:val="0"/>
        <w:spacing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Existen estrictas regulaciones financieras que exigen que el banco proteja sus datos y fondos, como tener suficiente efectivo disponible cada día para cumplir con los requisitos del Banco Central..</w:t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2250"/>
        <w:gridCol w:w="3495"/>
        <w:gridCol w:w="1545"/>
        <w:gridCol w:w="1294.9999999999989"/>
        <w:gridCol w:w="1900.0000000000011"/>
        <w:tblGridChange w:id="0">
          <w:tblGrid>
            <w:gridCol w:w="1020"/>
            <w:gridCol w:w="2250"/>
            <w:gridCol w:w="3495"/>
            <w:gridCol w:w="1545"/>
            <w:gridCol w:w="1294.9999999999989"/>
            <w:gridCol w:w="1900.000000000001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Activo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Risk(s)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Probabilidad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Gravedad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Fondos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 de negocios comprometido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 empleado es engañado a 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compartir información 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confidencial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 de datos 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 usuarios 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comprometida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datos de clientes están 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pobremente encriptados o 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protegidos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filtran registros 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financieros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 servidor de base de datos 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 respaldo los datos son de 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acceso público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0.480000000001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caja fuerte del banco 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deja abierta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Interrupción 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 la cadena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 suministro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Retrasos en la entrega debido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desastres naturales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910.960000000004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Cómo son posibles los eventos de seguridad considerando los riesgos que enfrenta 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activo en su entorno operativo?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  <w:rtl w:val="0"/>
              </w:rPr>
              <w:t xml:space="preserve">Hacer negocios con otras empresas podría aumentar los riesgos para los datos, ya que presenta otras vías para que la información se vea comprometida. 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  <w:rtl w:val="0"/>
              </w:rPr>
              <w:t xml:space="preserve">El riesgo de robo es importante, pero puede que no sea una prioridad porque el banco se encuentra en una zona con bajos índices de criminalidad.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Activo:</w:t>
      </w:r>
      <w:r w:rsidDel="00000000" w:rsidR="00000000" w:rsidRPr="00000000">
        <w:rPr>
          <w:sz w:val="24"/>
          <w:szCs w:val="24"/>
          <w:rtl w:val="0"/>
        </w:rPr>
        <w:t xml:space="preserve"> El activo está en riesgo de  ser perjudicado, dañado o robado.</w:t>
      </w:r>
    </w:p>
    <w:p w:rsidR="00000000" w:rsidDel="00000000" w:rsidP="00000000" w:rsidRDefault="00000000" w:rsidRPr="00000000" w14:paraId="00000057">
      <w:pPr>
        <w:widowControl w:val="0"/>
        <w:spacing w:after="0" w:line="144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Riesgo(s):</w:t>
      </w:r>
      <w:r w:rsidDel="00000000" w:rsidR="00000000" w:rsidRPr="00000000">
        <w:rPr>
          <w:sz w:val="24"/>
          <w:szCs w:val="24"/>
          <w:rtl w:val="0"/>
        </w:rPr>
        <w:t xml:space="preserve"> Un riesgo potencial a los datos y sistemas de información de la organización. </w:t>
      </w:r>
    </w:p>
    <w:p w:rsidR="00000000" w:rsidDel="00000000" w:rsidP="00000000" w:rsidRDefault="00000000" w:rsidRPr="00000000" w14:paraId="00000059">
      <w:pPr>
        <w:widowControl w:val="0"/>
        <w:spacing w:after="0"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Descripción:</w:t>
      </w:r>
      <w:r w:rsidDel="00000000" w:rsidR="00000000" w:rsidRPr="00000000">
        <w:rPr>
          <w:sz w:val="24"/>
          <w:szCs w:val="24"/>
          <w:rtl w:val="0"/>
        </w:rPr>
        <w:t xml:space="preserve"> Una vulnerabilidad que quizá lleve a un incidente de seguridad.</w:t>
      </w:r>
    </w:p>
    <w:p w:rsidR="00000000" w:rsidDel="00000000" w:rsidP="00000000" w:rsidRDefault="00000000" w:rsidRPr="00000000" w14:paraId="0000005B">
      <w:pPr>
        <w:widowControl w:val="0"/>
        <w:spacing w:after="0" w:line="144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Probabilidad:</w:t>
      </w:r>
      <w:r w:rsidDel="00000000" w:rsidR="00000000" w:rsidRPr="00000000">
        <w:rPr>
          <w:sz w:val="24"/>
          <w:szCs w:val="24"/>
          <w:rtl w:val="0"/>
        </w:rPr>
        <w:t xml:space="preserve"> Puntaje de 1-3 de las chances que tiene una vulnerabilidad de ser explotada.</w:t>
      </w:r>
    </w:p>
    <w:p w:rsidR="00000000" w:rsidDel="00000000" w:rsidP="00000000" w:rsidRDefault="00000000" w:rsidRPr="00000000" w14:paraId="0000005D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significa una baja probabilidad, 2 significa una probabilidad moderada, y 3 significa alta probabilidad.</w:t>
      </w:r>
    </w:p>
    <w:p w:rsidR="00000000" w:rsidDel="00000000" w:rsidP="00000000" w:rsidRDefault="00000000" w:rsidRPr="00000000" w14:paraId="0000005E">
      <w:pPr>
        <w:widowControl w:val="0"/>
        <w:spacing w:after="0" w:line="144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Gravedad:</w:t>
      </w:r>
      <w:r w:rsidDel="00000000" w:rsidR="00000000" w:rsidRPr="00000000">
        <w:rPr>
          <w:sz w:val="24"/>
          <w:szCs w:val="24"/>
          <w:rtl w:val="0"/>
        </w:rPr>
        <w:t xml:space="preserve"> Puntaje de 1-3 del daño potencial que la amenaza causaría al negocio. 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significa una baja gravedad, 2 significa una gravedad moderada, y 3 significa alta gravedad.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before="0" w:line="240" w:lineRule="auto"/>
        <w:ind w:left="-360" w:right="-360" w:firstLine="0"/>
        <w:rPr/>
      </w:pPr>
      <w:r w:rsidDel="00000000" w:rsidR="00000000" w:rsidRPr="00000000">
        <w:rPr>
          <w:color w:val="4a86e8"/>
          <w:sz w:val="24"/>
          <w:szCs w:val="24"/>
          <w:rtl w:val="0"/>
        </w:rPr>
        <w:t xml:space="preserve">Prioridad:</w:t>
      </w:r>
      <w:r w:rsidDel="00000000" w:rsidR="00000000" w:rsidRPr="00000000">
        <w:rPr>
          <w:sz w:val="24"/>
          <w:szCs w:val="24"/>
          <w:rtl w:val="0"/>
        </w:rPr>
        <w:t xml:space="preserve"> Utilice la siguiente fórmula para calcular la puntuación general: Probabilidad x Gravedad del Impacto = Riesgo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before="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before="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before="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before="0" w:line="240" w:lineRule="auto"/>
        <w:ind w:left="-360" w:right="-360" w:firstLine="0"/>
        <w:rPr>
          <w:rFonts w:ascii="Roboto" w:cs="Roboto" w:eastAsia="Roboto" w:hAnsi="Roboto"/>
          <w:color w:val="4a86e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a86e8"/>
          <w:sz w:val="24"/>
          <w:szCs w:val="24"/>
          <w:rtl w:val="0"/>
        </w:rPr>
        <w:t xml:space="preserve">Matriz de Riesgos</w:t>
      </w:r>
    </w:p>
    <w:p w:rsidR="00000000" w:rsidDel="00000000" w:rsidP="00000000" w:rsidRDefault="00000000" w:rsidRPr="00000000" w14:paraId="00000067">
      <w:pPr>
        <w:widowControl w:val="0"/>
        <w:spacing w:after="0" w:before="0" w:line="240" w:lineRule="auto"/>
        <w:ind w:left="-360" w:right="-360" w:firstLine="0"/>
        <w:rPr>
          <w:rFonts w:ascii="Roboto" w:cs="Roboto" w:eastAsia="Roboto" w:hAnsi="Roboto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00" w:line="240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4360863</wp:posOffset>
                </wp:positionH>
                <wp:positionV relativeFrom="page">
                  <wp:posOffset>3503512</wp:posOffset>
                </wp:positionV>
                <wp:extent cx="1214438" cy="395817"/>
                <wp:effectExtent b="0" l="0" r="0" t="0"/>
                <wp:wrapSquare wrapText="bothSides" distB="57150" distT="57150" distL="57150" distR="5715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75" y="208075"/>
                          <a:ext cx="12681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oogle Sans" w:cs="Google Sans" w:eastAsia="Google Sans" w:hAnsi="Google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Grave</w:t>
                            </w:r>
                            <w:r w:rsidDel="00000000" w:rsidR="00000000" w:rsidRPr="00000000">
                              <w:rPr>
                                <w:rFonts w:ascii="Google Sans" w:cs="Google Sans" w:eastAsia="Google Sans" w:hAnsi="Google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dad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4360863</wp:posOffset>
                </wp:positionH>
                <wp:positionV relativeFrom="page">
                  <wp:posOffset>3503512</wp:posOffset>
                </wp:positionV>
                <wp:extent cx="1214438" cy="395817"/>
                <wp:effectExtent b="0" l="0" r="0" t="0"/>
                <wp:wrapSquare wrapText="bothSides" distB="57150" distT="57150" distL="57150" distR="5715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438" cy="395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329.6062992125992" w:tblpY="0"/>
        <w:tblW w:w="105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2745"/>
        <w:gridCol w:w="2874.9999999999995"/>
        <w:gridCol w:w="2330.0000000000005"/>
        <w:tblGridChange w:id="0">
          <w:tblGrid>
            <w:gridCol w:w="2565"/>
            <w:gridCol w:w="2745"/>
            <w:gridCol w:w="2874.9999999999995"/>
            <w:gridCol w:w="2330.0000000000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</w:tcBorders>
          </w:tcPr>
          <w:p w:rsidR="00000000" w:rsidDel="00000000" w:rsidP="00000000" w:rsidRDefault="00000000" w:rsidRPr="00000000" w14:paraId="0000006A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Baja</w:t>
            </w:r>
          </w:p>
          <w:p w:rsidR="00000000" w:rsidDel="00000000" w:rsidP="00000000" w:rsidRDefault="00000000" w:rsidRPr="00000000" w14:paraId="0000006C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Moderada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1050.95999999999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72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3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74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075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Moderada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78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9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7A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Baja</w:t>
            </w:r>
          </w:p>
          <w:p w:rsidR="00000000" w:rsidDel="00000000" w:rsidP="00000000" w:rsidRDefault="00000000" w:rsidRPr="00000000" w14:paraId="0000007C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D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7E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F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80">
      <w:pPr>
        <w:spacing w:after="100" w:before="0" w:line="240" w:lineRule="auto"/>
        <w:ind w:left="-360" w:right="-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250100</wp:posOffset>
                </wp:positionH>
                <wp:positionV relativeFrom="page">
                  <wp:posOffset>4865048</wp:posOffset>
                </wp:positionV>
                <wp:extent cx="409575" cy="1371600"/>
                <wp:effectExtent b="0" l="0" r="0" t="0"/>
                <wp:wrapSquare wrapText="bothSides" distB="57150" distT="57150" distL="57150" distR="5715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 rot="-5400000">
                          <a:off x="-479850" y="479850"/>
                          <a:ext cx="1359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oogle Sans" w:cs="Google Sans" w:eastAsia="Google Sans" w:hAnsi="Google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Probabilidad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250100</wp:posOffset>
                </wp:positionH>
                <wp:positionV relativeFrom="page">
                  <wp:posOffset>4865048</wp:posOffset>
                </wp:positionV>
                <wp:extent cx="409575" cy="1371600"/>
                <wp:effectExtent b="0" l="0" r="0" t="0"/>
                <wp:wrapSquare wrapText="bothSides" distB="57150" distT="57150" distL="57150" distR="5715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0" w:top="283.46456692913387" w:left="850.3937007874015" w:right="614.8818897637813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  <w:ind w:left="-360" w:right="-36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