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Evidências</w:t>
      </w:r>
      <w:r>
        <w:t xml:space="preserve"> </w:t>
      </w:r>
      <w:r>
        <w:t xml:space="preserve">de</w:t>
      </w:r>
      <w:r>
        <w:t xml:space="preserve"> </w:t>
      </w:r>
      <w:r>
        <w:t xml:space="preserve">Testes</w:t>
      </w:r>
      <w:r>
        <w:t xml:space="preserve"> </w:t>
      </w:r>
      <w:r>
        <w:t xml:space="preserve">e</w:t>
      </w:r>
      <w:r>
        <w:t xml:space="preserve"> </w:t>
      </w:r>
      <w:r>
        <w:t xml:space="preserve">Bugtracking</w:t>
      </w:r>
      <w:r>
        <w:t xml:space="preserve"> </w:t>
      </w:r>
      <w:r>
        <w:t xml:space="preserve">–</w:t>
      </w:r>
      <w:r>
        <w:t xml:space="preserve"> </w:t>
      </w:r>
      <w:r>
        <w:t xml:space="preserve">Bibliotech</w:t>
      </w:r>
      <w:r>
        <w:t xml:space="preserve"> </w:t>
      </w:r>
      <w:r>
        <w:t xml:space="preserve">Web</w:t>
      </w:r>
    </w:p>
    <w:p>
      <w:pPr>
        <w:pStyle w:val="Subtitle"/>
      </w:pPr>
      <w:r>
        <w:t xml:space="preserve">Projeto</w:t>
      </w:r>
      <w:r>
        <w:t xml:space="preserve"> </w:t>
      </w:r>
      <w:r>
        <w:t xml:space="preserve">Integrador</w:t>
      </w:r>
      <w:r>
        <w:t xml:space="preserve"> </w:t>
      </w:r>
      <w:r>
        <w:t xml:space="preserve">–</w:t>
      </w:r>
      <w:r>
        <w:t xml:space="preserve"> </w:t>
      </w:r>
      <w:r>
        <w:t xml:space="preserve">Etapa</w:t>
      </w:r>
      <w:r>
        <w:t xml:space="preserve"> </w:t>
      </w:r>
      <w:r>
        <w:t xml:space="preserve">9</w:t>
      </w:r>
    </w:p>
    <w:p>
      <w:pPr>
        <w:pStyle w:val="Author"/>
      </w:pPr>
      <w:r>
        <w:t xml:space="preserve">Gabriel</w:t>
      </w:r>
      <w:r>
        <w:t xml:space="preserve"> </w:t>
      </w:r>
      <w:r>
        <w:t xml:space="preserve">Marostica</w:t>
      </w:r>
    </w:p>
    <w:p>
      <w:pPr>
        <w:pStyle w:val="Date"/>
      </w:pP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Curso / turma:</w:t>
      </w:r>
      <w:r>
        <w:t xml:space="preserve"> </w:t>
      </w:r>
      <w:r>
        <w:t xml:space="preserve">[preencher] ·</w:t>
      </w:r>
      <w:r>
        <w:t xml:space="preserve"> </w:t>
      </w:r>
      <w:r>
        <w:rPr>
          <w:bCs/>
          <w:b/>
        </w:rPr>
        <w:t xml:space="preserve">Unidade curricular:</w:t>
      </w:r>
      <w:r>
        <w:t xml:space="preserve"> </w:t>
      </w:r>
      <w:r>
        <w:t xml:space="preserve">[preencher] ·</w:t>
      </w:r>
      <w:r>
        <w:t xml:space="preserve"> </w:t>
      </w:r>
      <w:r>
        <w:rPr>
          <w:bCs/>
          <w:b/>
        </w:rPr>
        <w:t xml:space="preserve">Professor(a):</w:t>
      </w:r>
      <w:r>
        <w:t xml:space="preserve"> </w:t>
      </w:r>
      <w:r>
        <w:t xml:space="preserve">[preencher]</w:t>
      </w:r>
      <w:r>
        <w:t xml:space="preserve"> </w:t>
      </w:r>
      <w:r>
        <w:rPr>
          <w:bCs/>
          <w:b/>
        </w:rPr>
        <w:t xml:space="preserve">Repositório:</w:t>
      </w:r>
      <w:r>
        <w:t xml:space="preserve"> </w:t>
      </w:r>
      <w:r>
        <w:t xml:space="preserve">[colar aqui o link do repositório no GitHub]</w:t>
      </w:r>
    </w:p>
    <w:bookmarkStart w:id="20" w:name="resumo"/>
    <w:p>
      <w:pPr>
        <w:pStyle w:val="Heading1"/>
      </w:pPr>
      <w:r>
        <w:t xml:space="preserve">1. Resumo</w:t>
      </w:r>
    </w:p>
    <w:p>
      <w:pPr>
        <w:pStyle w:val="FirstParagraph"/>
      </w:pPr>
      <w:r>
        <w:t xml:space="preserve">O sistema web foi testado em três níveis: (1)</w:t>
      </w:r>
      <w:r>
        <w:t xml:space="preserve"> </w:t>
      </w:r>
      <w:r>
        <w:rPr>
          <w:bCs/>
          <w:b/>
        </w:rPr>
        <w:t xml:space="preserve">116 testes automatizados JUnit</w:t>
      </w:r>
      <w:r>
        <w:t xml:space="preserve"> </w:t>
      </w:r>
      <w:r>
        <w:t xml:space="preserve">(os 85 da etapa 7 mais 31 novos para a API REST e o acesso ao banco); (2)</w:t>
      </w:r>
      <w:r>
        <w:t xml:space="preserve"> </w:t>
      </w:r>
      <w:r>
        <w:rPr>
          <w:bCs/>
          <w:b/>
        </w:rPr>
        <w:t xml:space="preserve">27 casos executados no navegador contra um MySQL 8 real</w:t>
      </w:r>
      <w:r>
        <w:t xml:space="preserve">, que cobrem os casos manuais CT-M01 a CT-M18 do plano de testes da etapa 7 e casos novos da versão web; (3)</w:t>
      </w:r>
      <w:r>
        <w:t xml:space="preserve"> </w:t>
      </w:r>
      <w:r>
        <w:rPr>
          <w:bCs/>
          <w:b/>
        </w:rPr>
        <w:t xml:space="preserve">testes exploratórios</w:t>
      </w:r>
      <w:r>
        <w:t xml:space="preserve">, que encontraram 3 bugs. No total foram registrados e corrigidos</w:t>
      </w:r>
      <w:r>
        <w:t xml:space="preserve"> </w:t>
      </w:r>
      <w:r>
        <w:rPr>
          <w:bCs/>
          <w:b/>
        </w:rPr>
        <w:t xml:space="preserve">6 bugs</w:t>
      </w:r>
      <w:r>
        <w:t xml:space="preserve"> </w:t>
      </w:r>
      <w:r>
        <w:t xml:space="preserve">(seção 5). Ao final, a suíte automatizada tem 0 falhas e os 27 casos manuais estão com resultado OK.</w:t>
      </w:r>
    </w:p>
    <w:bookmarkEnd w:id="20"/>
    <w:bookmarkStart w:id="21" w:name="ambiente-de-teste"/>
    <w:p>
      <w:pPr>
        <w:pStyle w:val="Heading1"/>
      </w:pPr>
      <w:r>
        <w:t xml:space="preserve">2. Ambiente de teste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Detalhe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Java / banco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JDK 21; MySQL 8.0.46 (servidor real, não simulado)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Aplicação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API REST com Spring MVC + JDBC; front-end HTML/CSS/JS servido pela própria aplicação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Testes automatizados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JUnit 4.13.2, MockMvc do Spring, H2 em modo MySQL (com o mesmo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banco/schema.sql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Testes no navegador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Chromium automatizado (Playwright), 1280×800 e 390×800, contra a aplicação ligada ao MySQL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Bugtracking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registros no formato de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issues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 GitHub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docs/bugtracking/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(seção 5)</w:t>
            </w:r>
          </w:p>
        </w:tc>
      </w:tr>
    </w:tbl>
    <w:p>
      <w:pPr>
        <w:pStyle w:val="BodyText"/>
      </w:pPr>
      <w:r>
        <w:rPr>
          <w:bCs/>
          <w:b/>
        </w:rPr>
        <w:t xml:space="preserve">Limitação deste ambiente de testes.</w:t>
      </w:r>
      <w:r>
        <w:t xml:space="preserve"> </w:t>
      </w:r>
      <w:r>
        <w:t xml:space="preserve">O ambiente em que os testes foram executados não conseguia baixar as bibliotecas do Spring Boot (repositório Maven bloqueado). Por isso o código foi compilado e testado com o Spring MVC 4.3 e o servidor Jetty disponíveis no ambiente, usando exatamente as mesmas classes do projeto; o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do projeto usa o Spring Boot 3.3, e o código só usa classes do Spring que existem nas duas versões. A única parte que não pôde ser executada ali é a inicialização do Spring Boot (</w:t>
      </w:r>
      <w:r>
        <w:rPr>
          <w:rStyle w:val="VerbatimChar"/>
        </w:rPr>
        <w:t xml:space="preserve">BibliotechApplication</w:t>
      </w:r>
      <w:r>
        <w:t xml:space="preserve">) e o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: ao abrir o projeto no NetBeans pela primeira vez, rode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e anexe o print em</w:t>
      </w:r>
      <w:r>
        <w:t xml:space="preserve"> </w:t>
      </w:r>
      <w:r>
        <w:t xml:space="preserve">“</w:t>
      </w:r>
      <w:r>
        <w:t xml:space="preserve">Evidências a anexar</w:t>
      </w:r>
      <w:r>
        <w:t xml:space="preserve">”</w:t>
      </w:r>
      <w:r>
        <w:t xml:space="preserve"> </w:t>
      </w:r>
      <w:r>
        <w:t xml:space="preserve">(seção 8).</w:t>
      </w:r>
    </w:p>
    <w:bookmarkEnd w:id="21"/>
    <w:bookmarkStart w:id="22" w:name="testes-automatizados-junit"/>
    <w:p>
      <w:pPr>
        <w:pStyle w:val="Heading1"/>
      </w:pPr>
      <w:r>
        <w:t xml:space="preserve">3. Testes automatizados (JUnit)</w:t>
      </w:r>
    </w:p>
    <w:p>
      <w:pPr>
        <w:pStyle w:val="FirstParagraph"/>
      </w:pPr>
      <w:r>
        <w:t xml:space="preserve">Resultado da execução completa:</w:t>
      </w:r>
      <w:r>
        <w:t xml:space="preserve"> </w:t>
      </w:r>
      <w:r>
        <w:rPr>
          <w:bCs/>
          <w:b/>
        </w:rPr>
        <w:t xml:space="preserve">OK (116 tests), 0 falhas, 0 erros.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Classe de teste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Testes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Origem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Foco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MultaPorDiaFixoTest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etapa 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cálculo da multa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CalculoDiasAtrasoTest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etapa 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dias de atraso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CodificadorSenhaPbkdf2Test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etapa 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hash de senha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EmprestimoServicoTest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etapa 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empréstimo e estoque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DevolucaoServicoTest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etapa 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devolução e multa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AutenticacaoServicoTest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etapa 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login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AlunoServicoTest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etapa 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cadastro de alunos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LivroTest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etapa 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regras do livro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EmprestimoTest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etapa 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regras do empréstimo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EntidadesValidacaoTest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etapa 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validação das entidades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ExclusaoComEmprestimoTest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etapa 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exclusão de aluno/livro com empréstimo (BUG-001)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RepositoriosJdbcTest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etapa 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SQL, transações e chaves estrangeiras (H2 modo MySQL), pedidos simultâneos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ApiRestTest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etapa 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todas as rotas REST, códigos HTTP, sessão, erros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116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</w:tbl>
    <w:p>
      <w:pPr>
        <w:pStyle w:val="BodyText"/>
      </w:pPr>
      <w:r>
        <w:t xml:space="preserve">Na etapa 7, os testes de acesso a banco foram dispensados pela atividade. Agora que há banco na aplicação,</w:t>
      </w:r>
      <w:r>
        <w:t xml:space="preserve"> </w:t>
      </w:r>
      <w:r>
        <w:rPr>
          <w:rStyle w:val="VerbatimChar"/>
        </w:rPr>
        <w:t xml:space="preserve">RepositoriosJdbcTest</w:t>
      </w:r>
      <w:r>
        <w:t xml:space="preserve"> </w:t>
      </w:r>
      <w:r>
        <w:t xml:space="preserve">protege o SQL e as transações.</w:t>
      </w:r>
    </w:p>
    <w:bookmarkEnd w:id="22"/>
    <w:bookmarkStart w:id="84" w:name="X87e649c596acb1174584471933be7e2cb3ed620"/>
    <w:p>
      <w:pPr>
        <w:pStyle w:val="Heading1"/>
      </w:pPr>
      <w:r>
        <w:t xml:space="preserve">4. Casos de teste manuais executados no navegador (MySQL real)</w:t>
      </w:r>
    </w:p>
    <w:p>
      <w:pPr>
        <w:pStyle w:val="FirstParagraph"/>
      </w:pPr>
      <w:r>
        <w:t xml:space="preserve">Os casos do plano de testes da etapa 7 (CT-M01 a CT-M18) foram executados na aplicação web integrada ao MySQL. Os casos CT-W são novos (próprios da versão web) e os CT-X são exploratórios. O log completo está em</w:t>
      </w:r>
      <w:r>
        <w:t xml:space="preserve"> </w:t>
      </w:r>
      <w:r>
        <w:rPr>
          <w:rStyle w:val="VerbatimChar"/>
        </w:rPr>
        <w:t xml:space="preserve">docs/evidencias/testes/execucao-casos-manuais.log</w:t>
      </w:r>
      <w:r>
        <w:t xml:space="preserve"> </w:t>
      </w:r>
      <w:r>
        <w:t xml:space="preserve">e os dados brutos em</w:t>
      </w:r>
      <w:r>
        <w:t xml:space="preserve"> </w:t>
      </w:r>
      <w:r>
        <w:rPr>
          <w:rStyle w:val="VerbatimChar"/>
        </w:rPr>
        <w:t xml:space="preserve">resultados.json</w:t>
      </w:r>
      <w:r>
        <w:t xml:space="preserve">.</w:t>
      </w:r>
    </w:p>
    <w:bookmarkStart w:id="23" w:name="casos-do-plano-de-testes-ct-m"/>
    <w:p>
      <w:pPr>
        <w:pStyle w:val="Heading2"/>
      </w:pPr>
      <w:r>
        <w:t xml:space="preserve">4.1 Casos do plano de testes (CT-M)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Caso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Descrição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Resultado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O que foi observado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Login válido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Abriu o Painel após o login (URL: dashboard.html).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Senha errada / login inexistente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Mensagens: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Login ou senha inválidos.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Login ou senha inválidos.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Senha oculta e acesso sem login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Campo de senha com type=password; abrir alunos.html sem login voltou para index.html; GET /api/alunos sem token = HTTP 401.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Aluno sem nome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Mensagem no campo nome: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Campo obrigatório.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; alunos gravados: 0.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Matrícula duplicada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Aviso: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Já existe um aluno com a matrícula A100.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; alunos gravados: 1.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Busca sem diferenciar maiúsculas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Busca por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SILVA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retornou 1 linha(s): Maria Silva A100 Editar Excluir.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Excluir aluno sem e com empréstimo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Aluno sem empréstimo removido=True; aluno com empréstimo: aviso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Não é possível excluir o aluno: ele possui empréstimos registrados.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, continua na lista=True; sistema responde=True.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Cadastrar e listar funcionário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Aparece na lista=True; linhas no MySQL=1.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Livro com quantidade negativa / ano 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Tela: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Informe um número inteiro maior ou igual a zero.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Informe um ano com 4 dígitos (não pode ser futuro).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. API direta: HTTP 400 e 400 (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O campo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ano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deve ser maior que zero.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). Livros gravados: 0.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Empréstimo de 2 de 3 exemplares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Aviso: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Empréstimo registrado com sucesso.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; estoque no banco=1; tela de livros: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Livro Tres A x 2000 1 un. Editar Excluir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Quantidade maior que o estoque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Tela: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Estoque insuficiente: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Livro Tres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tem 3 disponível(is).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. API direta: HTTP 409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Livro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Livro Tres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indisponível: pedidos 5, em estoque 1.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. Empréstimos antes/depois=2/2; estoque=1.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Data prevista anterior a hoje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Tela: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A data prevista não pode ser anterior a hoje.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. API direta: HTTP 400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A data prevista de devolução não pode ser anterior à data do empréstimo.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Devolução com 3 dias de atraso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Diálogo: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Aluno: Aluno Atrasado Dias de atraso: 3 Multa: R$</w:t>
            </w:r>
            <w:r>
              <w:rPr>
                <w:sz w:val="18"/>
              </w:rPr>
              <w:t xml:space="preserve">,00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; aviso: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Devolução registrada. Multa: R$</w:t>
            </w:r>
            <w:r>
              <w:rPr>
                <w:sz w:val="18"/>
              </w:rPr>
              <w:t xml:space="preserve">,00.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; estoque 1→3; devolucao no MySQL: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3</w:t>
            </w:r>
            <w:r>
              <w:rPr>
                <w:sz w:val="18"/>
              </w:rPr>
              <w:t xml:space="preserve">.00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Devolver duas vezes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Segunda tentativa: HTTP 400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Este empréstimo já foi devolvido.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; estoque continua 3.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Lista de pendentes antes/depois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Antes da devolução apareceu=True; depois sumiu=True.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Senha do banco fora do código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Sem a variável de ambiente o sistema recusa subir: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PersistenciaException: Senha do banco não configurada. Defina a variável de ambiente BIBLIOTECH_DB_PASSWORD (ou -Dbibliotech.db.password).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. Ocorrências de senha no código-fonte: 0.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Sistema rodando em MySQL real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Servidor MySQL 8.0.46-0ubuntu0.24.04.4; linhas gravadas (alunos, livros, empréstimos, devoluções): 3, 3, 3, 1.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Banco fora do ar durante empréstimo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Mensagem na tela: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Erro ao acessar o banco de dados.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; aplicação continuou respondendo=True; empréstimos 3→3; estoque 4→4 após religar o MySQL.</w:t>
            </w:r>
          </w:p>
        </w:tc>
      </w:tr>
    </w:tbl>
    <w:bookmarkEnd w:id="23"/>
    <w:bookmarkStart w:id="24" w:name="casos-da-versão-web-ct-w"/>
    <w:p>
      <w:pPr>
        <w:pStyle w:val="Heading2"/>
      </w:pPr>
      <w:r>
        <w:t xml:space="preserve">4.2 Casos da versão web (CT-W)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Caso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Descrição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Resultado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O que foi observado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CT-W01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Painel mostra os mesmos números da API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Tela: {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ind-livros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8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ind-alunos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3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ind-pendentes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2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ind-atrasados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0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}; API: {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exemplaresEmEstoque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: 8,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alunos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: 3,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pendentes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: 2,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atrasados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: 0}.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CT-W02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Sair encerra a sessão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Depois de Sair, abrir dashboard.html voltou para o login.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CT-W03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Layout em tela de celular (390 px)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Sem rolagem horizontal da página=True.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CT-W04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Erros de JavaScript no console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Erros de página capturados: nenhum.</w:t>
            </w:r>
          </w:p>
        </w:tc>
      </w:tr>
    </w:tbl>
    <w:bookmarkEnd w:id="24"/>
    <w:bookmarkStart w:id="25" w:name="casos-exploratórios-ct-x"/>
    <w:p>
      <w:pPr>
        <w:pStyle w:val="Heading2"/>
      </w:pPr>
      <w:r>
        <w:t xml:space="preserve">4.3 Casos exploratórios (CT-X)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Caso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Descrição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Resultado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O que foi observado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CT-X01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Texto maior que a coluna do banco (BUG-004)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Nome com 400 caracteres: HTTP 400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O campo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nome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deve ter no máximo 120 caracteres.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CT-X02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Id não numérico na URL (BUG-005)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GET /api/alunos/abc: HTTP 400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Valor inválido para o parâmetro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id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CT-X03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8 pedidos simultâneos pelo último exemplar (BUG-006)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Códigos HTTP: [201, 409, 409, 409, 409, 409, 409, 409]; estoque final=0.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CT-X04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Texto com HTML/JavaScript no nome (XSS)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texto aparece literalmente na tabela e o script não executou.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CT-X05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Token inválido e ausente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Token falso: HTTP 401; sem token: HTTP 401.</w:t>
            </w:r>
          </w:p>
        </w:tc>
      </w:tr>
    </w:tbl>
    <w:bookmarkEnd w:id="25"/>
    <w:bookmarkStart w:id="83" w:name="capturas-de-tela"/>
    <w:p>
      <w:pPr>
        <w:pStyle w:val="Heading2"/>
      </w:pPr>
      <w:r>
        <w:t xml:space="preserve">4.4 Capturas de tela</w:t>
      </w:r>
    </w:p>
    <w:p>
      <w:pPr>
        <w:pStyle w:val="FirstParagraph"/>
      </w:pPr>
      <w:r>
        <w:rPr>
          <w:bCs/>
          <w:b/>
        </w:rPr>
        <w:t xml:space="preserve">CT-M01 – Login válido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01" title="" id="27" name="Picture"/>
            <a:graphic>
              <a:graphicData uri="http://schemas.openxmlformats.org/drawingml/2006/picture">
                <pic:pic>
                  <pic:nvPicPr>
                    <pic:cNvPr descr="evidencias/testes/CT-M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CT-M01</w:t>
      </w:r>
    </w:p>
    <w:p>
      <w:pPr>
        <w:pStyle w:val="BodyText"/>
      </w:pPr>
      <w:r>
        <w:rPr>
          <w:bCs/>
          <w:b/>
        </w:rPr>
        <w:t xml:space="preserve">CT-M02 – Senha errada / login inexistente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02" title="" id="30" name="Picture"/>
            <a:graphic>
              <a:graphicData uri="http://schemas.openxmlformats.org/drawingml/2006/picture">
                <pic:pic>
                  <pic:nvPicPr>
                    <pic:cNvPr descr="evidencias/testes/CT-M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CT-M02</w:t>
      </w:r>
    </w:p>
    <w:p>
      <w:pPr>
        <w:pStyle w:val="BodyText"/>
      </w:pPr>
      <w:r>
        <w:rPr>
          <w:bCs/>
          <w:b/>
        </w:rPr>
        <w:t xml:space="preserve">CT-M03 – Senha oculta e acesso sem login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03" title="" id="33" name="Picture"/>
            <a:graphic>
              <a:graphicData uri="http://schemas.openxmlformats.org/drawingml/2006/picture">
                <pic:pic>
                  <pic:nvPicPr>
                    <pic:cNvPr descr="evidencias/testes/CT-M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CT-M03</w:t>
      </w:r>
    </w:p>
    <w:p>
      <w:pPr>
        <w:pStyle w:val="BodyText"/>
      </w:pPr>
      <w:r>
        <w:rPr>
          <w:bCs/>
          <w:b/>
        </w:rPr>
        <w:t xml:space="preserve">CT-M04 – Aluno sem nome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04" title="" id="36" name="Picture"/>
            <a:graphic>
              <a:graphicData uri="http://schemas.openxmlformats.org/drawingml/2006/picture">
                <pic:pic>
                  <pic:nvPicPr>
                    <pic:cNvPr descr="evidencias/testes/CT-M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CT-M04</w:t>
      </w:r>
    </w:p>
    <w:p>
      <w:pPr>
        <w:pStyle w:val="BodyText"/>
      </w:pPr>
      <w:r>
        <w:rPr>
          <w:bCs/>
          <w:b/>
        </w:rPr>
        <w:t xml:space="preserve">CT-M05 – Matrícula duplicada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05" title="" id="39" name="Picture"/>
            <a:graphic>
              <a:graphicData uri="http://schemas.openxmlformats.org/drawingml/2006/picture">
                <pic:pic>
                  <pic:nvPicPr>
                    <pic:cNvPr descr="evidencias/testes/CT-M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CT-M05</w:t>
      </w:r>
    </w:p>
    <w:p>
      <w:pPr>
        <w:pStyle w:val="BodyText"/>
      </w:pPr>
      <w:r>
        <w:rPr>
          <w:bCs/>
          <w:b/>
        </w:rPr>
        <w:t xml:space="preserve">CT-M06 – Busca sem diferenciar maiúsculas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06" title="" id="42" name="Picture"/>
            <a:graphic>
              <a:graphicData uri="http://schemas.openxmlformats.org/drawingml/2006/picture">
                <pic:pic>
                  <pic:nvPicPr>
                    <pic:cNvPr descr="evidencias/testes/CT-M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CT-M06</w:t>
      </w:r>
    </w:p>
    <w:p>
      <w:pPr>
        <w:pStyle w:val="BodyText"/>
      </w:pPr>
      <w:r>
        <w:rPr>
          <w:bCs/>
          <w:b/>
        </w:rPr>
        <w:t xml:space="preserve">CT-M07 – Excluir aluno sem e com empréstimo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07" title="" id="45" name="Picture"/>
            <a:graphic>
              <a:graphicData uri="http://schemas.openxmlformats.org/drawingml/2006/picture">
                <pic:pic>
                  <pic:nvPicPr>
                    <pic:cNvPr descr="evidencias/testes/CT-M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CT-M07</w:t>
      </w:r>
    </w:p>
    <w:p>
      <w:pPr>
        <w:pStyle w:val="BodyText"/>
      </w:pPr>
      <w:r>
        <w:rPr>
          <w:bCs/>
          <w:b/>
        </w:rPr>
        <w:t xml:space="preserve">CT-M08 – Cadastrar e listar funcionário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08" title="" id="48" name="Picture"/>
            <a:graphic>
              <a:graphicData uri="http://schemas.openxmlformats.org/drawingml/2006/picture">
                <pic:pic>
                  <pic:nvPicPr>
                    <pic:cNvPr descr="evidencias/testes/CT-M0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CT-M08</w:t>
      </w:r>
    </w:p>
    <w:p>
      <w:pPr>
        <w:pStyle w:val="BodyText"/>
      </w:pPr>
      <w:r>
        <w:rPr>
          <w:bCs/>
          <w:b/>
        </w:rPr>
        <w:t xml:space="preserve">CT-M09 – Livro com quantidade negativa / ano 0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09" title="" id="51" name="Picture"/>
            <a:graphic>
              <a:graphicData uri="http://schemas.openxmlformats.org/drawingml/2006/picture">
                <pic:pic>
                  <pic:nvPicPr>
                    <pic:cNvPr descr="evidencias/testes/CT-M0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CT-M09</w:t>
      </w:r>
    </w:p>
    <w:p>
      <w:pPr>
        <w:pStyle w:val="BodyText"/>
      </w:pPr>
      <w:r>
        <w:rPr>
          <w:bCs/>
          <w:b/>
        </w:rPr>
        <w:t xml:space="preserve">CT-M10 – Empréstimo de 2 de 3 exemplares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10" title="" id="54" name="Picture"/>
            <a:graphic>
              <a:graphicData uri="http://schemas.openxmlformats.org/drawingml/2006/picture">
                <pic:pic>
                  <pic:nvPicPr>
                    <pic:cNvPr descr="evidencias/testes/CT-M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CT-M10</w:t>
      </w:r>
    </w:p>
    <w:p>
      <w:pPr>
        <w:pStyle w:val="BodyText"/>
      </w:pPr>
      <w:r>
        <w:rPr>
          <w:bCs/>
          <w:b/>
        </w:rPr>
        <w:t xml:space="preserve">CT-M11 – Quantidade maior que o estoque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11" title="" id="57" name="Picture"/>
            <a:graphic>
              <a:graphicData uri="http://schemas.openxmlformats.org/drawingml/2006/picture">
                <pic:pic>
                  <pic:nvPicPr>
                    <pic:cNvPr descr="evidencias/testes/CT-M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CT-M11</w:t>
      </w:r>
    </w:p>
    <w:p>
      <w:pPr>
        <w:pStyle w:val="BodyText"/>
      </w:pPr>
      <w:r>
        <w:rPr>
          <w:bCs/>
          <w:b/>
        </w:rPr>
        <w:t xml:space="preserve">CT-M12 – Data prevista anterior a hoje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12" title="" id="60" name="Picture"/>
            <a:graphic>
              <a:graphicData uri="http://schemas.openxmlformats.org/drawingml/2006/picture">
                <pic:pic>
                  <pic:nvPicPr>
                    <pic:cNvPr descr="evidencias/testes/CT-M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CT-M12</w:t>
      </w:r>
    </w:p>
    <w:p>
      <w:pPr>
        <w:pStyle w:val="BodyText"/>
      </w:pPr>
      <w:r>
        <w:rPr>
          <w:bCs/>
          <w:b/>
        </w:rPr>
        <w:t xml:space="preserve">CT-M13 – Devolução com 3 dias de atraso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13" title="" id="63" name="Picture"/>
            <a:graphic>
              <a:graphicData uri="http://schemas.openxmlformats.org/drawingml/2006/picture">
                <pic:pic>
                  <pic:nvPicPr>
                    <pic:cNvPr descr="evidencias/testes/CT-M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CT-M13</w:t>
      </w:r>
    </w:p>
    <w:p>
      <w:pPr>
        <w:pStyle w:val="BodyText"/>
      </w:pPr>
      <w:r>
        <w:rPr>
          <w:bCs/>
          <w:b/>
        </w:rPr>
        <w:t xml:space="preserve">CT-M15 – Lista de pendentes antes/depois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15" title="" id="66" name="Picture"/>
            <a:graphic>
              <a:graphicData uri="http://schemas.openxmlformats.org/drawingml/2006/picture">
                <pic:pic>
                  <pic:nvPicPr>
                    <pic:cNvPr descr="evidencias/testes/CT-M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CT-M15</w:t>
      </w:r>
    </w:p>
    <w:p>
      <w:pPr>
        <w:pStyle w:val="BodyText"/>
      </w:pPr>
      <w:r>
        <w:rPr>
          <w:bCs/>
          <w:b/>
        </w:rPr>
        <w:t xml:space="preserve">CT-M18 – Banco fora do ar durante empréstimo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M18" title="" id="69" name="Picture"/>
            <a:graphic>
              <a:graphicData uri="http://schemas.openxmlformats.org/drawingml/2006/picture">
                <pic:pic>
                  <pic:nvPicPr>
                    <pic:cNvPr descr="evidencias/testes/CT-M18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CT-M18</w:t>
      </w:r>
    </w:p>
    <w:p>
      <w:pPr>
        <w:pStyle w:val="BodyText"/>
      </w:pPr>
      <w:r>
        <w:rPr>
          <w:bCs/>
          <w:b/>
        </w:rPr>
        <w:t xml:space="preserve">CT-W01 – Painel mostra os mesmos números da API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W01" title="" id="72" name="Picture"/>
            <a:graphic>
              <a:graphicData uri="http://schemas.openxmlformats.org/drawingml/2006/picture">
                <pic:pic>
                  <pic:nvPicPr>
                    <pic:cNvPr descr="evidencias/testes/CT-W0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CT-W01</w:t>
      </w:r>
    </w:p>
    <w:p>
      <w:pPr>
        <w:pStyle w:val="BodyText"/>
      </w:pPr>
      <w:r>
        <w:rPr>
          <w:bCs/>
          <w:b/>
        </w:rPr>
        <w:t xml:space="preserve">CT-W02 – Sair encerra a sessão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W02" title="" id="75" name="Picture"/>
            <a:graphic>
              <a:graphicData uri="http://schemas.openxmlformats.org/drawingml/2006/picture">
                <pic:pic>
                  <pic:nvPicPr>
                    <pic:cNvPr descr="evidencias/testes/CT-W0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CT-W02</w:t>
      </w:r>
    </w:p>
    <w:p>
      <w:pPr>
        <w:pStyle w:val="BodyText"/>
      </w:pPr>
      <w:r>
        <w:rPr>
          <w:bCs/>
          <w:b/>
        </w:rPr>
        <w:t xml:space="preserve">CT-W03 – Layout em tela de celular (390 px)</w:t>
      </w:r>
    </w:p>
    <w:p>
      <w:pPr>
        <w:pStyle w:val="CaptionedFigure"/>
      </w:pPr>
      <w:r>
        <w:drawing>
          <wp:inline>
            <wp:extent cx="5039999" cy="10338461"/>
            <wp:effectExtent b="0" l="0" r="0" t="0"/>
            <wp:docPr descr="CT-W03" title="" id="78" name="Picture"/>
            <a:graphic>
              <a:graphicData uri="http://schemas.openxmlformats.org/drawingml/2006/picture">
                <pic:pic>
                  <pic:nvPicPr>
                    <pic:cNvPr descr="evidencias/testes/CT-W0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033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CT-W03</w:t>
      </w:r>
    </w:p>
    <w:p>
      <w:pPr>
        <w:pStyle w:val="BodyText"/>
      </w:pPr>
      <w:r>
        <w:rPr>
          <w:bCs/>
          <w:b/>
        </w:rPr>
        <w:t xml:space="preserve">CT-X04 – Texto com HTML/JavaScript no nome (XSS)</w:t>
      </w:r>
    </w:p>
    <w:p>
      <w:pPr>
        <w:pStyle w:val="CaptionedFigure"/>
      </w:pPr>
      <w:r>
        <w:drawing>
          <wp:inline>
            <wp:extent cx="5039999" cy="3149999"/>
            <wp:effectExtent b="0" l="0" r="0" t="0"/>
            <wp:docPr descr="CT-X04" title="" id="81" name="Picture"/>
            <a:graphic>
              <a:graphicData uri="http://schemas.openxmlformats.org/drawingml/2006/picture">
                <pic:pic>
                  <pic:nvPicPr>
                    <pic:cNvPr descr="evidencias/testes/CT-X0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CT-X04</w:t>
      </w:r>
    </w:p>
    <w:bookmarkEnd w:id="83"/>
    <w:bookmarkEnd w:id="84"/>
    <w:bookmarkStart w:id="85" w:name="bugtracking"/>
    <w:p>
      <w:pPr>
        <w:pStyle w:val="Heading1"/>
      </w:pPr>
      <w:r>
        <w:t xml:space="preserve">5. Bugtracking</w:t>
      </w:r>
    </w:p>
    <w:p>
      <w:pPr>
        <w:pStyle w:val="FirstParagraph"/>
      </w:pPr>
      <w:r>
        <w:t xml:space="preserve">Os bugs foram registrados em</w:t>
      </w:r>
      <w:r>
        <w:t xml:space="preserve"> </w:t>
      </w:r>
      <w:r>
        <w:rPr>
          <w:rStyle w:val="VerbatimChar"/>
        </w:rPr>
        <w:t xml:space="preserve">docs/bugtracking/BUG-00n.md</w:t>
      </w:r>
      <w:r>
        <w:t xml:space="preserve">, no formato de</w:t>
      </w:r>
      <w:r>
        <w:t xml:space="preserve"> </w:t>
      </w:r>
      <w:r>
        <w:rPr>
          <w:iCs/>
          <w:i/>
        </w:rPr>
        <w:t xml:space="preserve">issue</w:t>
      </w:r>
      <w:r>
        <w:t xml:space="preserve">. A tabela resume cada um; os detalhes (passos, esperado × obtido, correção) estão nos arquivos.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Bug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Severidade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Como foi achado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Correção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Teste de regressão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BUG-001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Excluir aluno/livro com empréstimo: erro genérico (MySQL) ou registro órfão (memória)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JUnit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regra nos serviços + tradução de erro de integridade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ExclusaoComEmprestimoTest, RepositoriosJdbcTest, CT-M07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BUG-002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Telas da etapa 8 com campos que o modelo não tem (ISBN, e-mail, turma)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Média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integração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formulários e validações ajustados ao modelo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CT-M04 a CT-M09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BUG-003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Rotas com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{id}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falham sem a opção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-parameters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Baixa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JUnit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nomes explícitos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@PathVariable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ApiRestTest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BUG-004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Texto maior que a coluna do banco vira HTTP 500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exploratório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limites de tamanho no modelo e no front-end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ApiRestTest, CT-X01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BUG-005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Id não numérico na URL devolve HTML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Média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exploratório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tratamento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TypeMismatchException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ApiRestTest, CT-X02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BUG-006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Pedidos simultâneos pelo mesmo livro: deadlock e HTTP 500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exploratório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baixa de estoque antes dos INSERTs + repetição em deadlock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CT-X03 (MySQL), RepositoriosJdbcTest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Antes e depois do BUG-006 (8 pedidos simultâneos pelo último exemplar, MySQL real):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</w:pP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Códigos HTTP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Estoque final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Antes da correção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201, 409, 500, 500, 500, 500, 500, 500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Depois da correção (3 repetições)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201, 409, 409, 409, 409, 409, 409, 409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Antes e depois dos BUG-004 e BUG-005: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Requisição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Antes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Depois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POST /api/alunos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 nome de 400 letras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 500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Erro ao acessar o banco de dados.</w:t>
            </w:r>
            <w:r>
              <w:rPr>
                <w:sz w:val="18"/>
              </w:rPr>
              <w:t xml:space="preserve">”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 400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O campo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nome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deve ter no máximo 120 caracteres.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GET /api/alunos/abc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 400 com página HTML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 400 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Valor inválido para o parâmetro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id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Falhas do ambiente de teste (não são bugs do sistema).</w:t>
      </w:r>
      <w:r>
        <w:t xml:space="preserve"> </w:t>
      </w:r>
      <w:r>
        <w:t xml:space="preserve">Três falhas vieram dos scripts de teste ou do ambiente: um aviso lido cedo demais na tela, dois servidores MySQL ligados ao mesmo tempo (que fez o CT-M18 falhar até haver um só) e um teste de expiração de sessão que não fazia login de novo depois de avançar o relógio. Foram corrigidas nos scripts e estão listadas em</w:t>
      </w:r>
      <w:r>
        <w:t xml:space="preserve"> </w:t>
      </w:r>
      <w:r>
        <w:rPr>
          <w:rStyle w:val="VerbatimChar"/>
        </w:rPr>
        <w:t xml:space="preserve">docs/bugtracking/README.md</w:t>
      </w:r>
      <w:r>
        <w:t xml:space="preserve">.</w:t>
      </w:r>
    </w:p>
    <w:bookmarkEnd w:id="85"/>
    <w:bookmarkStart w:id="86" w:name="rastreabilidade-requisito-teste"/>
    <w:p>
      <w:pPr>
        <w:pStyle w:val="Heading1"/>
      </w:pPr>
      <w:r>
        <w:t xml:space="preserve">6. Rastreabilidade: requisito × teste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Requisito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Testes automatizados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Casos no navegador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RF01 Login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AutenticacaoServicoTest, ApiRestTest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CT-M01, CT-M02, CT-M03, CT-W02, CT-X05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RF02 Alunos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AlunoServicoTest, ExclusaoComEmprestimoTest, ApiRestTest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CT-M04 a CT-M07, CT-X01, CT-X04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RF03 Funcionários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EntidadesValidacaoTest, ApiRestTest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CT-M08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RF04 Livros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LivroTest, ApiRestTest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CT-M09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RF05 Empréstimo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EmprestimoServicoTest, RepositoriosJdbcTest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CT-M10, CT-M11, CT-M12, CT-X03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RF06 Estoque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LivroTest, EmprestimoServicoTest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CT-M10, CT-M11, CT-M13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RF07 Devolução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DevolucaoServicoTest, ApiRestTest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CT-M13, CT-M14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RF08 Multa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MultaPorDiaFixoTest, CalculoDiasAtrasoTest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RF09 Pendentes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EmprestimoServicoTest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CT-M15, CT-W01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RNF01 Hash de senha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CodificadorSenhaPbkdf2Test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RNF02 Credenciais fora do código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CT-M16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RNF03 Integridade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RepositoriosJdbcTest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CT-M17, CT-M18, CT-X03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RNF04 Mensagens claras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ApiRestTest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CT-M04, CT-M09, CT-M11</w:t>
            </w:r>
          </w:p>
        </w:tc>
      </w:tr>
    </w:tbl>
    <w:bookmarkEnd w:id="86"/>
    <w:bookmarkStart w:id="87" w:name="conclusão"/>
    <w:p>
      <w:pPr>
        <w:pStyle w:val="Heading1"/>
      </w:pPr>
      <w:r>
        <w:t xml:space="preserve">7. Conclusão</w:t>
      </w:r>
    </w:p>
    <w:p>
      <w:pPr>
        <w:pStyle w:val="FirstParagraph"/>
      </w:pPr>
      <w:r>
        <w:t xml:space="preserve">Todos os casos do plano de testes foram executados na versão web, contra o MySQL, e passaram depois das correções. O que os testes mais mostraram foi onde o sistema falhava sem aviso claro: exclusões que quebravam regras do banco, textos longos demais, ids inválidos e, principalmente, pedidos simultâneos. Fica de fora desta etapa: HTTPS, limite de tentativas de login e teste de carga.</w:t>
      </w:r>
    </w:p>
    <w:bookmarkEnd w:id="87"/>
    <w:bookmarkStart w:id="88" w:name="evidências-a-anexar-feitas-por-você"/>
    <w:p>
      <w:pPr>
        <w:pStyle w:val="Heading1"/>
      </w:pPr>
      <w:r>
        <w:t xml:space="preserve">8. Evidências a anexar (feitas por você)</w:t>
      </w:r>
    </w:p>
    <w:p>
      <w:pPr>
        <w:numPr>
          <w:ilvl w:val="0"/>
          <w:numId w:val="1001"/>
        </w:numPr>
        <w:pStyle w:val="Compact"/>
      </w:pPr>
      <w:r>
        <w:t xml:space="preserve">Print da lista de</w:t>
      </w:r>
      <w:r>
        <w:t xml:space="preserve"> </w:t>
      </w:r>
      <w:r>
        <w:rPr>
          <w:iCs/>
          <w:i/>
        </w:rPr>
        <w:t xml:space="preserve">Issues</w:t>
      </w:r>
      <w:r>
        <w:t xml:space="preserve"> </w:t>
      </w:r>
      <w:r>
        <w:t xml:space="preserve">no GitHub com os 6 bugs (copie o texto de</w:t>
      </w:r>
      <w:r>
        <w:t xml:space="preserve"> </w:t>
      </w:r>
      <w:r>
        <w:rPr>
          <w:rStyle w:val="VerbatimChar"/>
        </w:rPr>
        <w:t xml:space="preserve">docs/bugtracking/BUG-00n.md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Print do NetBeans com o resultado do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(116 testes) ou da janela</w:t>
      </w:r>
      <w:r>
        <w:t xml:space="preserve"> </w:t>
      </w:r>
      <w:r>
        <w:rPr>
          <w:iCs/>
          <w:i/>
        </w:rPr>
        <w:t xml:space="preserve">Test Results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Print do sistema rodando em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com o MySQL (variável</w:t>
      </w:r>
      <w:r>
        <w:t xml:space="preserve"> </w:t>
      </w:r>
      <w:r>
        <w:rPr>
          <w:rStyle w:val="VerbatimChar"/>
        </w:rPr>
        <w:t xml:space="preserve">BIBLIOTECH_MODO=jdbc</w:t>
      </w:r>
      <w:r>
        <w:t xml:space="preserve">).</w:t>
      </w:r>
    </w:p>
    <w:p>
      <w:pPr>
        <w:pStyle w:val="FirstParagraph"/>
      </w:pPr>
      <w:r>
        <w:t xml:space="preserve">[inserir capturas aqui]</w:t>
      </w:r>
    </w:p>
    <w:bookmarkEnd w:id="88"/>
    <w:sectPr>
      <w:pgSz w:w="11906" w:h="16838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41" Type="http://schemas.openxmlformats.org/officeDocument/2006/relationships/image" Target="media/rId41.png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50" Type="http://schemas.openxmlformats.org/officeDocument/2006/relationships/image" Target="media/rId50.png"/><Relationship Id="rId53" Type="http://schemas.openxmlformats.org/officeDocument/2006/relationships/image" Target="media/rId53.png"/><Relationship Id="rId56" Type="http://schemas.openxmlformats.org/officeDocument/2006/relationships/image" Target="media/rId56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65" Type="http://schemas.openxmlformats.org/officeDocument/2006/relationships/image" Target="media/rId65.png"/><Relationship Id="rId68" Type="http://schemas.openxmlformats.org/officeDocument/2006/relationships/image" Target="media/rId68.png"/><Relationship Id="rId71" Type="http://schemas.openxmlformats.org/officeDocument/2006/relationships/image" Target="media/rId71.png"/><Relationship Id="rId74" Type="http://schemas.openxmlformats.org/officeDocument/2006/relationships/image" Target="media/rId74.png"/><Relationship Id="rId77" Type="http://schemas.openxmlformats.org/officeDocument/2006/relationships/image" Target="media/rId77.png"/><Relationship Id="rId80" Type="http://schemas.openxmlformats.org/officeDocument/2006/relationships/image" Target="media/rId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Testes e Bugtracking – Bibliotech Web</dc:title>
  <dc:creator>Gabriel Marostica</dc:creator>
  <cp:keywords/>
  <dcterms:created xsi:type="dcterms:W3CDTF">2026-10-24T13:02:25Z</dcterms:created>
  <dcterms:modified xsi:type="dcterms:W3CDTF">2026-10-24T13:02:25Z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</vt:lpwstr>
  </property>
  <property fmtid="{D5CDD505-2E9C-101B-9397-08002B2CF9AE}" pid="3" name="subtitle">
    <vt:lpwstr>Projeto Integrador – Etapa 9</vt:lpwstr>
  </property>
</Properties>
</file>