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Especificação de requisitos de software</w:t>
      </w:r>
    </w:p>
    <w:p>
      <w:r>
        <w:t>Gabriel Mancio | Garantia da Qualidade de Software</w:t>
      </w:r>
    </w:p>
    <w:p>
      <w:r>
        <w:t>Esta especificação reúne os requisitos do sistema, os critérios de aceitação e a relação entre requisitos, casos de uso e testes.</w:t>
      </w:r>
    </w:p>
    <w:p>
      <w:pPr>
        <w:pStyle w:val="Heading2"/>
        <w:pageBreakBefore w:val="0"/>
      </w:pPr>
      <w:r>
        <w:t>Objetivo e escopo</w:t>
      </w:r>
    </w:p>
    <w:p>
      <w:r>
        <w:t>O sistema permitirá cadastrar e consultar colaboradores, calcular salários de três categorias e emitir a folha individual, consolidada e o resumo. A manutenção completa dos cadastros, a matrícula única e o resumo ampliado seguem as recomendações do cliente.</w:t>
      </w:r>
    </w:p>
    <w:p>
      <w:pPr>
        <w:pStyle w:val="Heading2"/>
        <w:pageBreakBefore w:val="0"/>
      </w:pPr>
      <w:r>
        <w:t>Definições e siglas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Termo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RF / RN / RNF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Requisito funcional / regra de negócio / requisito não funcional.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 / CT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Caso de uso / caso de teste.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Salário base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Valor cadastrado e recebido pelas três categorias.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Adicionais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Comissão para comissionados e produtividade para produção; zero para padrão.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Salário final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Salário base somado ao adicional da categoria.</w:t>
            </w:r>
          </w:p>
        </w:tc>
      </w:tr>
    </w:tbl>
    <w:p>
      <w:pPr>
        <w:pStyle w:val="Heading2"/>
        <w:pageBreakBefore w:val="0"/>
      </w:pPr>
      <w:r>
        <w:t>Fórmulas do cliente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Cálculo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Padrão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Salário final = salário base.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Comissionado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Comissão = vendas × percentual; salário final = base + comissão.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Produção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Produtividade = quantidade × valor por unidade; salário final = base + produtividade.</w:t>
            </w:r>
          </w:p>
        </w:tc>
      </w:tr>
    </w:tbl>
    <w:p>
      <w:r>
        <w:t>O campo de comissão será informado em porcentagem. O valor 5 representa 5% e corresponde ao fator 0,05 no cálculo.</w:t>
      </w:r>
    </w:p>
    <w:p>
      <w:pPr>
        <w:pStyle w:val="Heading1"/>
        <w:pageBreakBefore/>
      </w:pPr>
      <w:r>
        <w:t>Requisitos funcionais e critérios de aceitação</w:t>
      </w:r>
    </w:p>
    <w:p>
      <w:pPr>
        <w:pStyle w:val="Heading2"/>
        <w:pageBreakBefore w:val="0"/>
      </w:pPr>
      <w:r>
        <w:t>RF001 Cadastro de colaborador</w:t>
      </w:r>
    </w:p>
    <w:p>
      <w:r>
        <w:t>Cadastrar matrícula, nome, salário base e tipo de colaborador.</w:t>
      </w:r>
    </w:p>
    <w:p>
      <w:r>
        <w:t>Aceitação: O cadastro válido conserva os quatro campos e pode ser consultado.</w:t>
      </w:r>
    </w:p>
    <w:p>
      <w:pPr>
        <w:pStyle w:val="Heading2"/>
        <w:pageBreakBefore w:val="0"/>
      </w:pPr>
      <w:r>
        <w:t>RF002 Colaborador padrão</w:t>
      </w:r>
    </w:p>
    <w:p>
      <w:r>
        <w:t>Cadastrar colaborador que recebe somente salário base.</w:t>
      </w:r>
    </w:p>
    <w:p>
      <w:r>
        <w:t>Aceitação: Salário final igual ao salário base, sem adicional.</w:t>
      </w:r>
    </w:p>
    <w:p>
      <w:pPr>
        <w:pStyle w:val="Heading2"/>
        <w:pageBreakBefore w:val="0"/>
      </w:pPr>
      <w:r>
        <w:t>RF003 Colaborador comissionado</w:t>
      </w:r>
    </w:p>
    <w:p>
      <w:r>
        <w:t>Informar valor das vendas e percentual de comissão.</w:t>
      </w:r>
    </w:p>
    <w:p>
      <w:r>
        <w:t>Aceitação: Os dados são mantidos e usados no cálculo da comissão.</w:t>
      </w:r>
    </w:p>
    <w:p>
      <w:pPr>
        <w:pStyle w:val="Heading2"/>
        <w:pageBreakBefore w:val="0"/>
      </w:pPr>
      <w:r>
        <w:t>RF004 Colaborador por produção</w:t>
      </w:r>
    </w:p>
    <w:p>
      <w:r>
        <w:t>Informar quantidade produzida e valor por unidade.</w:t>
      </w:r>
    </w:p>
    <w:p>
      <w:r>
        <w:t>Aceitação: Os dados são mantidos e usados no adicional de produtividade, somado ao salário base.</w:t>
      </w:r>
    </w:p>
    <w:p>
      <w:pPr>
        <w:pStyle w:val="Heading2"/>
        <w:pageBreakBefore w:val="0"/>
      </w:pPr>
      <w:r>
        <w:t>RF005 Consulta de colaboradores</w:t>
      </w:r>
    </w:p>
    <w:p>
      <w:r>
        <w:t>Listar colaboradores com dados cadastrais e remuneratórios.</w:t>
      </w:r>
    </w:p>
    <w:p>
      <w:r>
        <w:t>Aceitação: A consulta apresenta os dados informados e a remuneração de cada categoria.</w:t>
      </w:r>
    </w:p>
    <w:p>
      <w:pPr>
        <w:pStyle w:val="Heading1"/>
        <w:pageBreakBefore/>
      </w:pPr>
      <w:r>
        <w:t>Folha e manutenção dos cadastros</w:t>
      </w:r>
    </w:p>
    <w:p>
      <w:pPr>
        <w:pStyle w:val="Heading2"/>
        <w:pageBreakBefore w:val="0"/>
      </w:pPr>
      <w:r>
        <w:t>RF006 Cálculo de salário</w:t>
      </w:r>
    </w:p>
    <w:p>
      <w:r>
        <w:t>Calcular automaticamente o salário final conforme a categoria.</w:t>
      </w:r>
    </w:p>
    <w:p>
      <w:r>
        <w:t>Aceitação: As três fórmulas da seção 3 do cliente produzem os resultados de referência.</w:t>
      </w:r>
    </w:p>
    <w:p>
      <w:pPr>
        <w:pStyle w:val="Heading2"/>
        <w:pageBreakBefore w:val="0"/>
      </w:pPr>
      <w:r>
        <w:t>RF007 Geração da folha</w:t>
      </w:r>
    </w:p>
    <w:p>
      <w:r>
        <w:t>Gerar folha com matrícula, nome, tipo e salário final de todos os cadastrados.</w:t>
      </w:r>
    </w:p>
    <w:p>
      <w:r>
        <w:t>Aceitação: A folha contém cada colaborador cadastrado e os campos detalhados da seção 6 do cliente.</w:t>
      </w:r>
    </w:p>
    <w:p>
      <w:pPr>
        <w:pStyle w:val="Heading2"/>
        <w:pageBreakBefore w:val="0"/>
      </w:pPr>
      <w:r>
        <w:t>RF008 Resumo da folha</w:t>
      </w:r>
    </w:p>
    <w:p>
      <w:r>
        <w:t>Apresentar o total da folha pela soma dos salários finais.</w:t>
      </w:r>
    </w:p>
    <w:p>
      <w:r>
        <w:t>Aceitação: O total corresponde à soma dos valores individuais; os campos ampliados são tratados como recomendação.</w:t>
      </w:r>
    </w:p>
    <w:p>
      <w:pPr>
        <w:pStyle w:val="Heading2"/>
        <w:pageBreakBefore w:val="0"/>
      </w:pPr>
      <w:r>
        <w:t>RF009 Manutenção de cadastros</w:t>
      </w:r>
    </w:p>
    <w:p>
      <w:r>
        <w:t>Incluir, alterar, excluir e consultar colaboradores. Recomendação do cliente.</w:t>
      </w:r>
    </w:p>
    <w:p>
      <w:r>
        <w:t>Aceitação: Uma alteração válida aparece na consulta; um registro excluído deixa de aparecer e de participar das novas gerações.</w:t>
      </w:r>
    </w:p>
    <w:p>
      <w:pPr>
        <w:pStyle w:val="Heading2"/>
        <w:pageBreakBefore w:val="0"/>
      </w:pPr>
      <w:r>
        <w:t>Detalhamento dos relatórios</w:t>
      </w:r>
    </w:p>
    <w:p>
      <w:r>
        <w:t>A folha detalhada apresentará matrícula, nome, tipo, salário base, adicionais e salário final. Será possível consultar o resultado de um colaborador ou a folha completa.</w:t>
      </w:r>
    </w:p>
    <w:p>
      <w:r>
        <w:t>O resumo apresentará o total geral. Como extensão recomendada, também mostrará a quantidade de colaboradores e os totais por categoria. Os relatórios serão exibidos em tela.</w:t>
      </w:r>
    </w:p>
    <w:p>
      <w:pPr>
        <w:pStyle w:val="Heading1"/>
        <w:pageBreakBefore/>
      </w:pPr>
      <w:r>
        <w:t>Regras e requisitos não funcionais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8784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Regra do cliente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RN001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Toda matrícula deve ser única no sistema.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RN002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 nome do colaborador é obrigatório.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RN003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 salário base não pode ser negativo.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RN004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 valor de vendas não pode ser negativo.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RN005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 percentual de comissão não pode ser negativo.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RN006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 quantidade produzida não pode ser negativa.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RN007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 valor por unidade produzida não pode ser negativo.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RN008</w:t>
            </w:r>
          </w:p>
        </w:tc>
        <w:tc>
          <w:tcPr>
            <w:tcW w:type="dxa" w:w="87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 salário final deve ser calculado automaticamente pelo sistema.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888"/>
        <w:gridCol w:w="489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Verificação planejada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RNF001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Interface amigável e intuitiva.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Percorrer os quatro casos de uso principais, conferir identificação dos campos, ações e mensagens.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RNF002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Validar os dados antes de efetuar qualquer cálculo.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Enviar dados ausentes, negativos ou não numéricos e conferir bloqueio antes do cálculo.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RNF003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Armazenar persistentemente os registros de colaboradores.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Cadastrar, encerrar e reabrir a aplicação; comparar os registros.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RNF004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Permitir novos tipos de remuneração sem alterar os cálculos existentes.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Revisar o uso de uma abstração comum e acrescentar um tipo apenas em teste, preservando as três implementações originais.</w:t>
            </w:r>
          </w:p>
        </w:tc>
      </w:tr>
    </w:tbl>
    <w:p>
      <w:pPr>
        <w:pStyle w:val="Heading1"/>
        <w:pageBreakBefore/>
      </w:pPr>
      <w:r>
        <w:t>Dados e decisões de representação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Dados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Todos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Matrícula, nome, salário base e tipo.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Comissionado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Valor das vendas e percentual de comissão.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Produção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Quantidade produzida e valor por unidade.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Resultados calculados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Adicional, salário final, total da folha e, na extensão recomendada, quantidade e total por categoria.</w:t>
            </w:r>
          </w:p>
        </w:tc>
      </w:tr>
    </w:tbl>
    <w:p>
      <w:pPr>
        <w:pStyle w:val="Heading2"/>
        <w:pageBreakBefore w:val="0"/>
      </w:pPr>
      <w:r>
        <w:t>Validação</w:t>
      </w:r>
    </w:p>
    <w:p>
      <w:r>
        <w:t>Os campos necessários ao cadastro e ao cálculo serão exigidos, conforme RF001 a RF004 e os critérios de aceitação do cliente. Campos numéricos aceitarão valores válidos não negativos. Campo vazio não será tratado como zero. A validação ocorrerá antes do cálculo, conforme RNF002.</w:t>
      </w:r>
    </w:p>
    <w:p>
      <w:pPr>
        <w:pStyle w:val="Heading2"/>
        <w:pageBreakBefore w:val="0"/>
      </w:pPr>
      <w:r>
        <w:t>Precisão monetária</w:t>
      </w:r>
    </w:p>
    <w:p>
      <w:r>
        <w:t>Os valores monetários serão apresentados com duas casas decimais. O salário final individual será arredondado pela regra de metade para cima, e o total será a soma desses salários.</w:t>
      </w:r>
    </w:p>
    <w:p>
      <w:pPr>
        <w:pStyle w:val="Heading2"/>
        <w:pageBreakBefore w:val="0"/>
      </w:pPr>
      <w:r>
        <w:t>Exemplos de referência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6336"/>
        <w:gridCol w:w="1872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Dados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Final esperado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Padrão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Base 2.000,00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2.000,00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Comissionado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Base 2.000,00; vendas 10.000,00; 5%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2.500,00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Produção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Base 1.500,00; 100 unidades a 3,00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1.800,00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Consolidado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Os três registros acima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6.300,00</w:t>
            </w:r>
          </w:p>
        </w:tc>
      </w:tr>
    </w:tbl>
    <w:p>
      <w:pPr>
        <w:pStyle w:val="Heading1"/>
        <w:pageBreakBefore/>
      </w:pPr>
      <w:r>
        <w:t>Matriz de rastreabilidade dos requisitos funcionais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1440"/>
        <w:gridCol w:w="2448"/>
        <w:gridCol w:w="3888"/>
        <w:gridCol w:w="1152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Caso de uso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Classe ou</w:t>
              <w:br/>
              <w:t>componente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Casos de teste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RF001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Colaborador e tipos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CT001, CT002, CT003, CT004, CT005, CT010, CT025, CT026, CT029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Planejado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RF002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Colaborador</w:t>
              <w:br/>
              <w:t>Padrao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CT001, CT011, CT018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Planejado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RF003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Colaborador</w:t>
              <w:br/>
              <w:t>Comissionado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CT002, CT006, CT007, CT010, CT012, CT014, CT015, CT018, CT019, CT025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Planejado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RF004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Colaborador</w:t>
              <w:br/>
              <w:t>Producao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CT003, CT008, CT009, CT010, CT013, CT016, CT017, CT018, CT019, CT025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Planejado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RF005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Colaborador e repositório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CT020, CT027, CT028, CT029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Planejado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RF006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Colaborador e tipos; FolhaPagamento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CT011, CT012, CT013, CT014, CT015, CT016, CT017, CT018, CT019, CT021, CT022, CT027, CT030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Planejado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RF007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FolhaPagamento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CT021, CT022, CT023, CT028, CT029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Planejado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RF008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FolhaPagamento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CT023, CT024, CT028, CT029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Planejado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RF009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UC01, UC02, UC05, UC06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Colaborador e repositório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CT026, CT027, CT028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Planejado</w:t>
            </w:r>
          </w:p>
        </w:tc>
      </w:tr>
    </w:tbl>
    <w:p>
      <w:pPr>
        <w:pStyle w:val="Heading1"/>
        <w:pageBreakBefore/>
      </w:pPr>
      <w:r>
        <w:t>Rastreabilidade das regras e da qualidade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1872"/>
        <w:gridCol w:w="2736"/>
        <w:gridCol w:w="4320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Caso de uso ou alcance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Classe ou</w:t>
              <w:br/>
              <w:t>componente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Casos de teste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UC01, UC05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Validação e Colaborador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CT026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UC01, UC03, UC05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Validação e Colaborador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UC01, UC03, UC05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Validação e Colaborador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CT005, CT018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UC01, UC03, UC05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Validação e Colaborador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CT006, CT014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UC01, UC03, UC05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Validação e Colaborador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CT007, CT015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UC01, UC03, UC05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Validação e Colaborador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CT008, CT016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UC01, UC03, UC05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Validação e Colaborador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CT009, CT017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RN008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UC01, UC03, UC05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Validação e Colaborador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CT011, CT012, CT013, CT014, CT015, CT016, CT017, CT019, CT021, CT022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RNF001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UC01 a UC04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Interface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CT020, CT029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RNF002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Transversal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Validação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CT004, CT005, CT006, CT007, CT008, CT009, CT010, CT026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RNF003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Transversal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Repositório e banco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CT001, CT025, CT028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RNF004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Transversal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Colaborador e tipos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CT030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Folha de Pagamento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</dc:title>
  <dc:subject/>
  <dc:creator>Gabriel Mancio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