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Modelagem do sistema</w:t>
      </w:r>
    </w:p>
    <w:p>
      <w:r>
        <w:t>Gabriel Mancio | Garantia da Qualidade de Software</w:t>
      </w:r>
    </w:p>
    <w:p>
      <w:r>
        <w:t>UC01 a UC04 correspondem aos casos de uso do cliente. UC05 e UC06 detalham alteração e exclusão de cadastros, previstas em RF009.</w:t>
      </w:r>
    </w:p>
    <w:p>
      <w:pPr>
        <w:pStyle w:val="Heading2"/>
        <w:pageBreakBefore w:val="0"/>
      </w:pPr>
      <w:r>
        <w:t>Diagrama de casos de uso</w:t>
      </w:r>
    </w:p>
    <w:p>
      <w:r>
        <w:drawing>
          <wp:inline xmlns:a="http://schemas.openxmlformats.org/drawingml/2006/main" xmlns:pic="http://schemas.openxmlformats.org/drawingml/2006/picture">
            <wp:extent cx="6217920" cy="3963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6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Administrador realiza as operações apresentadas no diagrama.</w:t>
      </w:r>
    </w:p>
    <w:p>
      <w:pPr>
        <w:pStyle w:val="Heading1"/>
        <w:pageBreakBefore/>
      </w:pPr>
      <w:r>
        <w:t>Descrição dos casos de uso</w:t>
      </w:r>
    </w:p>
    <w:p>
      <w:pPr>
        <w:pStyle w:val="Heading2"/>
        <w:pageBreakBefore w:val="0"/>
      </w:pPr>
      <w:r>
        <w:t>UC01 Cadastrar colaborador</w:t>
      </w:r>
    </w:p>
    <w:p>
      <w:r>
        <w:t>Ator: Administrador. Vínculo: RF001 a RF004; inclusão de RF009.</w:t>
      </w:r>
    </w:p>
    <w:p>
      <w:r>
        <w:t>Objetivo: Registrar um colaborador e os dados de sua categoria. Precondição: Aplicação disponível.</w:t>
      </w:r>
    </w:p>
    <w:p>
      <w:r>
        <w:t>Fluxo: 1. Informar matrícula, nome e base. 2. Selecionar tipo. 3. Informar dados específicos. 4. Confirmar. 5. Validar e salvar no banco.</w:t>
      </w:r>
    </w:p>
    <w:p>
      <w:r>
        <w:t>Alternativa: Dados inválidos impedem o cadastro e mostram o campo a corrigir.</w:t>
      </w:r>
    </w:p>
    <w:p>
      <w:r>
        <w:t>Resultado: Colaborador disponível para consulta.</w:t>
      </w:r>
    </w:p>
    <w:p>
      <w:pPr>
        <w:pStyle w:val="Heading2"/>
        <w:pageBreakBefore w:val="0"/>
      </w:pPr>
      <w:r>
        <w:t>UC02 Consultar colaboradores</w:t>
      </w:r>
    </w:p>
    <w:p>
      <w:r>
        <w:t>Ator: Administrador. Vínculo: RF005; consulta de RF009.</w:t>
      </w:r>
    </w:p>
    <w:p>
      <w:r>
        <w:t>Objetivo: Consultar dados cadastrais e remuneratórios. Precondição: Aplicação disponível.</w:t>
      </w:r>
    </w:p>
    <w:p>
      <w:r>
        <w:t>Fluxo: 1. Solicitar listagem. 2. Recuperar cadastros. 3. Apresentar dados comuns e específicos.</w:t>
      </w:r>
    </w:p>
    <w:p>
      <w:r>
        <w:t>Alternativa: Sem cadastros, apresentar lista vazia com mensagem.</w:t>
      </w:r>
    </w:p>
    <w:p>
      <w:r>
        <w:t>Resultado: Dados exibidos sem alteração.</w:t>
      </w:r>
    </w:p>
    <w:p>
      <w:pPr>
        <w:pStyle w:val="Heading2"/>
        <w:pageBreakBefore w:val="0"/>
      </w:pPr>
      <w:r>
        <w:t>UC03 Gerar folha de pagamento</w:t>
      </w:r>
    </w:p>
    <w:p>
      <w:r>
        <w:t>Ator: Administrador. Vínculo: RF006 e RF007.</w:t>
      </w:r>
    </w:p>
    <w:p>
      <w:r>
        <w:t>Objetivo: Calcular e apresentar os resultados individuais e consolidados. Precondição: Cadastros com dados válidos.</w:t>
      </w:r>
    </w:p>
    <w:p>
      <w:r>
        <w:t>Fluxo: 1. Solicitar geração. 2. Consultar cadastrados. 3. Validar e calcular por categoria. 4. Apresentar folha detalhada. 5. Permitir consulta individual.</w:t>
      </w:r>
    </w:p>
    <w:p>
      <w:r>
        <w:t>Alternativa: Dado inválido bloqueia o cálculo e informa o problema.</w:t>
      </w:r>
    </w:p>
    <w:p>
      <w:r>
        <w:t>Resultado: Folha exibida com base, adicionais e salário final.</w:t>
      </w:r>
    </w:p>
    <w:p>
      <w:pPr>
        <w:pStyle w:val="Heading1"/>
        <w:pageBreakBefore/>
      </w:pPr>
      <w:r>
        <w:t>Resumo e manutenção dos cadastros</w:t>
      </w:r>
    </w:p>
    <w:p>
      <w:pPr>
        <w:pStyle w:val="Heading2"/>
        <w:pageBreakBefore w:val="0"/>
      </w:pPr>
      <w:r>
        <w:t>UC04 Emitir resumo da folha</w:t>
      </w:r>
    </w:p>
    <w:p>
      <w:r>
        <w:t>Ator: Administrador. Vínculo: RF008 e seção 6.</w:t>
      </w:r>
    </w:p>
    <w:p>
      <w:r>
        <w:t>Objetivo: Conferir o custo total da folha. Precondição: Dados válidos disponíveis para cálculo.</w:t>
      </w:r>
    </w:p>
    <w:p>
      <w:r>
        <w:t>Fluxo: 1. Solicitar resumo. 2. Calcular salários. 3. Somar valores. 4. Apresentar total e campos da extensão recomendada.</w:t>
      </w:r>
    </w:p>
    <w:p>
      <w:r>
        <w:t>Alternativa: Se os dados forem inválidos, informar o problema sem exibir um total como válido.</w:t>
      </w:r>
    </w:p>
    <w:p>
      <w:r>
        <w:t>Resultado: Resumo com total geral, quantidade e totais por categoria.</w:t>
      </w:r>
    </w:p>
    <w:p>
      <w:pPr>
        <w:pStyle w:val="Heading2"/>
        <w:pageBreakBefore w:val="0"/>
      </w:pPr>
      <w:r>
        <w:t>UC05 Alterar colaborador</w:t>
      </w:r>
    </w:p>
    <w:p>
      <w:r>
        <w:t>Ator: Administrador. Vínculo: RF009 recomendado.</w:t>
      </w:r>
    </w:p>
    <w:p>
      <w:r>
        <w:t>Objetivo: Atualizar o cadastro. Precondição: Colaborador existente.</w:t>
      </w:r>
    </w:p>
    <w:p>
      <w:r>
        <w:t>Fluxo: 1. Selecionar registro. 2. Alterar dados. 3. Confirmar. 4. Validar e salvar no banco.</w:t>
      </w:r>
    </w:p>
    <w:p>
      <w:r>
        <w:t>Alternativa: Recusar dados inválidos ou matrícula duplicada, mantendo o cadastro anterior.</w:t>
      </w:r>
    </w:p>
    <w:p>
      <w:r>
        <w:t>Resultado: Novos dados aparecem na consulta e no próximo cálculo.</w:t>
      </w:r>
    </w:p>
    <w:p>
      <w:pPr>
        <w:pStyle w:val="Heading2"/>
        <w:pageBreakBefore w:val="0"/>
      </w:pPr>
      <w:r>
        <w:t>UC06 Excluir colaborador</w:t>
      </w:r>
    </w:p>
    <w:p>
      <w:r>
        <w:t>Ator: Administrador. Vínculo: RF009 recomendado.</w:t>
      </w:r>
    </w:p>
    <w:p>
      <w:r>
        <w:t>Objetivo: Remover um cadastro. Precondição: Colaborador existente.</w:t>
      </w:r>
    </w:p>
    <w:p>
      <w:r>
        <w:t>Fluxo: 1. Selecionar registro. 2. Solicitar exclusão. 3. Confirmar a ação. 4. Excluir e atualizar listagem.</w:t>
      </w:r>
    </w:p>
    <w:p>
      <w:r>
        <w:t>Alternativa: Se cancelar a confirmação, preservar o registro.</w:t>
      </w:r>
    </w:p>
    <w:p>
      <w:r>
        <w:t>Resultado: Registro removido; novas folhas usam somente os cadastros restantes.</w:t>
      </w:r>
    </w:p>
    <w:p>
      <w:pPr>
        <w:pStyle w:val="Heading1"/>
        <w:pageBreakBefore/>
      </w:pPr>
      <w:r>
        <w:t>Diagrama de classes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Colaborador concentra matrícula, nome e salário base. As subclasses implementam calcularSalario de acordo com as três fórmulas. Produção e comissão acrescentam seus dados específicos; ambas preservam o salário base herdado.</w:t>
      </w:r>
    </w:p>
    <w:p>
      <w:r>
        <w:t>FolhaPagamento usa o cálculo definido em Colaborador para gerar os resultados e o resumo. O repositório faz o armazenamento dos cadastros no banco.</w:t>
      </w:r>
    </w:p>
    <w:p>
      <w:r>
        <w:t>O triângulo vazio indica herança. A seta tracejada indica que FolhaPagamento utiliza Colaborador. O tipo decimal representa valores que podem conter casas decimais.</w:t>
      </w:r>
    </w:p>
    <w:p>
      <w:pPr>
        <w:pStyle w:val="Heading1"/>
        <w:pageBreakBefore/>
      </w:pPr>
      <w:r>
        <w:t>Diagrama de sequência</w:t>
      </w:r>
    </w:p>
    <w:p>
      <w:r>
        <w:drawing>
          <wp:inline xmlns:a="http://schemas.openxmlformats.org/drawingml/2006/main" xmlns:pic="http://schemas.openxmlformats.org/drawingml/2006/picture">
            <wp:extent cx="6217920" cy="4801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repositório consulta os cadastros. Cada colaborador calcula seu salário de acordo com a categoria, e o resultado é apresentado na interface.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do sistema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