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949" w:rsidRDefault="008E0949" w:rsidP="008E0949">
      <w:pPr>
        <w:rPr>
          <w:rFonts w:ascii="Tahoma" w:hAnsi="Tahoma" w:cs="Tahoma"/>
          <w:b/>
          <w:sz w:val="28"/>
          <w:szCs w:val="24"/>
        </w:rPr>
      </w:pPr>
      <w:r w:rsidRPr="008E0949">
        <w:rPr>
          <w:rFonts w:ascii="Tahoma" w:hAnsi="Tahoma" w:cs="Tahoma"/>
          <w:b/>
          <w:noProof/>
          <w:sz w:val="24"/>
          <w:lang w:eastAsia="es-MX"/>
        </w:rPr>
        <w:drawing>
          <wp:anchor distT="0" distB="0" distL="114300" distR="114300" simplePos="0" relativeHeight="251658240" behindDoc="0" locked="0" layoutInCell="1" allowOverlap="1" wp14:anchorId="534F8327" wp14:editId="2C676149">
            <wp:simplePos x="0" y="0"/>
            <wp:positionH relativeFrom="margin">
              <wp:posOffset>-736169</wp:posOffset>
            </wp:positionH>
            <wp:positionV relativeFrom="margin">
              <wp:posOffset>-550190</wp:posOffset>
            </wp:positionV>
            <wp:extent cx="1710654" cy="1704813"/>
            <wp:effectExtent l="0" t="0" r="4445" b="0"/>
            <wp:wrapSquare wrapText="bothSides"/>
            <wp:docPr id="1" name="Imagen 1" descr="Resultado de imagen para facultad de ingenieria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ultad de ingenieria uac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0654" cy="1704813"/>
                    </a:xfrm>
                    <a:prstGeom prst="rect">
                      <a:avLst/>
                    </a:prstGeom>
                    <a:noFill/>
                    <a:ln>
                      <a:noFill/>
                    </a:ln>
                  </pic:spPr>
                </pic:pic>
              </a:graphicData>
            </a:graphic>
          </wp:anchor>
        </w:drawing>
      </w:r>
      <w:r w:rsidRPr="008E0949">
        <w:rPr>
          <w:rFonts w:ascii="Tahoma" w:hAnsi="Tahoma" w:cs="Tahoma"/>
          <w:b/>
          <w:sz w:val="28"/>
          <w:szCs w:val="24"/>
        </w:rPr>
        <w:t>UNIVERSIDAD AUTÓNOMA DE CHIHUAHUA</w:t>
      </w:r>
    </w:p>
    <w:p w:rsidR="008E0949" w:rsidRDefault="008E0949" w:rsidP="008E0949">
      <w:pPr>
        <w:rPr>
          <w:rFonts w:ascii="Tahoma" w:hAnsi="Tahoma" w:cs="Tahoma"/>
          <w:b/>
          <w:sz w:val="28"/>
          <w:szCs w:val="24"/>
        </w:rPr>
      </w:pPr>
    </w:p>
    <w:p w:rsidR="008E0949" w:rsidRDefault="008E0949" w:rsidP="008E0949">
      <w:pPr>
        <w:rPr>
          <w:rFonts w:ascii="Tahoma" w:hAnsi="Tahoma" w:cs="Tahoma"/>
          <w:b/>
          <w:sz w:val="28"/>
          <w:szCs w:val="24"/>
        </w:rPr>
      </w:pPr>
    </w:p>
    <w:p w:rsidR="008E0949" w:rsidRDefault="008E0949" w:rsidP="008E0949">
      <w:pPr>
        <w:rPr>
          <w:rFonts w:ascii="Tahoma" w:hAnsi="Tahoma" w:cs="Tahoma"/>
          <w:b/>
          <w:sz w:val="28"/>
          <w:szCs w:val="24"/>
        </w:rPr>
      </w:pPr>
    </w:p>
    <w:p w:rsidR="008E0949" w:rsidRDefault="008E0949" w:rsidP="008E0949">
      <w:pPr>
        <w:rPr>
          <w:rFonts w:ascii="Tahoma" w:hAnsi="Tahoma" w:cs="Tahoma"/>
          <w:b/>
          <w:sz w:val="28"/>
          <w:szCs w:val="24"/>
        </w:rPr>
      </w:pPr>
    </w:p>
    <w:p w:rsidR="008E0949" w:rsidRDefault="008E0949" w:rsidP="008E0949">
      <w:pPr>
        <w:jc w:val="center"/>
        <w:rPr>
          <w:rFonts w:ascii="Tahoma" w:hAnsi="Tahoma" w:cs="Tahoma"/>
          <w:b/>
          <w:sz w:val="28"/>
          <w:szCs w:val="24"/>
        </w:rPr>
      </w:pPr>
      <w:r>
        <w:rPr>
          <w:rFonts w:ascii="Tahoma" w:hAnsi="Tahoma" w:cs="Tahoma"/>
          <w:b/>
          <w:sz w:val="28"/>
          <w:szCs w:val="24"/>
        </w:rPr>
        <w:t>Facultad de Ingeniería</w:t>
      </w:r>
    </w:p>
    <w:p w:rsidR="008E0949" w:rsidRDefault="008E0949" w:rsidP="008E0949">
      <w:pPr>
        <w:jc w:val="center"/>
        <w:rPr>
          <w:rFonts w:ascii="Tahoma" w:hAnsi="Tahoma" w:cs="Tahoma"/>
          <w:b/>
          <w:sz w:val="28"/>
          <w:szCs w:val="24"/>
        </w:rPr>
      </w:pPr>
      <w:r>
        <w:rPr>
          <w:rFonts w:ascii="Tahoma" w:hAnsi="Tahoma" w:cs="Tahoma"/>
          <w:b/>
          <w:sz w:val="28"/>
          <w:szCs w:val="24"/>
        </w:rPr>
        <w:t>Conceptos Avanzados de Programación</w:t>
      </w:r>
    </w:p>
    <w:p w:rsidR="008E0949" w:rsidRDefault="008E0949" w:rsidP="008E0949">
      <w:pPr>
        <w:jc w:val="center"/>
        <w:rPr>
          <w:rFonts w:ascii="Tahoma" w:hAnsi="Tahoma" w:cs="Tahoma"/>
          <w:b/>
          <w:sz w:val="28"/>
          <w:szCs w:val="24"/>
        </w:rPr>
      </w:pPr>
      <w:r>
        <w:rPr>
          <w:rFonts w:ascii="Tahoma" w:hAnsi="Tahoma" w:cs="Tahoma"/>
          <w:b/>
          <w:sz w:val="28"/>
          <w:szCs w:val="24"/>
        </w:rPr>
        <w:t>AJEDREZ EN C++</w:t>
      </w:r>
    </w:p>
    <w:p w:rsidR="008E0949" w:rsidRDefault="008E0949" w:rsidP="008E0949">
      <w:pPr>
        <w:jc w:val="center"/>
        <w:rPr>
          <w:rFonts w:ascii="Tahoma" w:hAnsi="Tahoma" w:cs="Tahoma"/>
          <w:b/>
          <w:sz w:val="28"/>
          <w:szCs w:val="24"/>
        </w:rPr>
      </w:pPr>
    </w:p>
    <w:p w:rsidR="008E0949" w:rsidRDefault="008E0949" w:rsidP="008E0949">
      <w:pPr>
        <w:jc w:val="center"/>
        <w:rPr>
          <w:rFonts w:ascii="Tahoma" w:hAnsi="Tahoma" w:cs="Tahoma"/>
          <w:b/>
          <w:sz w:val="28"/>
          <w:szCs w:val="24"/>
        </w:rPr>
      </w:pPr>
    </w:p>
    <w:p w:rsidR="008E0949" w:rsidRDefault="008E0949" w:rsidP="008E0949">
      <w:pPr>
        <w:jc w:val="center"/>
        <w:rPr>
          <w:rFonts w:ascii="Tahoma" w:hAnsi="Tahoma" w:cs="Tahoma"/>
          <w:b/>
          <w:sz w:val="28"/>
          <w:szCs w:val="24"/>
        </w:rPr>
      </w:pPr>
      <w:r>
        <w:rPr>
          <w:rFonts w:ascii="Tahoma" w:hAnsi="Tahoma" w:cs="Tahoma"/>
          <w:b/>
          <w:sz w:val="28"/>
          <w:szCs w:val="24"/>
        </w:rPr>
        <w:t>AUTORES:</w:t>
      </w:r>
    </w:p>
    <w:p w:rsidR="008E0949" w:rsidRDefault="008E0949" w:rsidP="008E0949">
      <w:pPr>
        <w:jc w:val="center"/>
        <w:rPr>
          <w:rFonts w:ascii="Tahoma" w:hAnsi="Tahoma" w:cs="Tahoma"/>
          <w:sz w:val="28"/>
          <w:szCs w:val="24"/>
        </w:rPr>
      </w:pPr>
      <w:r>
        <w:rPr>
          <w:rFonts w:ascii="Tahoma" w:hAnsi="Tahoma" w:cs="Tahoma"/>
          <w:sz w:val="28"/>
          <w:szCs w:val="24"/>
        </w:rPr>
        <w:t>Gabriel Mar Barrio</w:t>
      </w:r>
    </w:p>
    <w:p w:rsidR="008E0949" w:rsidRDefault="008E0949" w:rsidP="008E0949">
      <w:pPr>
        <w:jc w:val="center"/>
        <w:rPr>
          <w:rFonts w:ascii="Tahoma" w:hAnsi="Tahoma" w:cs="Tahoma"/>
          <w:sz w:val="28"/>
          <w:szCs w:val="24"/>
        </w:rPr>
      </w:pPr>
      <w:r>
        <w:rPr>
          <w:rFonts w:ascii="Tahoma" w:hAnsi="Tahoma" w:cs="Tahoma"/>
          <w:sz w:val="28"/>
          <w:szCs w:val="24"/>
        </w:rPr>
        <w:t>Luis Fernando Félix Mata</w:t>
      </w:r>
    </w:p>
    <w:p w:rsidR="008E0949" w:rsidRDefault="008E0949" w:rsidP="008E0949">
      <w:pPr>
        <w:jc w:val="center"/>
        <w:rPr>
          <w:rFonts w:ascii="Tahoma" w:hAnsi="Tahoma" w:cs="Tahoma"/>
          <w:sz w:val="28"/>
          <w:szCs w:val="24"/>
        </w:rPr>
      </w:pPr>
      <w:r>
        <w:rPr>
          <w:rFonts w:ascii="Tahoma" w:hAnsi="Tahoma" w:cs="Tahoma"/>
          <w:sz w:val="28"/>
          <w:szCs w:val="24"/>
        </w:rPr>
        <w:t>Julián Terán Vázquez</w:t>
      </w:r>
    </w:p>
    <w:p w:rsidR="008E0949" w:rsidRDefault="008E0949" w:rsidP="008E0949">
      <w:pPr>
        <w:jc w:val="center"/>
        <w:rPr>
          <w:rFonts w:ascii="Tahoma" w:hAnsi="Tahoma" w:cs="Tahoma"/>
          <w:sz w:val="28"/>
          <w:szCs w:val="24"/>
        </w:rPr>
      </w:pPr>
      <w:r>
        <w:rPr>
          <w:rFonts w:ascii="Tahoma" w:hAnsi="Tahoma" w:cs="Tahoma"/>
          <w:sz w:val="28"/>
          <w:szCs w:val="24"/>
        </w:rPr>
        <w:t>Daniel Villarreal Morales</w:t>
      </w:r>
    </w:p>
    <w:p w:rsidR="008E0949" w:rsidRDefault="008E0949" w:rsidP="008E0949">
      <w:pPr>
        <w:jc w:val="center"/>
        <w:rPr>
          <w:rFonts w:ascii="Tahoma" w:hAnsi="Tahoma" w:cs="Tahoma"/>
          <w:sz w:val="28"/>
          <w:szCs w:val="24"/>
        </w:rPr>
      </w:pPr>
      <w:r>
        <w:rPr>
          <w:rFonts w:ascii="Tahoma" w:hAnsi="Tahoma" w:cs="Tahoma"/>
          <w:sz w:val="28"/>
          <w:szCs w:val="24"/>
        </w:rPr>
        <w:t>José Daniel Hermosillo López</w:t>
      </w:r>
    </w:p>
    <w:p w:rsidR="008E0949" w:rsidRPr="008E0949" w:rsidRDefault="008E0949" w:rsidP="008E0949">
      <w:pPr>
        <w:jc w:val="center"/>
        <w:rPr>
          <w:rFonts w:ascii="Tahoma" w:hAnsi="Tahoma" w:cs="Tahoma"/>
          <w:sz w:val="28"/>
          <w:szCs w:val="24"/>
        </w:rPr>
      </w:pPr>
    </w:p>
    <w:p w:rsidR="008E0949" w:rsidRDefault="008E0949" w:rsidP="008E0949">
      <w:pPr>
        <w:jc w:val="center"/>
        <w:rPr>
          <w:rFonts w:ascii="Tahoma" w:hAnsi="Tahoma" w:cs="Tahoma"/>
          <w:b/>
          <w:sz w:val="28"/>
          <w:szCs w:val="24"/>
        </w:rPr>
      </w:pPr>
      <w:r>
        <w:rPr>
          <w:rFonts w:ascii="Tahoma" w:hAnsi="Tahoma" w:cs="Tahoma"/>
          <w:b/>
          <w:sz w:val="28"/>
          <w:szCs w:val="24"/>
        </w:rPr>
        <w:t>TUTOR:</w:t>
      </w:r>
    </w:p>
    <w:p w:rsidR="008E0949" w:rsidRDefault="008E0949" w:rsidP="008E0949">
      <w:pPr>
        <w:jc w:val="center"/>
        <w:rPr>
          <w:rFonts w:ascii="Tahoma" w:hAnsi="Tahoma" w:cs="Tahoma"/>
          <w:sz w:val="28"/>
          <w:szCs w:val="24"/>
        </w:rPr>
      </w:pPr>
      <w:r>
        <w:rPr>
          <w:rFonts w:ascii="Tahoma" w:hAnsi="Tahoma" w:cs="Tahoma"/>
          <w:sz w:val="28"/>
          <w:szCs w:val="24"/>
        </w:rPr>
        <w:t>Raymundo Cornejo García</w:t>
      </w: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jc w:val="center"/>
        <w:rPr>
          <w:rFonts w:ascii="Tahoma" w:hAnsi="Tahoma" w:cs="Tahoma"/>
          <w:sz w:val="28"/>
          <w:szCs w:val="24"/>
        </w:rPr>
      </w:pPr>
    </w:p>
    <w:p w:rsidR="008E0949" w:rsidRDefault="008E0949" w:rsidP="008E0949">
      <w:pPr>
        <w:ind w:left="7080"/>
        <w:jc w:val="center"/>
        <w:rPr>
          <w:rFonts w:ascii="Tahoma" w:hAnsi="Tahoma" w:cs="Tahoma"/>
          <w:b/>
          <w:sz w:val="28"/>
          <w:szCs w:val="24"/>
        </w:rPr>
      </w:pPr>
      <w:r>
        <w:rPr>
          <w:rFonts w:ascii="Tahoma" w:hAnsi="Tahoma" w:cs="Tahoma"/>
          <w:b/>
          <w:sz w:val="28"/>
          <w:szCs w:val="24"/>
        </w:rPr>
        <w:t>30/05/2019</w:t>
      </w:r>
    </w:p>
    <w:p w:rsidR="008E0949" w:rsidRDefault="008E0949" w:rsidP="008E0949">
      <w:pPr>
        <w:rPr>
          <w:rFonts w:ascii="Arial" w:hAnsi="Arial" w:cs="Arial"/>
          <w:b/>
          <w:sz w:val="24"/>
          <w:szCs w:val="24"/>
        </w:rPr>
      </w:pPr>
      <w:r>
        <w:rPr>
          <w:rFonts w:ascii="Tahoma" w:hAnsi="Tahoma" w:cs="Tahoma"/>
          <w:b/>
          <w:sz w:val="28"/>
          <w:szCs w:val="24"/>
        </w:rPr>
        <w:br w:type="page"/>
      </w:r>
      <w:r>
        <w:rPr>
          <w:rFonts w:ascii="Arial" w:hAnsi="Arial" w:cs="Arial"/>
          <w:b/>
          <w:sz w:val="24"/>
          <w:szCs w:val="24"/>
        </w:rPr>
        <w:lastRenderedPageBreak/>
        <w:t>Ajedrez en C++</w:t>
      </w:r>
    </w:p>
    <w:p w:rsidR="008E0949" w:rsidRPr="00AE733E" w:rsidRDefault="008E0949" w:rsidP="00AE733E">
      <w:pPr>
        <w:spacing w:line="360" w:lineRule="auto"/>
        <w:rPr>
          <w:rFonts w:ascii="Arial" w:hAnsi="Arial" w:cs="Arial"/>
          <w:b/>
          <w:sz w:val="20"/>
          <w:szCs w:val="20"/>
        </w:rPr>
      </w:pPr>
      <w:r w:rsidRPr="00AE733E">
        <w:rPr>
          <w:rFonts w:ascii="Arial" w:hAnsi="Arial" w:cs="Arial"/>
          <w:b/>
          <w:sz w:val="20"/>
          <w:szCs w:val="20"/>
        </w:rPr>
        <w:t>Introducción</w:t>
      </w:r>
    </w:p>
    <w:p w:rsidR="008E0949" w:rsidRPr="00AE733E" w:rsidRDefault="008E0949" w:rsidP="00AE733E">
      <w:pPr>
        <w:spacing w:line="360" w:lineRule="auto"/>
        <w:ind w:firstLine="708"/>
        <w:jc w:val="both"/>
        <w:rPr>
          <w:rFonts w:ascii="Arial" w:hAnsi="Arial" w:cs="Arial"/>
          <w:sz w:val="20"/>
          <w:szCs w:val="20"/>
        </w:rPr>
      </w:pPr>
      <w:r w:rsidRPr="00AE733E">
        <w:rPr>
          <w:rFonts w:ascii="Arial" w:hAnsi="Arial" w:cs="Arial"/>
          <w:sz w:val="20"/>
          <w:szCs w:val="20"/>
        </w:rPr>
        <w:t>El proyecto para el tercer parcial del equipo de trabajo consistirá en un ajedrez para dos</w:t>
      </w:r>
      <w:r w:rsidRPr="00AE733E">
        <w:rPr>
          <w:rFonts w:ascii="Arial" w:hAnsi="Arial" w:cs="Arial"/>
          <w:sz w:val="20"/>
          <w:szCs w:val="20"/>
        </w:rPr>
        <w:t xml:space="preserve"> </w:t>
      </w:r>
      <w:r w:rsidRPr="00AE733E">
        <w:rPr>
          <w:rFonts w:ascii="Arial" w:hAnsi="Arial" w:cs="Arial"/>
          <w:sz w:val="20"/>
          <w:szCs w:val="20"/>
        </w:rPr>
        <w:t>jugadores.</w:t>
      </w:r>
    </w:p>
    <w:p w:rsidR="00AE733E" w:rsidRPr="00AE733E" w:rsidRDefault="008E0949" w:rsidP="00AE733E">
      <w:pPr>
        <w:spacing w:line="360" w:lineRule="auto"/>
        <w:ind w:firstLine="708"/>
        <w:jc w:val="both"/>
        <w:rPr>
          <w:rFonts w:ascii="Arial" w:hAnsi="Arial" w:cs="Arial"/>
          <w:sz w:val="20"/>
          <w:szCs w:val="20"/>
        </w:rPr>
      </w:pPr>
      <w:r w:rsidRPr="00AE733E">
        <w:rPr>
          <w:rFonts w:ascii="Arial" w:hAnsi="Arial" w:cs="Arial"/>
          <w:sz w:val="20"/>
          <w:szCs w:val="20"/>
        </w:rPr>
        <w:t>E</w:t>
      </w:r>
      <w:r w:rsidR="00AE733E">
        <w:rPr>
          <w:rFonts w:ascii="Arial" w:hAnsi="Arial" w:cs="Arial"/>
          <w:sz w:val="20"/>
          <w:szCs w:val="20"/>
        </w:rPr>
        <w:t>l tablero será uno convencional</w:t>
      </w:r>
      <w:r w:rsidRPr="00AE733E">
        <w:rPr>
          <w:rFonts w:ascii="Arial" w:hAnsi="Arial" w:cs="Arial"/>
          <w:sz w:val="20"/>
          <w:szCs w:val="20"/>
        </w:rPr>
        <w:t xml:space="preserve"> de 8x8, formado por casill</w:t>
      </w:r>
      <w:r w:rsidRPr="00AE733E">
        <w:rPr>
          <w:rFonts w:ascii="Arial" w:hAnsi="Arial" w:cs="Arial"/>
          <w:sz w:val="20"/>
          <w:szCs w:val="20"/>
        </w:rPr>
        <w:t xml:space="preserve">as rectangulares de colores que </w:t>
      </w:r>
      <w:r w:rsidRPr="00AE733E">
        <w:rPr>
          <w:rFonts w:ascii="Arial" w:hAnsi="Arial" w:cs="Arial"/>
          <w:sz w:val="20"/>
          <w:szCs w:val="20"/>
        </w:rPr>
        <w:t>alternan. Las piezas, de igual manera, serán convencionales, y s</w:t>
      </w:r>
      <w:r w:rsidRPr="00AE733E">
        <w:rPr>
          <w:rFonts w:ascii="Arial" w:hAnsi="Arial" w:cs="Arial"/>
          <w:sz w:val="20"/>
          <w:szCs w:val="20"/>
        </w:rPr>
        <w:t xml:space="preserve">e podrán mover únicamente </w:t>
      </w:r>
      <w:r w:rsidRPr="00AE733E">
        <w:rPr>
          <w:rFonts w:ascii="Arial" w:hAnsi="Arial" w:cs="Arial"/>
          <w:sz w:val="20"/>
          <w:szCs w:val="20"/>
        </w:rPr>
        <w:t>como lo establecen las reglas originales. Cada jugador tend</w:t>
      </w:r>
      <w:r w:rsidRPr="00AE733E">
        <w:rPr>
          <w:rFonts w:ascii="Arial" w:hAnsi="Arial" w:cs="Arial"/>
          <w:sz w:val="20"/>
          <w:szCs w:val="20"/>
        </w:rPr>
        <w:t xml:space="preserve">rá que seleccionar la pieza que </w:t>
      </w:r>
      <w:r w:rsidRPr="00AE733E">
        <w:rPr>
          <w:rFonts w:ascii="Arial" w:hAnsi="Arial" w:cs="Arial"/>
          <w:sz w:val="20"/>
          <w:szCs w:val="20"/>
        </w:rPr>
        <w:t>moverá, y las casillas a las que las pueda mover estarán resal</w:t>
      </w:r>
      <w:r w:rsidRPr="00AE733E">
        <w:rPr>
          <w:rFonts w:ascii="Arial" w:hAnsi="Arial" w:cs="Arial"/>
          <w:sz w:val="20"/>
          <w:szCs w:val="20"/>
        </w:rPr>
        <w:t xml:space="preserve">tadas. Los jugadores comenzarán </w:t>
      </w:r>
      <w:r w:rsidRPr="00AE733E">
        <w:rPr>
          <w:rFonts w:ascii="Arial" w:hAnsi="Arial" w:cs="Arial"/>
          <w:sz w:val="20"/>
          <w:szCs w:val="20"/>
        </w:rPr>
        <w:t>con un reloj que marque el tiempo restante de cada uno. Al com</w:t>
      </w:r>
      <w:r w:rsidRPr="00AE733E">
        <w:rPr>
          <w:rFonts w:ascii="Arial" w:hAnsi="Arial" w:cs="Arial"/>
          <w:sz w:val="20"/>
          <w:szCs w:val="20"/>
        </w:rPr>
        <w:t xml:space="preserve">enzar el turno de cada jugador, </w:t>
      </w:r>
      <w:r w:rsidRPr="00AE733E">
        <w:rPr>
          <w:rFonts w:ascii="Arial" w:hAnsi="Arial" w:cs="Arial"/>
          <w:sz w:val="20"/>
          <w:szCs w:val="20"/>
        </w:rPr>
        <w:t>su reloj comenzará a correr, m</w:t>
      </w:r>
      <w:r w:rsidR="00AE733E" w:rsidRPr="00AE733E">
        <w:rPr>
          <w:rFonts w:ascii="Arial" w:hAnsi="Arial" w:cs="Arial"/>
          <w:sz w:val="20"/>
          <w:szCs w:val="20"/>
        </w:rPr>
        <w:t xml:space="preserve">ientras que el del contrincante </w:t>
      </w:r>
      <w:r w:rsidRPr="00AE733E">
        <w:rPr>
          <w:rFonts w:ascii="Arial" w:hAnsi="Arial" w:cs="Arial"/>
          <w:sz w:val="20"/>
          <w:szCs w:val="20"/>
        </w:rPr>
        <w:t>permanecerá detenido.</w:t>
      </w:r>
    </w:p>
    <w:p w:rsidR="008E0949" w:rsidRDefault="008E0949" w:rsidP="00AE733E">
      <w:pPr>
        <w:spacing w:line="360" w:lineRule="auto"/>
        <w:ind w:firstLine="708"/>
        <w:jc w:val="both"/>
        <w:rPr>
          <w:rFonts w:ascii="Arial" w:hAnsi="Arial" w:cs="Arial"/>
          <w:sz w:val="20"/>
          <w:szCs w:val="20"/>
        </w:rPr>
      </w:pPr>
      <w:r w:rsidRPr="00AE733E">
        <w:rPr>
          <w:rFonts w:ascii="Arial" w:hAnsi="Arial" w:cs="Arial"/>
          <w:sz w:val="20"/>
          <w:szCs w:val="20"/>
        </w:rPr>
        <w:t xml:space="preserve"> Al acabar </w:t>
      </w:r>
      <w:r w:rsidRPr="00AE733E">
        <w:rPr>
          <w:rFonts w:ascii="Arial" w:hAnsi="Arial" w:cs="Arial"/>
          <w:sz w:val="20"/>
          <w:szCs w:val="20"/>
        </w:rPr>
        <w:t>cada turno, los relojes alternarán sus estados. El juego terminará</w:t>
      </w:r>
      <w:r w:rsidRPr="00AE733E">
        <w:rPr>
          <w:rFonts w:ascii="Arial" w:hAnsi="Arial" w:cs="Arial"/>
          <w:sz w:val="20"/>
          <w:szCs w:val="20"/>
        </w:rPr>
        <w:t xml:space="preserve"> cuando</w:t>
      </w:r>
      <w:r w:rsidR="00AE733E" w:rsidRPr="00AE733E">
        <w:rPr>
          <w:rFonts w:ascii="Arial" w:hAnsi="Arial" w:cs="Arial"/>
          <w:sz w:val="20"/>
          <w:szCs w:val="20"/>
        </w:rPr>
        <w:t xml:space="preserve"> un jugador se rinda</w:t>
      </w:r>
      <w:r w:rsidRPr="00AE733E">
        <w:rPr>
          <w:rFonts w:ascii="Arial" w:hAnsi="Arial" w:cs="Arial"/>
          <w:sz w:val="20"/>
          <w:szCs w:val="20"/>
        </w:rPr>
        <w:t xml:space="preserve"> o su tiempo se termine</w:t>
      </w:r>
      <w:r w:rsidRPr="00AE733E">
        <w:rPr>
          <w:rFonts w:ascii="Arial" w:hAnsi="Arial" w:cs="Arial"/>
          <w:sz w:val="20"/>
          <w:szCs w:val="20"/>
        </w:rPr>
        <w:t xml:space="preserve">. El juego será desarrollado </w:t>
      </w:r>
      <w:r w:rsidRPr="00AE733E">
        <w:rPr>
          <w:rFonts w:ascii="Arial" w:hAnsi="Arial" w:cs="Arial"/>
          <w:sz w:val="20"/>
          <w:szCs w:val="20"/>
        </w:rPr>
        <w:t>utilizando C y C++.</w:t>
      </w:r>
    </w:p>
    <w:p w:rsidR="00AE733E" w:rsidRDefault="00AE733E" w:rsidP="00AE733E">
      <w:pPr>
        <w:spacing w:line="360" w:lineRule="auto"/>
        <w:jc w:val="both"/>
        <w:rPr>
          <w:rFonts w:ascii="Arial" w:hAnsi="Arial" w:cs="Arial"/>
          <w:b/>
          <w:sz w:val="20"/>
          <w:szCs w:val="20"/>
        </w:rPr>
      </w:pPr>
      <w:r>
        <w:rPr>
          <w:rFonts w:ascii="Arial" w:hAnsi="Arial" w:cs="Arial"/>
          <w:b/>
          <w:sz w:val="20"/>
          <w:szCs w:val="20"/>
        </w:rPr>
        <w:t>Objetivos</w:t>
      </w:r>
    </w:p>
    <w:p w:rsidR="00AE733E" w:rsidRDefault="00AE733E" w:rsidP="00AE733E">
      <w:pPr>
        <w:spacing w:line="360" w:lineRule="auto"/>
        <w:jc w:val="both"/>
        <w:rPr>
          <w:rFonts w:ascii="Arial" w:hAnsi="Arial" w:cs="Arial"/>
          <w:sz w:val="20"/>
          <w:szCs w:val="20"/>
        </w:rPr>
      </w:pPr>
      <w:r>
        <w:rPr>
          <w:rFonts w:ascii="Arial" w:hAnsi="Arial" w:cs="Arial"/>
          <w:sz w:val="20"/>
          <w:szCs w:val="20"/>
        </w:rPr>
        <w:tab/>
        <w:t>El objetivo principal del desarrollo del juego de ajedrez en C++ es aplicar los aprendizajes de clase en una situación real, similar a las que se encontrarían al momento de laborar. De esta manera se obtendrá un aprendizaje integral en donde intervengan la comunicación y el trabajo en equipo como principales valores a alcanzar.</w:t>
      </w:r>
    </w:p>
    <w:p w:rsidR="00D84142" w:rsidRDefault="00AE733E" w:rsidP="00AE733E">
      <w:pPr>
        <w:spacing w:line="360" w:lineRule="auto"/>
        <w:jc w:val="both"/>
        <w:rPr>
          <w:rFonts w:ascii="Arial" w:hAnsi="Arial" w:cs="Arial"/>
          <w:sz w:val="20"/>
          <w:szCs w:val="20"/>
        </w:rPr>
      </w:pPr>
      <w:r>
        <w:rPr>
          <w:rFonts w:ascii="Arial" w:hAnsi="Arial" w:cs="Arial"/>
          <w:sz w:val="20"/>
          <w:szCs w:val="20"/>
        </w:rPr>
        <w:tab/>
        <w:t xml:space="preserve">La implementación de los conceptos y métodos utilizados en clase en un proyecto real planteado por un potencial cliente presenta muchos nuevos retos que es difícil considerar en el aula. Al trabajar en conjunto, con la necesidad de cumplir con un plazo establecido, se desarrollan habilidades que resultarán indispensables al culminar los estudios. Proyectos como éste le proporcionan al alumno </w:t>
      </w:r>
      <w:r w:rsidR="00D84142">
        <w:rPr>
          <w:rFonts w:ascii="Arial" w:hAnsi="Arial" w:cs="Arial"/>
          <w:sz w:val="20"/>
          <w:szCs w:val="20"/>
        </w:rPr>
        <w:t>excelentes o</w:t>
      </w:r>
      <w:r>
        <w:rPr>
          <w:rFonts w:ascii="Arial" w:hAnsi="Arial" w:cs="Arial"/>
          <w:sz w:val="20"/>
          <w:szCs w:val="20"/>
        </w:rPr>
        <w:t>portunidades</w:t>
      </w:r>
      <w:r w:rsidR="00D84142">
        <w:rPr>
          <w:rFonts w:ascii="Arial" w:hAnsi="Arial" w:cs="Arial"/>
          <w:sz w:val="20"/>
          <w:szCs w:val="20"/>
        </w:rPr>
        <w:t xml:space="preserve"> para reforzar estas técnicas. </w:t>
      </w:r>
    </w:p>
    <w:p w:rsidR="00AE733E" w:rsidRDefault="00D84142" w:rsidP="00AE733E">
      <w:pPr>
        <w:spacing w:line="360" w:lineRule="auto"/>
        <w:jc w:val="both"/>
        <w:rPr>
          <w:rFonts w:ascii="Arial" w:hAnsi="Arial" w:cs="Arial"/>
          <w:sz w:val="20"/>
          <w:szCs w:val="20"/>
        </w:rPr>
      </w:pPr>
      <w:r>
        <w:rPr>
          <w:rFonts w:ascii="Arial" w:hAnsi="Arial" w:cs="Arial"/>
          <w:b/>
          <w:sz w:val="20"/>
          <w:szCs w:val="20"/>
        </w:rPr>
        <w:t>Descripción de los Temas Vistos en Clase</w:t>
      </w:r>
      <w:r w:rsidR="00AE733E">
        <w:rPr>
          <w:rFonts w:ascii="Arial" w:hAnsi="Arial" w:cs="Arial"/>
          <w:sz w:val="20"/>
          <w:szCs w:val="20"/>
        </w:rPr>
        <w:t xml:space="preserve"> </w:t>
      </w:r>
    </w:p>
    <w:p w:rsidR="00D84142" w:rsidRDefault="00D84142" w:rsidP="00D84142">
      <w:pPr>
        <w:spacing w:line="360" w:lineRule="auto"/>
        <w:ind w:firstLine="708"/>
        <w:jc w:val="both"/>
        <w:rPr>
          <w:rFonts w:ascii="Arial" w:hAnsi="Arial" w:cs="Arial"/>
          <w:sz w:val="20"/>
          <w:szCs w:val="20"/>
        </w:rPr>
      </w:pPr>
      <w:r w:rsidRPr="00D84142">
        <w:rPr>
          <w:rFonts w:ascii="Arial" w:hAnsi="Arial" w:cs="Arial"/>
          <w:i/>
          <w:sz w:val="20"/>
          <w:szCs w:val="20"/>
        </w:rPr>
        <w:t>Manejo de memoria dinámica</w:t>
      </w:r>
      <w:r>
        <w:rPr>
          <w:rFonts w:ascii="Arial" w:hAnsi="Arial" w:cs="Arial"/>
          <w:i/>
          <w:sz w:val="20"/>
          <w:szCs w:val="20"/>
        </w:rPr>
        <w:t xml:space="preserve">. </w:t>
      </w:r>
      <w:r>
        <w:rPr>
          <w:rFonts w:ascii="Arial" w:hAnsi="Arial" w:cs="Arial"/>
          <w:sz w:val="20"/>
          <w:szCs w:val="20"/>
        </w:rPr>
        <w:t xml:space="preserve">El manejo de memoria dinámica le permite al programador disponer de los recursos de la computadora, precisamente de la manera en que él quiera. En el programa llevamos registro de los posibles movimientos que pueden llevar a cabo las piezas y los movimientos que resultan en el jaque de un rey. Ambos son alojados con </w:t>
      </w:r>
      <w:r w:rsidRPr="00D84142">
        <w:rPr>
          <w:rFonts w:ascii="Arial" w:hAnsi="Arial" w:cs="Arial"/>
          <w:i/>
          <w:sz w:val="20"/>
          <w:szCs w:val="20"/>
        </w:rPr>
        <w:t>new</w:t>
      </w:r>
      <w:r>
        <w:rPr>
          <w:rFonts w:ascii="Arial" w:hAnsi="Arial" w:cs="Arial"/>
          <w:i/>
          <w:sz w:val="20"/>
          <w:szCs w:val="20"/>
        </w:rPr>
        <w:t xml:space="preserve"> </w:t>
      </w:r>
      <w:r>
        <w:rPr>
          <w:rFonts w:ascii="Arial" w:hAnsi="Arial" w:cs="Arial"/>
          <w:sz w:val="20"/>
          <w:szCs w:val="20"/>
        </w:rPr>
        <w:t>en forma de arreglo.</w:t>
      </w:r>
    </w:p>
    <w:p w:rsidR="00D84142" w:rsidRPr="00582234" w:rsidRDefault="00D84142" w:rsidP="00D84142">
      <w:pPr>
        <w:spacing w:line="360" w:lineRule="auto"/>
        <w:ind w:firstLine="708"/>
        <w:jc w:val="both"/>
        <w:rPr>
          <w:rFonts w:ascii="Arial" w:hAnsi="Arial" w:cs="Arial"/>
          <w:i/>
          <w:sz w:val="20"/>
          <w:szCs w:val="20"/>
        </w:rPr>
      </w:pPr>
      <w:r>
        <w:rPr>
          <w:rFonts w:ascii="Arial" w:hAnsi="Arial" w:cs="Arial"/>
          <w:i/>
          <w:sz w:val="20"/>
          <w:szCs w:val="20"/>
        </w:rPr>
        <w:t xml:space="preserve">Excepciones. </w:t>
      </w:r>
      <w:r>
        <w:rPr>
          <w:rFonts w:ascii="Arial" w:hAnsi="Arial" w:cs="Arial"/>
          <w:sz w:val="20"/>
          <w:szCs w:val="20"/>
        </w:rPr>
        <w:t>La implementación de excepciones es importante para el programador ya que le permite controlar comportamientos no deseados. En el programa las excepciones se utilizan para asegurarse que los datos de entrada sean manejables por el programa. Las excepciones evitan la introducción de cadenas de caracteres</w:t>
      </w:r>
      <w:r>
        <w:rPr>
          <w:rFonts w:ascii="Arial" w:hAnsi="Arial" w:cs="Arial"/>
          <w:i/>
          <w:sz w:val="20"/>
          <w:szCs w:val="20"/>
        </w:rPr>
        <w:t xml:space="preserve"> </w:t>
      </w:r>
      <w:r w:rsidRPr="00D84142">
        <w:rPr>
          <w:rFonts w:ascii="Arial" w:hAnsi="Arial" w:cs="Arial"/>
          <w:sz w:val="20"/>
          <w:szCs w:val="20"/>
        </w:rPr>
        <w:t>y</w:t>
      </w:r>
      <w:r>
        <w:rPr>
          <w:rFonts w:ascii="Arial" w:hAnsi="Arial" w:cs="Arial"/>
          <w:i/>
          <w:sz w:val="20"/>
          <w:szCs w:val="20"/>
        </w:rPr>
        <w:t xml:space="preserve"> </w:t>
      </w:r>
      <w:r>
        <w:rPr>
          <w:rFonts w:ascii="Arial" w:hAnsi="Arial" w:cs="Arial"/>
          <w:sz w:val="20"/>
          <w:szCs w:val="20"/>
        </w:rPr>
        <w:t>números fuera de los límites</w:t>
      </w:r>
      <w:r w:rsidR="00582234">
        <w:rPr>
          <w:rFonts w:ascii="Arial" w:hAnsi="Arial" w:cs="Arial"/>
          <w:sz w:val="20"/>
          <w:szCs w:val="20"/>
        </w:rPr>
        <w:t xml:space="preserve">, y la </w:t>
      </w:r>
      <w:proofErr w:type="spellStart"/>
      <w:r w:rsidR="00582234">
        <w:rPr>
          <w:rFonts w:ascii="Arial" w:hAnsi="Arial" w:cs="Arial"/>
          <w:sz w:val="20"/>
          <w:szCs w:val="20"/>
        </w:rPr>
        <w:t>alocación</w:t>
      </w:r>
      <w:proofErr w:type="spellEnd"/>
      <w:r w:rsidR="00582234">
        <w:rPr>
          <w:rFonts w:ascii="Arial" w:hAnsi="Arial" w:cs="Arial"/>
          <w:sz w:val="20"/>
          <w:szCs w:val="20"/>
        </w:rPr>
        <w:t xml:space="preserve"> incorrecta de memoria. </w:t>
      </w:r>
    </w:p>
    <w:p w:rsidR="00582234" w:rsidRPr="00582234" w:rsidRDefault="00582234" w:rsidP="00D84142">
      <w:pPr>
        <w:spacing w:line="360" w:lineRule="auto"/>
        <w:ind w:firstLine="708"/>
        <w:jc w:val="both"/>
        <w:rPr>
          <w:rFonts w:ascii="Arial" w:hAnsi="Arial" w:cs="Arial"/>
          <w:sz w:val="20"/>
          <w:szCs w:val="20"/>
        </w:rPr>
      </w:pPr>
      <w:r w:rsidRPr="00582234">
        <w:rPr>
          <w:rFonts w:ascii="Arial" w:hAnsi="Arial" w:cs="Arial"/>
          <w:i/>
          <w:sz w:val="20"/>
          <w:szCs w:val="20"/>
        </w:rPr>
        <w:lastRenderedPageBreak/>
        <w:t>Concurrencia</w:t>
      </w:r>
      <w:r>
        <w:rPr>
          <w:rFonts w:ascii="Arial" w:hAnsi="Arial" w:cs="Arial"/>
          <w:i/>
          <w:sz w:val="20"/>
          <w:szCs w:val="20"/>
        </w:rPr>
        <w:t xml:space="preserve">. </w:t>
      </w:r>
      <w:r>
        <w:rPr>
          <w:rFonts w:ascii="Arial" w:hAnsi="Arial" w:cs="Arial"/>
          <w:sz w:val="20"/>
          <w:szCs w:val="20"/>
        </w:rPr>
        <w:t xml:space="preserve">La concurrencia le permite al programador realizar dos tareas de manera simultánea mediante hilos. En el programa un hilo es creado para mantener el turno de cada jugador dentro de los limites especificados, en este caso, tres minutos. </w:t>
      </w:r>
      <w:bookmarkStart w:id="0" w:name="_GoBack"/>
      <w:bookmarkEnd w:id="0"/>
    </w:p>
    <w:sectPr w:rsidR="00582234" w:rsidRPr="005822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49"/>
    <w:rsid w:val="00432B4F"/>
    <w:rsid w:val="00582234"/>
    <w:rsid w:val="008E0949"/>
    <w:rsid w:val="00AE733E"/>
    <w:rsid w:val="00C74A9A"/>
    <w:rsid w:val="00D84142"/>
    <w:rsid w:val="00E76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130"/>
  <w15:chartTrackingRefBased/>
  <w15:docId w15:val="{C3331FCC-1408-4DA3-9F6F-DE8BCEA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2019-05-28T19:37:00Z</dcterms:created>
  <dcterms:modified xsi:type="dcterms:W3CDTF">2019-05-28T19:37:00Z</dcterms:modified>
</cp:coreProperties>
</file>