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czlhtrjby50a">
        <w:r w:rsidDel="00000000" w:rsidR="00000000" w:rsidRPr="00000000">
          <w:rPr>
            <w:color w:val="0000ee"/>
            <w:u w:val="single"/>
            <w:rtl w:val="0"/>
          </w:rPr>
          <w:t xml:space="preserve">Exemplo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2eetmilbzx9k">
        <w:r w:rsidDel="00000000" w:rsidR="00000000" w:rsidRPr="00000000">
          <w:rPr>
            <w:color w:val="0000ee"/>
            <w:u w:val="single"/>
            <w:rtl w:val="0"/>
          </w:rPr>
          <w:t xml:space="preserve">Introdução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jk8kbwy3o93k">
        <w:r w:rsidDel="00000000" w:rsidR="00000000" w:rsidRPr="00000000">
          <w:rPr>
            <w:color w:val="0000ee"/>
            <w:u w:val="single"/>
            <w:rtl w:val="0"/>
          </w:rPr>
          <w:t xml:space="preserve">O Procedimento Bootstrap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ahu6cjhk2k8y">
        <w:r w:rsidDel="00000000" w:rsidR="00000000" w:rsidRPr="00000000">
          <w:rPr>
            <w:color w:val="0000ee"/>
            <w:u w:val="single"/>
            <w:rtl w:val="0"/>
          </w:rPr>
          <w:t xml:space="preserve">Implementação em 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2xlzret9np50">
        <w:r w:rsidDel="00000000" w:rsidR="00000000" w:rsidRPr="00000000">
          <w:rPr>
            <w:color w:val="0000ee"/>
            <w:u w:val="single"/>
            <w:rtl w:val="0"/>
          </w:rPr>
          <w:t xml:space="preserve">Conclusão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3kb2tic3ll6">
        <w:r w:rsidDel="00000000" w:rsidR="00000000" w:rsidRPr="00000000">
          <w:rPr>
            <w:color w:val="0000ee"/>
            <w:u w:val="single"/>
            <w:rtl w:val="0"/>
          </w:rPr>
          <w:t xml:space="preserve">Exemplo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7buca7inj9z">
        <w:r w:rsidDel="00000000" w:rsidR="00000000" w:rsidRPr="00000000">
          <w:rPr>
            <w:color w:val="0000ee"/>
            <w:u w:val="single"/>
            <w:rtl w:val="0"/>
          </w:rPr>
          <w:t xml:space="preserve">Introdução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ho6c6k16ekpu">
        <w:r w:rsidDel="00000000" w:rsidR="00000000" w:rsidRPr="00000000">
          <w:rPr>
            <w:color w:val="0000ee"/>
            <w:u w:val="single"/>
            <w:rtl w:val="0"/>
          </w:rPr>
          <w:t xml:space="preserve">Algoritmo Bootstrap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df4ktrsyvr2q">
        <w:r w:rsidDel="00000000" w:rsidR="00000000" w:rsidRPr="00000000">
          <w:rPr>
            <w:color w:val="0000ee"/>
            <w:u w:val="single"/>
            <w:rtl w:val="0"/>
          </w:rPr>
          <w:t xml:space="preserve">Implementação em 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pa5vznd6jg6h">
        <w:r w:rsidDel="00000000" w:rsidR="00000000" w:rsidRPr="00000000">
          <w:rPr>
            <w:color w:val="0000ee"/>
            <w:u w:val="single"/>
            <w:rtl w:val="0"/>
          </w:rPr>
          <w:t xml:space="preserve">Conclusão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Atividade Bootstrap - IC e TH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December 2, 2025</w:t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Exemplo 1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Nesta primeira parte, reproduzimos o Exemplo 1 da aula de Bootstrap, aplicando o procedimento a uma variável da base nativa mtcars. O objetivo é construir intervalos de confiança Bootstrap para a \(mediana\), o primeiro quartil \(Q_1\) e o terceiro quartil \(Q_3\). Utilizaremos a variável mpg (milhas por galão).Segue abaixo uma breve apresentação dos dados que serão utilizados: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data("mtcars")</w:t>
        <w:br w:type="textWrapping"/>
        <w:t xml:space="preserve">x &lt;- mtcars$mpg</w:t>
        <w:br w:type="textWrapping"/>
        <w:t xml:space="preserve">head(x)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[1] 21.0 21.0 22.8 21.4 18.7 18.1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length(x)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[1] 32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Como vimos, a amostra possui </w:t>
      </w:r>
      <w:r w:rsidDel="00000000" w:rsidR="00000000" w:rsidRPr="00000000">
        <w:rPr>
          <w:b w:val="1"/>
          <w:bCs w:val="1"/>
          <w:rtl w:val="0"/>
        </w:rPr>
        <w:t xml:space="preserve">32</w:t>
      </w:r>
      <w:r w:rsidDel="00000000" w:rsidR="00000000" w:rsidRPr="00000000">
        <w:rPr>
          <w:rtl w:val="0"/>
        </w:rPr>
        <w:t xml:space="preserve"> observações.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Procedimento Bootstrap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procedimento segue os seguintes passos: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Escolhe-se a amostra original \(X = {x_1, ..., x_n}\).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Gera-se \(B = 1000\) reamostragens Bootstrap, cada uma com tamanho \(n\) e com reposição.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Em cada reamostra calcula-se: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mediana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primeiro quartil \(Q_1\)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terceiro quartil \(Q_3\)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Os valores obtidos formam vetores Bootstrap: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M^* = (M_1^*, \ldots, M_{1000}^*) \]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Q_1^* = (Q_{1,1}^*, \ldots, Q_{1,1000}^*) \]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Q_3^* = (Q_{3,1}^*, \ldots, Q_{3,1000}^*) \]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intervalo de confiança é obtido pelos percentis: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\[ IC = \big[ \text{percentil}_{2.5\%},\; \text{percentil}_{97.5\%} \big] \]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Implementação em 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Segue agora o código em R da implementação do método Bootstrap no contexto dos dados utilizados (variável mpg do conjunto de dados mtcars):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set.seed(123)</w:t>
        <w:br w:type="textWrapping"/>
        <w:br w:type="textWrapping"/>
        <w:t xml:space="preserve">x &lt;- mtcars$mpg</w:t>
        <w:br w:type="textWrapping"/>
        <w:t xml:space="preserve">n &lt;- length(x)</w:t>
        <w:br w:type="textWrapping"/>
        <w:t xml:space="preserve">B &lt;- 1000   </w:t>
        <w:br w:type="textWrapping"/>
        <w:br w:type="textWrapping"/>
        <w:t xml:space="preserve">med_boot &lt;- numeric(B)</w:t>
        <w:br w:type="textWrapping"/>
        <w:t xml:space="preserve">q1_boot  &lt;- numeric(B)</w:t>
        <w:br w:type="textWrapping"/>
        <w:t xml:space="preserve">q3_boot  &lt;- numeric(B)</w:t>
        <w:br w:type="textWrapping"/>
        <w:br w:type="textWrapping"/>
        <w:t xml:space="preserve">for (i in 1:B) {</w:t>
        <w:br w:type="textWrapping"/>
        <w:t xml:space="preserve">  reamostra &lt;- sample(x, size = n, replace = TRUE)</w:t>
        <w:br w:type="textWrapping"/>
        <w:t xml:space="preserve">  med_boot[i] &lt;- median(reamostra)</w:t>
        <w:br w:type="textWrapping"/>
        <w:t xml:space="preserve">  q1_boot[i]  &lt;- quantile(reamostra, 0.25)</w:t>
        <w:br w:type="textWrapping"/>
        <w:t xml:space="preserve">  q3_boot[i]  &lt;- quantile(reamostra, 0.75)</w:t>
        <w:br w:type="textWrapping"/>
        <w:t xml:space="preserve">}</w:t>
        <w:br w:type="textWrapping"/>
        <w:br w:type="textWrapping"/>
        <w:t xml:space="preserve"># Intervalos de confiança (percentis)</w:t>
        <w:br w:type="textWrapping"/>
        <w:t xml:space="preserve">IC_med    &lt;- quantile(med_boot, c(0.025, 0.975))</w:t>
        <w:br w:type="textWrapping"/>
        <w:t xml:space="preserve">IC_q1     &lt;- quantile(q1_boot,  c(0.025, 0.975))</w:t>
        <w:br w:type="textWrapping"/>
        <w:t xml:space="preserve">IC_q3     &lt;- quantile(q3_boot,  c(0.025, 0.975))</w:t>
        <w:br w:type="textWrapping"/>
        <w:br w:type="textWrapping"/>
        <w:t xml:space="preserve">IC_med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2.5%    97.5% </w:t>
        <w:br w:type="textWrapping"/>
        <w:t xml:space="preserve">16.84875 21.40000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IC_q1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2.5% 97.5% </w:t>
        <w:br w:type="textWrapping"/>
        <w:t xml:space="preserve"> 14.6  18.1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IC_q3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2.5%  97.5% </w:t>
        <w:br w:type="textWrapping"/>
        <w:t xml:space="preserve">21.000 28.075 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partir das 1000 reamostragens Bootstrap aplicadas à variável mpg da base mtcars, obtivemos intervalos de confiança para a mediana, o primeiro quartil \(Q_1\) e o terceiro quartil \(Q_3\). Os resultados foram: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IC da \(mediana\): [16.85, 21.40]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IC de \(Q_1\): [14.60, 18.10]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IC de \(Q_3\): [21.00, 28.08]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Esses intervalos representam a incerteza associada às estimativas das medidas de posição, levando em conta a variabilidade amostral. Como o método Bootstrap não depende de suposições fortes sobre a distribuição da variável, ele fornece uma forma robusta de quantificar essa incerteza.Os resultados indicam que: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\(mediana\) do consumo de combustível dos carros da base mtcars está, com 95% de confiança Bootstrap, entre aproximadamente \(17\) e \(21\) mpg.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\(\text{primeiro quartil}\; Q_1\) está entre \(14.6\) e \(18.1\) mpg, descrevendo a região inferior da distribuição.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\(\text{terceiro quartil}\; Q_3\) está entre \(21.0\) e \(28.1\) mpg, delimitando a região superior da distribuição.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Portanto, o procedimento Bootstrap mostrou-se adequado e eficiente para estimar os intervalos de confiança dessas estatísticas, reproduzindo os conceitos apresentados na aula e permitindo interpretar de maneira intuitiva a variabilidade dos dados.</w:t>
      </w:r>
    </w:p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Exemplo 2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Vamos utilizar a base de dados swiss do R: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X = Educação (Education)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 = Fertilidade (Fertility)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Sejam \(X_1, \ldots, X_n\) e \(Y_1, \ldots, Y_n\) as notas de duas avaliações dos indivíduos \(1, \ldots, n\). Suponha que o interesse é determinar um intervalo de confiança para o coeficiente de correlação entre \(X\) e \(Y\).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Neste caso, precisamos amostrar indivíduos inteiros, pois não faz sentido sortear \(X_i\) e \(Y_j\) de forma independente (por exemplo, sortear \(X_3\) e \(Y_5\) não representa o mesmo indivíduo).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Uma amostra Bootstrap é construída da seguinte forma.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Algoritmo Bootstrap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 \(b = 1, \ldots, B\):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Amostramos </w:t>
      </w:r>
      <w:r w:rsidDel="00000000" w:rsidR="00000000" w:rsidRPr="00000000">
        <w:rPr>
          <w:b w:val="1"/>
          <w:bCs w:val="1"/>
          <w:rtl w:val="0"/>
        </w:rPr>
        <w:t xml:space="preserve">indivíduos</w:t>
      </w:r>
      <w:r w:rsidDel="00000000" w:rsidR="00000000" w:rsidRPr="00000000">
        <w:rPr>
          <w:rtl w:val="0"/>
        </w:rPr>
        <w:t xml:space="preserve"> com reposição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\[Z_b = (z_{b,1}, \ldots, z_{b,n}),\] onde cada \(z_{b,i} \in \{1, \ldots, n\}\).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Construímos as reamostras: \[ \mathbf{X}_b^* = (X_{z_{b,1}}, \ldots, X_{z_{b,n}}), \qquad \mathbf{Y}_b^* = (Y_{z_{b,1}}, \ldots, Y_{z_{b,n}}). \]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Calculamos o coeficiente de correlação Bootstrap: \[ T_b^* = \operatorname{corr}(\mathbf{X}_b^*, \mathbf{Y}_b^*). \]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Ao final, obtemos o vetor: \[ (T_1^*, \ldots, T_B^*). \]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intervalo de confiança para a correlação é dado pelos percentis: \[ \left[ \text{percentil}_{\alpha/2}, \; \text{percentil}_{1 - \alpha/2} \right]. \]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Implementação em R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set.seed(666)</w:t>
        <w:br w:type="textWrapping"/>
        <w:br w:type="textWrapping"/>
        <w:t xml:space="preserve">data(swiss)</w:t>
        <w:br w:type="textWrapping"/>
        <w:t xml:space="preserve">X &lt;- swiss$Education</w:t>
        <w:br w:type="textWrapping"/>
        <w:t xml:space="preserve">Y &lt;- swiss$Fertility</w:t>
        <w:br w:type="textWrapping"/>
        <w:br w:type="textWrapping"/>
        <w:t xml:space="preserve">n &lt;- length(X)</w:t>
        <w:br w:type="textWrapping"/>
        <w:t xml:space="preserve">B &lt;- 2000  # bootstrap</w:t>
        <w:br w:type="textWrapping"/>
        <w:br w:type="textWrapping"/>
        <w:t xml:space="preserve">T_boot &lt;- numeric(B)</w:t>
        <w:br w:type="textWrapping"/>
        <w:br w:type="textWrapping"/>
        <w:t xml:space="preserve">for (b in 1:B) {</w:t>
        <w:br w:type="textWrapping"/>
        <w:t xml:space="preserve">  idx &lt;- sample(1:n, size = n, replace = TRUE)  </w:t>
        <w:br w:type="textWrapping"/>
        <w:t xml:space="preserve">  Xb  &lt;- X[idx]</w:t>
        <w:br w:type="textWrapping"/>
        <w:t xml:space="preserve">  Yb  &lt;- Y[idx]</w:t>
        <w:br w:type="textWrapping"/>
        <w:t xml:space="preserve">  T_boot[b] &lt;- cor(Xb, Yb)</w:t>
        <w:br w:type="textWrapping"/>
        <w:t xml:space="preserve">}</w:t>
        <w:br w:type="textWrapping"/>
        <w:br w:type="textWrapping"/>
        <w:t xml:space="preserve"># Intervalo de confiança bootstrap</w:t>
        <w:br w:type="textWrapping"/>
        <w:t xml:space="preserve">IC_cor &lt;- quantile(T_boot, c(0.025, 0.975))</w:t>
        <w:br w:type="textWrapping"/>
        <w:t xml:space="preserve">IC_cor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2.5%      97.5% </w:t>
        <w:br w:type="textWrapping"/>
        <w:t xml:space="preserve">-0.8039183 -0.3788113 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 base nas 2000 reamostragens Bootstrap realizadas a partir das variáveis Education e Fertility da base swiss, obtivemos um intervalo de confiança para o coeficiente de correlação entre essas duas variáveis.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intervalo de confiança obtido pelo método dos percentis foi: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95% para a \(correlação\): [−0.804,−0.379]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Esse intervalo encontra-se totalmente abaixo de zero, indicando evidências fortes de que existe uma correlação negativa entre os níveis de escolaridade e a taxa de fertilidade das regiões analisadas.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 outras palavras, quanto maior o nível de educação médio da população, menor tende a ser a taxa de fertilidade — relação que está presente tanto na amostra original quanto de forma estável nas reamostragens Bootstrap.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método Bootstrap permite quantificar a incerteza dessa estimativa sem assumir normalidade ou outras condições fortes. A dispersão relativamente estreita do intervalo sugere que essa relação negativa é consistente entre os indivíduos da amostra.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Assim, concluímos que há evidência estatística robusta de uma associação inversa entre educação e fertilidade no conjunto de dados swiss, e que essa relação permanece mesmo sob reamostragem repetida.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visualizarmos melhor este resultado, segue uma análise gráfica com base nos dados que utilizamos: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library(ggplot2)</w:t>
        <w:br w:type="textWrapping"/>
        <w:br w:type="textWrapping"/>
        <w:t xml:space="preserve"># correlação observada</w:t>
        <w:br w:type="textWrapping"/>
        <w:t xml:space="preserve">T_obs &lt;- cor(X, Y)</w:t>
        <w:br w:type="textWrapping"/>
        <w:t xml:space="preserve">df_boot &lt;- data.frame(T_boot = T_boot)</w:t>
        <w:br w:type="textWrapping"/>
        <w:br w:type="textWrapping"/>
        <w:t xml:space="preserve">dens &lt;- density(T_boot)</w:t>
        <w:br w:type="textWrapping"/>
        <w:br w:type="textWrapping"/>
        <w:t xml:space="preserve">ggplot(df_boot, aes(x = T_boot)) +</w:t>
        <w:br w:type="textWrapping"/>
        <w:t xml:space="preserve">  geom_histogram(aes(y = ..density..),</w:t>
        <w:br w:type="textWrapping"/>
        <w:t xml:space="preserve">                 bins = 30,</w:t>
        <w:br w:type="textWrapping"/>
        <w:t xml:space="preserve">                 fill = "grey80",</w:t>
        <w:br w:type="textWrapping"/>
        <w:t xml:space="preserve">                 color = "white") +</w:t>
        <w:br w:type="textWrapping"/>
        <w:t xml:space="preserve">  geom_line(data = data.frame(x = dens$x, y = dens$y),</w:t>
        <w:br w:type="textWrapping"/>
        <w:t xml:space="preserve">            aes(x = x, y = y),</w:t>
        <w:br w:type="textWrapping"/>
        <w:t xml:space="preserve">            linewidth = 1.2) +</w:t>
        <w:br w:type="textWrapping"/>
        <w:t xml:space="preserve">  geom_vline(xintercept = IC_cor[1],</w:t>
        <w:br w:type="textWrapping"/>
        <w:t xml:space="preserve">             color = "#E69F00", linewidth = 1.2, linetype = "dashed") +</w:t>
        <w:br w:type="textWrapping"/>
        <w:t xml:space="preserve">  geom_vline(xintercept = IC_cor[2],</w:t>
        <w:br w:type="textWrapping"/>
        <w:t xml:space="preserve">             color = "#E69F00", linewidth = 1.2, linetype = "dashed") +</w:t>
        <w:br w:type="textWrapping"/>
        <w:t xml:space="preserve">  geom_vline(xintercept = T_obs,</w:t>
        <w:br w:type="textWrapping"/>
        <w:t xml:space="preserve">             color = "#0072B2", linewidth = 1.2) +</w:t>
        <w:br w:type="textWrapping"/>
        <w:t xml:space="preserve">  labs(</w:t>
        <w:br w:type="textWrapping"/>
        <w:t xml:space="preserve">    title = "Distribuição Bootstrap da Correlação",</w:t>
        <w:br w:type="textWrapping"/>
        <w:t xml:space="preserve">    x = "Correlação Bootstrap",</w:t>
        <w:br w:type="textWrapping"/>
        <w:t xml:space="preserve">    y = "Densidade"</w:t>
        <w:br w:type="textWrapping"/>
        <w:t xml:space="preserve">  ) +</w:t>
        <w:br w:type="textWrapping"/>
        <w:t xml:space="preserve">  theme_minimal(base_size = 14)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4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5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