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inconstitucional", marcado pela superlotação, por um déficit superior a 200 mil vagas segundo dados da Secretaria Nacional de Políticas Penais (SENAPPEN) e pela violação sistemática de direitos fundamentais. A Lei de Execução Penal (Lei nº 7.210/1984) determina, em seus arts. 12 e 14, a obrigatoriedade da assistência material e da assistência à saúde, e, em seu art. 41, assegura esses direitos à pessoa presa. Na prática, contudo, a insuficiência de itens básicos de higiene agrava as condições sanitárias das unidades e transfere indevidamente às famílias um encargo que caberia ao Estado.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Esse ciclo é o que o projeto denomina "efeito rebote": a omissão no fornecimento de itens preventivos de baixo custo gera despesas muito superiores com internações na rede pública, escoltas para atendimento externo e gestão de crises, além de comprometer a regularidade das visitas familiares, cujo vínculo é reconhecido como um dos principais fatores de redução da reincidência. Ao mesmo tempo, a formação jurídica ainda enfrenta a dissociação entre a teoria estudada em sala e a realidade da execução penal, frequentemente percebida pela sociedade de forma estigmatizada e sensacionalista.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Justifica-se, assim, uma ação extensionista que aproxime os estudantes da realidade das unidades prisionais de Maringá, articule os conteúdos de Direito Penal, Prática Penal e Execução Penal com uma intervenção concreta e ofereça à comunidade uma resposta prática por meio da arrecadação e entrega de itens de higiene, em consonância com os princípios da dignidade da pessoa humana (CF, art. 1º, III) e da intranscendência da pena.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analisar, durante as visitas técnicas, a estrutura das unidades e a aplicação prática da LEP, com foco na assistência material; (2) correlacionar a omissão no fornecimento de itens básicos com a elevação dos custos sociais, institucionais e de saúde pública; (3) produzir conteúdo informativo para as redes sociais e materiais de comunicação visual que sensibilizem a comunidade sobre a realidade prisional; (4) executar campanha de arrecadação com meta superior a 8.000 itens de higiene, encerrando o ciclo com a entrega nas unidades; (5) estimular a responsabilidade social, o trabalho em equipe e a empatia dos acadêmicos envolvidos.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rifa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 cede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(@efeitorebote.oficial) e um QR Code de acesso a ele, de modo que o comprador, ao guardar o bilhete, tenha acesso ao conteúdo informativo do projeto. Regras: cada venda é registrada no canhoto (nome, telefone e confirmação de pagamento); os valores e os canhotos são entregues à comissão financeira em acertos periódicos, e os bilhetes não vendidos são devolvidos antes do sorteio; o prêmio será um tablet Samsung Galaxy Tab A11 (64 GB, Wi-Fi) ou modelo equivalente; o sorteio será público e registrado em vídeo, em 02/11/2026, [PENDENTE: horário e local], pelo método [PENDENTE: método do sorteio].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Acompanhamento da Arrecadação e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Monitorar o andamento da campanha e garantir a transparência no controle de itens e valores.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Recolhimento e triagem semanal dos itens; atualização da planilha de controle; acerto parcial de valores e canhotos da rifa com a comissão financeira; ajuste das estratégias de divulgação.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das tarefas assumidas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Sorteio da Rifa e Aquisição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Concluir a rifa com transparência e converter os valores arrecadados em itens de higiene.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e devolução dos bilhetes não vendidos; sorteio público e registrado em vídeo; pesquisa de preços e compra dos itens; arquivamento das notas fiscais para a prestação de contas.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aquisição dos itens.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transparência às ações realizadas junto à comunidade acadêmica.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Produção de conteúdo, previamente aprovado, sobre o andamento do projeto e o quantitativo arrecadado; agradecimento aos apoiadores.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comunicação ou relato da participação na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