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3"/>
        <w:gridCol w:w="5273"/>
        <w:tblGridChange w:id="0">
          <w:tblGrid>
            <w:gridCol w:w="5263"/>
            <w:gridCol w:w="52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CONFIGURAÇÃO DE CONTROLE DO ESTACIONAMENTO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</w:t>
      </w:r>
      <w:r w:rsidDel="00000000" w:rsidR="00000000" w:rsidRPr="00000000">
        <w:rPr>
          <w:rtl w:val="0"/>
        </w:rPr>
        <w:t xml:space="preserve">feita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tl w:val="0"/>
        </w:rPr>
        <w:t xml:space="preserve">configuração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dos controles do po</w:t>
      </w:r>
      <w:r w:rsidDel="00000000" w:rsidR="00000000" w:rsidRPr="00000000">
        <w:rPr>
          <w:rtl w:val="0"/>
        </w:rPr>
        <w:t xml:space="preserve">rtão 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estacionamento.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possua o controle remoto no estoque;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Gestor o entrega para o auxiliar;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O auxiliar vai </w:t>
            </w:r>
            <w:r w:rsidDel="00000000" w:rsidR="00000000" w:rsidRPr="00000000">
              <w:rPr>
                <w:rtl w:val="0"/>
              </w:rPr>
              <w:t xml:space="preserve">até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estacionamento;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Faz a configuração do controle no local;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controle esteja em funcionamento;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Comunicar ao gestor a funcionalidade do controle remoto;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Faz a entrega do controle remoto ao colaborador;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Faz o preenchimento do termo de responsabilidade de uso do equipamento;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o controle não esteja em funcionamento;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Comunicar ao gestor sobre o não funcionamento do controle remoto;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CONFIGURAÇÃO DE CONTROLES DO ESTACIONAMENTO.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Configaruação de controle do estacionamento.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qktcHAE04joxC5Oq7ruM3bqsA==">AMUW2mUXXw4xy1QMFyDgDF0rbsaPHaKcOPMMfPnO1r0MJxkL8eFBbSUdjlVV9viuzg0w2s6KOh9ruJYKr7M2yuCrxpWkl9J38I7onx3b8zUg9DTPL8DZYOSZNdLaBWHlP2GMA27+I5C4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