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1"/>
        <w:gridCol w:w="5265"/>
        <w:tblGridChange w:id="0">
          <w:tblGrid>
            <w:gridCol w:w="5271"/>
            <w:gridCol w:w="5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INSTALAÇÃO DE </w:t>
            </w:r>
            <w:r w:rsidDel="00000000" w:rsidR="00000000" w:rsidRPr="00000000">
              <w:rPr>
                <w:rtl w:val="0"/>
              </w:rPr>
              <w:t xml:space="preserve">INVENTÁRIO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FUSION INVENTORY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instalado o </w:t>
      </w:r>
      <w:r w:rsidDel="00000000" w:rsidR="00000000" w:rsidRPr="00000000">
        <w:rPr>
          <w:rtl w:val="0"/>
        </w:rPr>
        <w:t xml:space="preserve">inventário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 o fusion inventory.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Baixar o programa </w:t>
            </w:r>
            <w:r w:rsidDel="00000000" w:rsidR="00000000" w:rsidRPr="00000000">
              <w:rPr>
                <w:rtl w:val="0"/>
              </w:rPr>
              <w:t xml:space="preserve">"Fusioninventory";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Executar o programa na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Informar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senha de administrador;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Configurar o modo de instalação;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Adicionar o IP do servidor;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Adicionar o </w:t>
            </w:r>
            <w:r w:rsidDel="00000000" w:rsidR="00000000" w:rsidRPr="00000000">
              <w:rPr>
                <w:rtl w:val="0"/>
              </w:rPr>
              <w:t xml:space="preserve">endereço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porta;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Finalizar instalação;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Abrir o LocalHost;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Fazer teste de funcionalidade;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Fim.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INSTALAÇÃO DE INVENTÁRIO FUSION INVENTORY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instalação de inventário fusion inventory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C6qScuP5gVzZ3E2pI0pa7EVzdQ==">AMUW2mVwdYQ6YIisZ9sqe4Kzh69ACIo39XXOKnN2YccsWV8DwGoXtQ8SyojTRqxCAjuK5Ute8c6qIZ/7cpyM2ysWF+WvlD4exsRFDSkrrDpLNku+BZiNMWuUOb6XSch/emxlWOdm2Va/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