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8"/>
        <w:gridCol w:w="5268"/>
        <w:tblGridChange w:id="0">
          <w:tblGrid>
            <w:gridCol w:w="5268"/>
            <w:gridCol w:w="5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MAPEAMENTO SLIM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mapeado um atalho para o slim.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Abrir o explorer;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Abrir pasta sysloca;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Informar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 senha;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Abrir propriedades do slim;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Copiar o link do </w:t>
            </w:r>
            <w:r w:rsidDel="00000000" w:rsidR="00000000" w:rsidRPr="00000000">
              <w:rPr>
                <w:rtl w:val="0"/>
              </w:rPr>
              <w:t xml:space="preserve">executável;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No </w:t>
            </w:r>
            <w:r w:rsidDel="00000000" w:rsidR="00000000" w:rsidRPr="00000000">
              <w:rPr>
                <w:rtl w:val="0"/>
              </w:rPr>
              <w:t xml:space="preserve">computador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abrir o explorer;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Criar novo atalho;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Colar o link;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Fim.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2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8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8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9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INSTRUÇÃO MAPEAMENTO SLIM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26/05/2022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7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mapeamento do slim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NX241FrV8q9NAcAnPU35qLPu7Q==">AMUW2mX8+gaWY0kjiTq/pKgTAtvPxOUKlqxZQ4T21FTcvGjdKGxnyBqfWor//eap1aHNglAgY/Lkk2g7u7i1vuH7oBkiMV4DyhH1VaKcn5pNApZB+X4dFjJo4ZRKZytmx2exm7DmZKwZ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