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CD" w:rsidRDefault="00562503">
      <w:r>
        <w:t xml:space="preserve">Traços </w:t>
      </w:r>
      <w:r w:rsidR="008218CD">
        <w:t>ecomorfológicos</w:t>
      </w:r>
    </w:p>
    <w:tbl>
      <w:tblPr>
        <w:tblStyle w:val="Tabelacomgrade"/>
        <w:tblW w:w="0" w:type="auto"/>
        <w:tblLook w:val="04A0"/>
      </w:tblPr>
      <w:tblGrid>
        <w:gridCol w:w="1724"/>
        <w:gridCol w:w="1726"/>
        <w:gridCol w:w="1292"/>
        <w:gridCol w:w="1825"/>
        <w:gridCol w:w="2153"/>
      </w:tblGrid>
      <w:tr w:rsidR="00562503" w:rsidTr="00562503">
        <w:tc>
          <w:tcPr>
            <w:tcW w:w="2003" w:type="dxa"/>
          </w:tcPr>
          <w:p w:rsidR="00562503" w:rsidRDefault="00562503">
            <w:r>
              <w:t>índice</w:t>
            </w:r>
          </w:p>
        </w:tc>
        <w:tc>
          <w:tcPr>
            <w:tcW w:w="2061" w:type="dxa"/>
          </w:tcPr>
          <w:p w:rsidR="00562503" w:rsidRDefault="00562503">
            <w:r>
              <w:t>Fórmula</w:t>
            </w:r>
          </w:p>
        </w:tc>
        <w:tc>
          <w:tcPr>
            <w:tcW w:w="1730" w:type="dxa"/>
          </w:tcPr>
          <w:p w:rsidR="00562503" w:rsidRDefault="00562503">
            <w:r>
              <w:t>Explicação e referência</w:t>
            </w:r>
          </w:p>
        </w:tc>
        <w:tc>
          <w:tcPr>
            <w:tcW w:w="1994" w:type="dxa"/>
          </w:tcPr>
          <w:p w:rsidR="00562503" w:rsidRDefault="00562503">
            <w:r>
              <w:t>Utilização como traço</w:t>
            </w:r>
          </w:p>
        </w:tc>
        <w:tc>
          <w:tcPr>
            <w:tcW w:w="932" w:type="dxa"/>
          </w:tcPr>
          <w:p w:rsidR="00562503" w:rsidRDefault="00BC1417">
            <w:r>
              <w:t>Significado</w:t>
            </w:r>
            <w:r w:rsidR="00562503">
              <w:t xml:space="preserve"> funcional</w:t>
            </w:r>
          </w:p>
        </w:tc>
      </w:tr>
      <w:tr w:rsidR="00562503" w:rsidTr="00562503">
        <w:tc>
          <w:tcPr>
            <w:tcW w:w="2003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Indice de compressão corporal (ICC)</w:t>
            </w:r>
          </w:p>
        </w:tc>
        <w:tc>
          <w:tcPr>
            <w:tcW w:w="2061" w:type="dxa"/>
          </w:tcPr>
          <w:p w:rsidR="00562503" w:rsidRPr="00DA18F6" w:rsidRDefault="00562503" w:rsidP="00DC744A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IC= AlMCp/LMCp</w:t>
            </w:r>
          </w:p>
        </w:tc>
        <w:tc>
          <w:tcPr>
            <w:tcW w:w="1730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Quanto menor mais comprimido o corpo</w:t>
            </w:r>
          </w:p>
        </w:tc>
        <w:tc>
          <w:tcPr>
            <w:tcW w:w="1994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Ocupação de habitat</w:t>
            </w:r>
          </w:p>
        </w:tc>
        <w:tc>
          <w:tcPr>
            <w:tcW w:w="932" w:type="dxa"/>
          </w:tcPr>
          <w:p w:rsidR="00562503" w:rsidRDefault="00DA18F6">
            <w:r>
              <w:t>Ocupação de nicho</w:t>
            </w:r>
          </w:p>
        </w:tc>
      </w:tr>
      <w:tr w:rsidR="00562503" w:rsidTr="00562503">
        <w:tc>
          <w:tcPr>
            <w:tcW w:w="2003" w:type="dxa"/>
          </w:tcPr>
          <w:p w:rsidR="00562503" w:rsidRDefault="00562503">
            <w:r>
              <w:t>Índice de achatamento ventral (IAV)</w:t>
            </w:r>
          </w:p>
        </w:tc>
        <w:tc>
          <w:tcPr>
            <w:tcW w:w="2061" w:type="dxa"/>
          </w:tcPr>
          <w:p w:rsidR="00562503" w:rsidRDefault="00562503">
            <w:r>
              <w:t>IAV=AlLMe/AlMCp</w:t>
            </w:r>
          </w:p>
        </w:tc>
        <w:tc>
          <w:tcPr>
            <w:tcW w:w="1730" w:type="dxa"/>
          </w:tcPr>
          <w:p w:rsidR="00562503" w:rsidRDefault="00562503">
            <w:r>
              <w:t>Quanto menor, maior o achatamento ventral</w:t>
            </w:r>
          </w:p>
        </w:tc>
        <w:tc>
          <w:tcPr>
            <w:tcW w:w="1994" w:type="dxa"/>
          </w:tcPr>
          <w:p w:rsidR="00562503" w:rsidRDefault="00562503">
            <w:r>
              <w:t>Ocupação de habitat</w:t>
            </w:r>
          </w:p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Default="00562503" w:rsidP="00DE7E71">
            <w:r w:rsidRPr="00DE7E71">
              <w:t>Comprimento Relativo da Cabeça (CRCb)</w:t>
            </w:r>
          </w:p>
        </w:tc>
        <w:tc>
          <w:tcPr>
            <w:tcW w:w="2061" w:type="dxa"/>
          </w:tcPr>
          <w:p w:rsidR="00562503" w:rsidRDefault="00562503">
            <w:r>
              <w:t>CRCb=</w:t>
            </w:r>
            <w:r w:rsidRPr="00DE7E71">
              <w:t>CCb/CT</w:t>
            </w:r>
          </w:p>
        </w:tc>
        <w:tc>
          <w:tcPr>
            <w:tcW w:w="1730" w:type="dxa"/>
          </w:tcPr>
          <w:p w:rsidR="00562503" w:rsidRDefault="00562503"/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Default="00562503" w:rsidP="00DE7E71">
            <w:r w:rsidRPr="00DE7E71">
              <w:t>Altura Relativa da Cabeça (ARCb)</w:t>
            </w:r>
          </w:p>
        </w:tc>
        <w:tc>
          <w:tcPr>
            <w:tcW w:w="2061" w:type="dxa"/>
          </w:tcPr>
          <w:p w:rsidR="00562503" w:rsidRDefault="00562503">
            <w:r>
              <w:t>ARCb=</w:t>
            </w:r>
            <w:r w:rsidRPr="00DE7E71">
              <w:t xml:space="preserve"> AlCb/AlMCp</w:t>
            </w:r>
          </w:p>
        </w:tc>
        <w:tc>
          <w:tcPr>
            <w:tcW w:w="1730" w:type="dxa"/>
          </w:tcPr>
          <w:p w:rsidR="00562503" w:rsidRDefault="00562503">
            <w:r>
              <w:t>Valores menores, cabeças com menor altura</w:t>
            </w:r>
          </w:p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Default="00562503" w:rsidP="00DE7E71">
            <w:r w:rsidRPr="00DE7E71">
              <w:t>Largura Relativa da Cabeça (LRCb)</w:t>
            </w:r>
          </w:p>
        </w:tc>
        <w:tc>
          <w:tcPr>
            <w:tcW w:w="2061" w:type="dxa"/>
          </w:tcPr>
          <w:p w:rsidR="00562503" w:rsidRDefault="00562503" w:rsidP="00DE7E71">
            <w:r>
              <w:t>LRCb=</w:t>
            </w:r>
            <w:r w:rsidRPr="00DE7E71">
              <w:t xml:space="preserve"> LCb/LMCp</w:t>
            </w:r>
          </w:p>
        </w:tc>
        <w:tc>
          <w:tcPr>
            <w:tcW w:w="1730" w:type="dxa"/>
          </w:tcPr>
          <w:p w:rsidR="00562503" w:rsidRDefault="00562503">
            <w:r>
              <w:t>Quanto menor, menos larga a cabeça</w:t>
            </w:r>
          </w:p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Default="00562503">
            <w:r w:rsidRPr="00DE7E71">
              <w:t>Largura Relativa da Boca (LRBo): LBo/LMcp</w:t>
            </w:r>
          </w:p>
        </w:tc>
        <w:tc>
          <w:tcPr>
            <w:tcW w:w="2061" w:type="dxa"/>
          </w:tcPr>
          <w:p w:rsidR="00562503" w:rsidRDefault="00562503">
            <w:r>
              <w:t>LRBo= LBo/LMC</w:t>
            </w:r>
            <w:r w:rsidRPr="00DE7E71">
              <w:t>p</w:t>
            </w:r>
          </w:p>
        </w:tc>
        <w:tc>
          <w:tcPr>
            <w:tcW w:w="1730" w:type="dxa"/>
          </w:tcPr>
          <w:p w:rsidR="00562503" w:rsidRDefault="00562503">
            <w:r>
              <w:t>Quanto menor, bocas menos largas</w:t>
            </w:r>
          </w:p>
        </w:tc>
        <w:tc>
          <w:tcPr>
            <w:tcW w:w="1994" w:type="dxa"/>
          </w:tcPr>
          <w:p w:rsidR="00562503" w:rsidRDefault="00562503">
            <w:r>
              <w:t>Dieta (porém devemos ter cuidado ao usar este índice, ele pode enganar)</w:t>
            </w:r>
          </w:p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Posição Vertical do Olho (PVO): AlO/AlCb</w:t>
            </w:r>
          </w:p>
        </w:tc>
        <w:tc>
          <w:tcPr>
            <w:tcW w:w="2061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PVO= AlO/AlCb</w:t>
            </w:r>
          </w:p>
        </w:tc>
        <w:tc>
          <w:tcPr>
            <w:tcW w:w="1730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Quanto menor o valor, menos vertical a posição do olho</w:t>
            </w:r>
          </w:p>
        </w:tc>
        <w:tc>
          <w:tcPr>
            <w:tcW w:w="1994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Ocupação de habitat</w:t>
            </w:r>
          </w:p>
        </w:tc>
        <w:tc>
          <w:tcPr>
            <w:tcW w:w="932" w:type="dxa"/>
          </w:tcPr>
          <w:p w:rsidR="00562503" w:rsidRDefault="00DA18F6">
            <w:r w:rsidRPr="00DA18F6">
              <w:rPr>
                <w:highlight w:val="yellow"/>
              </w:rPr>
              <w:t>Ocupação de nicho</w:t>
            </w:r>
          </w:p>
        </w:tc>
      </w:tr>
      <w:tr w:rsidR="00562503" w:rsidTr="00562503">
        <w:tc>
          <w:tcPr>
            <w:tcW w:w="2003" w:type="dxa"/>
          </w:tcPr>
          <w:p w:rsidR="00562503" w:rsidRPr="00DA18F6" w:rsidRDefault="00562503">
            <w:r w:rsidRPr="00DA18F6">
              <w:t>Área Relativa do Olho (ARO): AO (comp.horiz)/CT^2 (ou comp relativo do olho??)</w:t>
            </w:r>
          </w:p>
        </w:tc>
        <w:tc>
          <w:tcPr>
            <w:tcW w:w="2061" w:type="dxa"/>
          </w:tcPr>
          <w:p w:rsidR="00562503" w:rsidRPr="00DA18F6" w:rsidRDefault="00562503"/>
        </w:tc>
        <w:tc>
          <w:tcPr>
            <w:tcW w:w="1730" w:type="dxa"/>
          </w:tcPr>
          <w:p w:rsidR="00562503" w:rsidRPr="00DA18F6" w:rsidRDefault="00562503"/>
        </w:tc>
        <w:tc>
          <w:tcPr>
            <w:tcW w:w="1994" w:type="dxa"/>
          </w:tcPr>
          <w:p w:rsidR="00562503" w:rsidRPr="00DA18F6" w:rsidRDefault="00562503">
            <w:r w:rsidRPr="00DA18F6">
              <w:t>Imagino que aqui tenhamos que dividir o comprimento horizontal pelo comprimento da cabeça</w:t>
            </w:r>
          </w:p>
        </w:tc>
        <w:tc>
          <w:tcPr>
            <w:tcW w:w="932" w:type="dxa"/>
          </w:tcPr>
          <w:p w:rsidR="00562503" w:rsidRPr="003624F7" w:rsidRDefault="00562503">
            <w:pPr>
              <w:rPr>
                <w:highlight w:val="yellow"/>
              </w:rPr>
            </w:pPr>
          </w:p>
        </w:tc>
      </w:tr>
      <w:tr w:rsidR="00562503" w:rsidTr="00562503">
        <w:tc>
          <w:tcPr>
            <w:tcW w:w="2003" w:type="dxa"/>
          </w:tcPr>
          <w:p w:rsidR="00562503" w:rsidRDefault="00562503">
            <w:r w:rsidRPr="003624F7">
              <w:t>Comp. Relativo do Pedunculo (CRPd): CPd/CT</w:t>
            </w:r>
          </w:p>
        </w:tc>
        <w:tc>
          <w:tcPr>
            <w:tcW w:w="2061" w:type="dxa"/>
          </w:tcPr>
          <w:p w:rsidR="00562503" w:rsidRDefault="00562503">
            <w:r>
              <w:t xml:space="preserve">CRPd= </w:t>
            </w:r>
            <w:r w:rsidRPr="003624F7">
              <w:t>CPd/CT</w:t>
            </w:r>
            <w:r>
              <w:t xml:space="preserve"> </w:t>
            </w:r>
          </w:p>
        </w:tc>
        <w:tc>
          <w:tcPr>
            <w:tcW w:w="1730" w:type="dxa"/>
          </w:tcPr>
          <w:p w:rsidR="00562503" w:rsidRDefault="00562503">
            <w:r>
              <w:t>Quanto menor, mais reduzido é o pedúnculo</w:t>
            </w:r>
          </w:p>
        </w:tc>
        <w:tc>
          <w:tcPr>
            <w:tcW w:w="1994" w:type="dxa"/>
          </w:tcPr>
          <w:p w:rsidR="00562503" w:rsidRDefault="00562503">
            <w:r>
              <w:t>Capacidade natatória/ocupação de habitat</w:t>
            </w:r>
          </w:p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Pr="003624F7" w:rsidRDefault="00562503" w:rsidP="00396CBA">
            <w:r w:rsidRPr="00396CBA">
              <w:lastRenderedPageBreak/>
              <w:t>Altura Relativa do Pedunculo (ARPd)</w:t>
            </w:r>
          </w:p>
        </w:tc>
        <w:tc>
          <w:tcPr>
            <w:tcW w:w="2061" w:type="dxa"/>
          </w:tcPr>
          <w:p w:rsidR="00562503" w:rsidRDefault="00562503">
            <w:r>
              <w:t xml:space="preserve">ARPd= </w:t>
            </w:r>
            <w:r w:rsidRPr="00396CBA">
              <w:t>AlPd/AlMCp</w:t>
            </w:r>
          </w:p>
        </w:tc>
        <w:tc>
          <w:tcPr>
            <w:tcW w:w="1730" w:type="dxa"/>
          </w:tcPr>
          <w:p w:rsidR="00562503" w:rsidRDefault="00562503">
            <w:r>
              <w:t>Quanto menor, mais reduzido a altura do pedúnculo</w:t>
            </w:r>
          </w:p>
        </w:tc>
        <w:tc>
          <w:tcPr>
            <w:tcW w:w="1994" w:type="dxa"/>
          </w:tcPr>
          <w:p w:rsidR="00562503" w:rsidRDefault="00562503">
            <w:r>
              <w:t>Capacidade natatória/ocupação de habitat</w:t>
            </w:r>
          </w:p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Índice de Compressão do Pedúnculo (ICPed): AlPd/LPe</w:t>
            </w:r>
          </w:p>
        </w:tc>
        <w:tc>
          <w:tcPr>
            <w:tcW w:w="2061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ICPed= AlPd/LPe</w:t>
            </w:r>
          </w:p>
        </w:tc>
        <w:tc>
          <w:tcPr>
            <w:tcW w:w="1730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Valores menores indicam pedunculos mais comprimidos</w:t>
            </w:r>
          </w:p>
        </w:tc>
        <w:tc>
          <w:tcPr>
            <w:tcW w:w="1994" w:type="dxa"/>
          </w:tcPr>
          <w:p w:rsidR="00562503" w:rsidRPr="00DA18F6" w:rsidRDefault="00562503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Capacidade natatório/ocupação de habitat</w:t>
            </w:r>
          </w:p>
        </w:tc>
        <w:tc>
          <w:tcPr>
            <w:tcW w:w="932" w:type="dxa"/>
          </w:tcPr>
          <w:p w:rsidR="00562503" w:rsidRPr="00DA18F6" w:rsidRDefault="00DA18F6">
            <w:pPr>
              <w:rPr>
                <w:highlight w:val="yellow"/>
              </w:rPr>
            </w:pPr>
            <w:r w:rsidRPr="00DA18F6">
              <w:rPr>
                <w:highlight w:val="yellow"/>
              </w:rPr>
              <w:t>Deslocamento/resposta frente stress ambiental</w:t>
            </w:r>
          </w:p>
        </w:tc>
      </w:tr>
      <w:tr w:rsidR="00562503" w:rsidTr="00562503">
        <w:tc>
          <w:tcPr>
            <w:tcW w:w="2003" w:type="dxa"/>
          </w:tcPr>
          <w:p w:rsidR="00562503" w:rsidRPr="003624F7" w:rsidRDefault="00562503"/>
        </w:tc>
        <w:tc>
          <w:tcPr>
            <w:tcW w:w="2061" w:type="dxa"/>
          </w:tcPr>
          <w:p w:rsidR="00562503" w:rsidRDefault="00562503"/>
        </w:tc>
        <w:tc>
          <w:tcPr>
            <w:tcW w:w="1730" w:type="dxa"/>
          </w:tcPr>
          <w:p w:rsidR="00562503" w:rsidRDefault="00562503"/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Pr="003624F7" w:rsidRDefault="00562503"/>
        </w:tc>
        <w:tc>
          <w:tcPr>
            <w:tcW w:w="2061" w:type="dxa"/>
          </w:tcPr>
          <w:p w:rsidR="00562503" w:rsidRDefault="00562503"/>
        </w:tc>
        <w:tc>
          <w:tcPr>
            <w:tcW w:w="1730" w:type="dxa"/>
          </w:tcPr>
          <w:p w:rsidR="00562503" w:rsidRDefault="00562503"/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Pr="003624F7" w:rsidRDefault="00562503"/>
        </w:tc>
        <w:tc>
          <w:tcPr>
            <w:tcW w:w="2061" w:type="dxa"/>
          </w:tcPr>
          <w:p w:rsidR="00562503" w:rsidRDefault="00562503"/>
        </w:tc>
        <w:tc>
          <w:tcPr>
            <w:tcW w:w="1730" w:type="dxa"/>
          </w:tcPr>
          <w:p w:rsidR="00562503" w:rsidRDefault="00562503"/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  <w:tr w:rsidR="00562503" w:rsidTr="00562503">
        <w:tc>
          <w:tcPr>
            <w:tcW w:w="2003" w:type="dxa"/>
          </w:tcPr>
          <w:p w:rsidR="00562503" w:rsidRPr="003624F7" w:rsidRDefault="00562503"/>
        </w:tc>
        <w:tc>
          <w:tcPr>
            <w:tcW w:w="2061" w:type="dxa"/>
          </w:tcPr>
          <w:p w:rsidR="00562503" w:rsidRDefault="00562503"/>
        </w:tc>
        <w:tc>
          <w:tcPr>
            <w:tcW w:w="1730" w:type="dxa"/>
          </w:tcPr>
          <w:p w:rsidR="00562503" w:rsidRDefault="00562503"/>
        </w:tc>
        <w:tc>
          <w:tcPr>
            <w:tcW w:w="1994" w:type="dxa"/>
          </w:tcPr>
          <w:p w:rsidR="00562503" w:rsidRDefault="00562503"/>
        </w:tc>
        <w:tc>
          <w:tcPr>
            <w:tcW w:w="932" w:type="dxa"/>
          </w:tcPr>
          <w:p w:rsidR="00562503" w:rsidRDefault="00562503"/>
        </w:tc>
      </w:tr>
    </w:tbl>
    <w:p w:rsidR="00DA18F6" w:rsidRDefault="00DA18F6" w:rsidP="00DA18F6"/>
    <w:p w:rsidR="00F9503C" w:rsidRDefault="00DA18F6" w:rsidP="00DA18F6">
      <w:r w:rsidRPr="00DA18F6">
        <w:rPr>
          <w:highlight w:val="yellow"/>
        </w:rPr>
        <w:t>Traços selecionados para análises</w:t>
      </w:r>
      <w:r>
        <w:t xml:space="preserve"> </w:t>
      </w:r>
    </w:p>
    <w:sectPr w:rsidR="00F9503C" w:rsidSect="00A2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218CD"/>
    <w:rsid w:val="00114B79"/>
    <w:rsid w:val="003041BC"/>
    <w:rsid w:val="00332E2C"/>
    <w:rsid w:val="003406B5"/>
    <w:rsid w:val="003624F7"/>
    <w:rsid w:val="00396CBA"/>
    <w:rsid w:val="00562503"/>
    <w:rsid w:val="00656513"/>
    <w:rsid w:val="006C1065"/>
    <w:rsid w:val="0071267C"/>
    <w:rsid w:val="008144AC"/>
    <w:rsid w:val="008218CD"/>
    <w:rsid w:val="00834322"/>
    <w:rsid w:val="00A21F35"/>
    <w:rsid w:val="00AA27BB"/>
    <w:rsid w:val="00B123EC"/>
    <w:rsid w:val="00B63CFE"/>
    <w:rsid w:val="00BC1417"/>
    <w:rsid w:val="00DA18F6"/>
    <w:rsid w:val="00DC744A"/>
    <w:rsid w:val="00DE7E71"/>
    <w:rsid w:val="00E023F0"/>
    <w:rsid w:val="00E74902"/>
    <w:rsid w:val="00F34FE9"/>
    <w:rsid w:val="00F9503C"/>
    <w:rsid w:val="00FF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8</cp:revision>
  <dcterms:created xsi:type="dcterms:W3CDTF">2013-04-23T02:17:00Z</dcterms:created>
  <dcterms:modified xsi:type="dcterms:W3CDTF">2013-10-19T05:28:00Z</dcterms:modified>
</cp:coreProperties>
</file>