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qf2z294gnx53" w:id="0"/>
      <w:bookmarkEnd w:id="0"/>
      <w:r w:rsidDel="00000000" w:rsidR="00000000" w:rsidRPr="00000000">
        <w:rPr>
          <w:b w:val="1"/>
          <w:sz w:val="30"/>
          <w:szCs w:val="3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-60579</wp:posOffset>
                </wp:positionH>
                <wp:positionV relativeFrom="page">
                  <wp:posOffset>-266604</wp:posOffset>
                </wp:positionV>
                <wp:extent cx="7705725" cy="1107271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-180125" y="60050"/>
                          <a:ext cx="7975800" cy="5143800"/>
                        </a:xfrm>
                        <a:prstGeom prst="rect">
                          <a:avLst/>
                        </a:prstGeom>
                        <a:solidFill>
                          <a:srgbClr val="4D5EA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-60579</wp:posOffset>
                </wp:positionH>
                <wp:positionV relativeFrom="page">
                  <wp:posOffset>-266604</wp:posOffset>
                </wp:positionV>
                <wp:extent cx="7705725" cy="1107271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10727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53721</wp:posOffset>
            </wp:positionH>
            <wp:positionV relativeFrom="paragraph">
              <wp:posOffset>266700</wp:posOffset>
            </wp:positionV>
            <wp:extent cx="5652388" cy="56194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388" cy="5619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rubjdsrwluk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2p471grul1lo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jc w:val="right"/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Gabriel Neves, Kenny Cordido, Adrià del Olmo y Judith Civico</w:t>
      </w:r>
    </w:p>
    <w:p w:rsidR="00000000" w:rsidDel="00000000" w:rsidP="00000000" w:rsidRDefault="00000000" w:rsidRPr="00000000" w14:paraId="00000007">
      <w:pPr>
        <w:jc w:val="right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DAW2</w:t>
      </w:r>
    </w:p>
    <w:p w:rsidR="00000000" w:rsidDel="00000000" w:rsidP="00000000" w:rsidRDefault="00000000" w:rsidRPr="00000000" w14:paraId="00000008">
      <w:pPr>
        <w:jc w:val="right"/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v0meaq0k826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SECCIONES DE LA PÁGINA WEB/FUNCIONALIDADES: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Login: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Funcionalidad: Permite a los usuarios autenticarse en la página web proporcionando su dirección de correo electrónico de Gmail y su contraseña.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ingresar la información correcta, el sistema verificará las credenciales del usuario, permitiéndole acceder a su cuenta.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Registro: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Funcionalidad: Permite a nuevos usuarios crear una cuenta proporcionando la información necesaria.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llenarán campos obligatorios (como nombre, dirección de correo electrónico, contraseña, etc.) para crear una cuenta en la plataforma. Se verificará la validez de la información proporcionada.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Menú principal: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Funcionalidad: Proporciona una interfaz principal con opciones clave para la navegación.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pantalla incluye un header con un buscador para encontrar anuncios por localidad y un botón "Mi perfil" que redirecciona al usuario a su perfil. Facilita la búsqueda de oficinas disponibles para reserva.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Perfil de usuario/mis reservas: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Funcionalidad: Permite a los usuarios ver y gestionar su información y reservas.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pueden acceder a su perfil donde pueden consultar su información personal y ver las reservas que han realizado. También tendrán la opción de cancelar reservas si es necesario.En la pantalla del perfil de usuario, el usuario podrá editar sus credenciales e imagen de perfil.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Reserva: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Funcionalidad: Permite a los usuarios ver información detallada de un local y realizar una reserva.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seleccionar un anuncio de oficina, el usuario será redirigido a la pantalla de reserva donde podrá revisar la información del local y utilizar un botón para confirmar la reserva.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Pago: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Funcionalidad: Permite a los usuarios poner las credenciales de su tarjeta de crédito.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después de poner las credenciales pulsará el botón de pagar, le saldrá un mensaje conforme a hecho el pago correctamente y se le enviará a la página de sus reservas.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Funcionalidad: Permite a los usuarios ver la página en español y en inglés.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