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1F4E79"/>
          <w:sz w:val="30"/>
          <w:szCs w:val="30"/>
        </w:rPr>
        <w:t xml:space="preserve">DN SEEDS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Solicitação Técnica — Integração DNLog × SAP Business One</w:t>
      </w:r>
    </w:p>
    <w:p>
      <w:pPr>
        <w:pBdr>
          <w:bottom w:val="single" w:color="1F4E79" w:sz="6" w:space="1"/>
        </w:pBdr>
        <w:spacing w:after="1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Para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Agrotis — Suporte / Consultoria SAP Business 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DN Seeds (projeto DNLog)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17/06/2026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Assunto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Liberar leitura de saldo por lote (tabela OIBT) no Service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Normal — somente leitura, sem impacto em dados de negócio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1. Contexto</w:t>
      </w:r>
    </w:p>
    <w:p>
      <w:pPr>
        <w:spacing w:after="120"/>
      </w:pPr>
      <w:r>
        <w:t xml:space="preserve">O DNLog é o sistema de gestão de Ordens de Embarque da DN Seeds, que consome dados do SAP Business One via Service Layer (OData/REST), em modo SOMENTE LEITURA. A integração de pedidos de venda, clientes, itens e estoque por depósito já está funcionando normalmente.</w:t>
      </w:r>
    </w:p>
    <w:p>
      <w:pPr>
        <w:spacing w:after="120"/>
      </w:pPr>
      <w:r>
        <w:t xml:space="preserve">O próximo passo é exibir o SALDO POR LOTE (quantidade disponível de cada lote, por depósito), necessário para a alocação de lotes nas ordens de embarque.</w:t>
      </w:r>
    </w:p>
    <w:p>
      <w:pPr>
        <w:pStyle w:val="Heading1"/>
      </w:pPr>
      <w:r>
        <w:t xml:space="preserve">2. O que precisamos</w:t>
      </w:r>
    </w:p>
    <w:p>
      <w:pPr>
        <w:spacing w:after="120"/>
      </w:pPr>
      <w:r>
        <w:t xml:space="preserve">Ler, via Service Layer, o saldo de cada lote por depósito — ou seja: item, número do lote, depósito e quantidade em estoque. Esse dado está na tabela OIBT do SAP.</w:t>
      </w:r>
    </w:p>
    <w:p>
      <w:pPr>
        <w:pStyle w:val="Heading1"/>
      </w:pPr>
      <w:r>
        <w:t xml:space="preserve">3. Problema técnico identificado</w:t>
      </w:r>
    </w:p>
    <w:p>
      <w:pPr>
        <w:spacing w:after="120"/>
      </w:pPr>
      <w:r>
        <w:t xml:space="preserve">Ao tentar criar uma consulta (SQLQuery) no Service Layer sobre a tabela OIBT, o próprio Service Layer bloqueia o acesso à tabela, retornando:</w:t>
      </w:r>
    </w:p>
    <w:p>
      <w:pPr>
        <w:shd w:fill="F2F4F7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Table 'OIBT' not accessible   (código de erro 702)</w:t>
      </w:r>
    </w:p>
    <w:p>
      <w:pPr>
        <w:spacing w:after="120"/>
      </w:pPr>
      <w:r>
        <w:t xml:space="preserve">Mapeamos o acesso de tabelas pelo Service Layer (SQLQueries) e constatamos: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Acessíveis: </w:t>
      </w:r>
      <w:r>
        <w:t xml:space="preserve">OITM (itens), OITW (estoque por depósito), OBTN (cadastro de lotes).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Bloqueadas: </w:t>
      </w:r>
      <w:r>
        <w:t xml:space="preserve">OIBT (saldo de lote por depósito) e IBT1 (movimentações de lote) — ambas retornam “not accessible”.</w:t>
      </w:r>
    </w:p>
    <w:p>
      <w:pPr>
        <w:spacing w:after="120"/>
      </w:pPr>
      <w:r>
        <w:t xml:space="preserve">Observação: a mesma consulta roda normalmente no </w:t>
      </w:r>
      <w:r>
        <w:rPr>
          <w:i/>
          <w:iCs/>
        </w:rPr>
        <w:t xml:space="preserve">Gerador de Consultas do cliente SAP</w:t>
      </w:r>
      <w:r>
        <w:t xml:space="preserve"> (que tem acesso total ao banco) e retorna os dados corretos. O bloqueio existe apenas na camada do Service Layer, que é a via usada pela integração.</w:t>
      </w:r>
    </w:p>
    <w:p>
      <w:pPr>
        <w:pStyle w:val="Heading1"/>
      </w:pPr>
      <w:r>
        <w:t xml:space="preserve">4. Solicitação</w:t>
      </w:r>
    </w:p>
    <w:p>
      <w:pPr>
        <w:spacing w:after="120"/>
      </w:pPr>
      <w:r>
        <w:t xml:space="preserve">Pedimos UMA das opções abaixo (a que for mais simples/segura na visão de vocês):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Liberar as tabelas OIBT e OBTN </w:t>
      </w:r>
      <w:r>
        <w:t xml:space="preserve">na lista de tabelas permitidas do Service Layer para execução de SQLQueries; ou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Criar uma view de banco </w:t>
      </w:r>
      <w:r>
        <w:t xml:space="preserve">com as colunas item, lote, depósito e quantidade (saldo por lote) e liberá-la no Service Layer para leitura.</w:t>
      </w:r>
    </w:p>
    <w:p>
      <w:pPr>
        <w:spacing w:after="120"/>
      </w:pPr>
      <w:r>
        <w:t xml:space="preserve">Qualquer uma das opções resolve. É leitura apenas; não haverá gravação pela integração.</w:t>
      </w:r>
    </w:p>
    <w:p>
      <w:pPr>
        <w:pStyle w:val="Heading1"/>
      </w:pPr>
      <w:r>
        <w:t xml:space="preserve">5. Consulta de referência (já validada no cliente SAP)</w:t>
      </w:r>
    </w:p>
    <w:p>
      <w:pPr>
        <w:spacing w:after="120"/>
      </w:pPr>
      <w:r>
        <w:t xml:space="preserve">Esta é a consulta que precisamos executar pelo Service Layer (já testada e retornando corretamente no Gerador de Consultas):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SELECT T0."ItemCode", T1."DistNumber", T0."WhsCode", T0."Quantity"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FROM OIBT T0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INNER JOIN OBTN T1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ON T1."ItemCode" = T0."ItemCode"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AND T1."SysNumber" = T0."SysNumber"</w:t>
      </w:r>
    </w:p>
    <w:p>
      <w:pPr>
        <w:shd w:fill="F2F4F7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WHERE T0."Quantity" &gt; 0</w:t>
      </w:r>
    </w:p>
    <w:p>
      <w:pPr>
        <w:shd w:fill="F2F4F7" w:val="clear"/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ORDER BY T0."ItemCode"</w:t>
      </w:r>
    </w:p>
    <w:p>
      <w:pPr>
        <w:pStyle w:val="Heading1"/>
      </w:pPr>
      <w:r>
        <w:t xml:space="preserve">6. Dados técnicos da integração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Ambiente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CompanyDB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SBODNSPRD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Usuário de integração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int_dnseeds (o mesmo já usado pelo BI)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Acesso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Layer (OData v4) — somente leitura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usado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SQLQueries (criação + execução de consultas)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Tabelas-alvo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OIBT e OBTN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Contato do projeto: </w:t>
      </w:r>
      <w:r>
        <w:t xml:space="preserve">Gabriel Picco — DN Seeds.</w:t>
      </w:r>
    </w:p>
    <w:p>
      <w:pPr>
        <w:spacing w:after="120"/>
      </w:pPr>
      <w:r>
        <w:rPr>
          <w:i/>
          <w:iCs/>
        </w:rPr>
        <w:t xml:space="preserve">Agradecemos o apoio. </w:t>
      </w:r>
      <w:r>
        <w:rPr>
          <w:i/>
          <w:iCs/>
        </w:rPr>
        <w:t xml:space="preserve">Assim que a tabela/view estiver liberada, conseguimos concluir a leitura do saldo por lote no DNLog.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DN Seeds  ·  Solicitação Técnica DNLog  ·  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2E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2026-06-17T14:17:17.065Z</dcterms:created>
  <dcterms:modified xsi:type="dcterms:W3CDTF">2026-06-17T14:17:17.065Z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