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1A218" w14:textId="123746C1" w:rsidR="00C20C79" w:rsidRPr="004B2904" w:rsidRDefault="004B2904" w:rsidP="004B2904">
      <w:pPr>
        <w:jc w:val="center"/>
        <w:rPr>
          <w:b/>
          <w:bCs/>
          <w:sz w:val="36"/>
          <w:szCs w:val="36"/>
          <w:lang w:val="en-US"/>
        </w:rPr>
      </w:pPr>
      <w:r w:rsidRPr="004B2904">
        <w:rPr>
          <w:b/>
          <w:bCs/>
          <w:sz w:val="36"/>
          <w:szCs w:val="36"/>
          <w:lang w:val="en-US"/>
        </w:rPr>
        <w:t>Quantum Phase Estimation</w:t>
      </w:r>
    </w:p>
    <w:p w14:paraId="6BCCBC82" w14:textId="0A29B254" w:rsidR="004B2904" w:rsidRDefault="006B7FDA" w:rsidP="006B7FDA">
      <w:pPr>
        <w:tabs>
          <w:tab w:val="left" w:pos="5317"/>
        </w:tabs>
        <w:rPr>
          <w:lang w:val="en-US"/>
        </w:rPr>
      </w:pPr>
      <w:r>
        <w:rPr>
          <w:lang w:val="en-US"/>
        </w:rPr>
        <w:t>The goal of quantum phase estimation aims to calculate the rotation around the Z axis on the Bloch sphere or (Phase) induced by applying a unitary gate on a qubit.</w:t>
      </w:r>
    </w:p>
    <w:p w14:paraId="40774195" w14:textId="0322FD67" w:rsidR="006B7FDA" w:rsidRDefault="006B7FDA" w:rsidP="006B7FDA">
      <w:pPr>
        <w:tabs>
          <w:tab w:val="left" w:pos="5317"/>
        </w:tabs>
        <w:rPr>
          <w:lang w:val="en-US"/>
        </w:rPr>
      </w:pPr>
      <w:r>
        <w:rPr>
          <w:lang w:val="en-US"/>
        </w:rPr>
        <w:t>In short: it will estimate the change in phase from an unknown unitary gate.</w:t>
      </w:r>
    </w:p>
    <w:p w14:paraId="318B11A2" w14:textId="77777777" w:rsidR="00C20C79" w:rsidRDefault="00BF3CCF" w:rsidP="006B7FDA">
      <w:pPr>
        <w:tabs>
          <w:tab w:val="left" w:pos="5317"/>
        </w:tabs>
        <w:rPr>
          <w:lang w:val="en-US"/>
        </w:rPr>
      </w:pPr>
      <w:r>
        <w:rPr>
          <w:lang w:val="en-US"/>
        </w:rPr>
        <w:t>This algorithm uses the inverse of the Quantum Fourier Transform (QFT</w:t>
      </w:r>
      <w:r w:rsidRPr="00BF3CCF">
        <w:rPr>
          <w:lang w:val="en-US"/>
        </w:rPr>
        <w:t>†</w:t>
      </w:r>
      <w:r>
        <w:rPr>
          <w:lang w:val="en-US"/>
        </w:rPr>
        <w:t>) as a building block for the quantum phase estimation algorithm.</w:t>
      </w:r>
    </w:p>
    <w:p w14:paraId="27B33219" w14:textId="1E041941" w:rsidR="00BF3CCF" w:rsidRPr="00C20C79" w:rsidRDefault="00BF3CCF" w:rsidP="006B7FDA">
      <w:pPr>
        <w:tabs>
          <w:tab w:val="left" w:pos="5317"/>
        </w:tabs>
        <w:rPr>
          <w:b/>
          <w:bCs/>
          <w:sz w:val="28"/>
          <w:szCs w:val="28"/>
          <w:lang w:val="en-US"/>
        </w:rPr>
      </w:pPr>
      <w:r>
        <w:rPr>
          <w:lang w:val="en-US"/>
        </w:rPr>
        <w:t xml:space="preserve"> </w:t>
      </w:r>
      <w:r w:rsidR="00C20C79" w:rsidRPr="00C20C79">
        <w:rPr>
          <w:b/>
          <w:bCs/>
          <w:sz w:val="28"/>
          <w:szCs w:val="28"/>
          <w:lang w:val="en-US"/>
        </w:rPr>
        <w:t>Properties:</w:t>
      </w:r>
    </w:p>
    <w:p w14:paraId="0F3520BA" w14:textId="377E3CC0" w:rsidR="00BF3CCF" w:rsidRDefault="00D26224" w:rsidP="00C20C79">
      <w:pPr>
        <w:pStyle w:val="ListParagraph"/>
        <w:numPr>
          <w:ilvl w:val="0"/>
          <w:numId w:val="1"/>
        </w:numPr>
        <w:tabs>
          <w:tab w:val="left" w:pos="5317"/>
        </w:tabs>
        <w:rPr>
          <w:lang w:val="en-US"/>
        </w:rPr>
      </w:pPr>
      <w:r>
        <w:rPr>
          <w:lang w:val="en-US"/>
        </w:rPr>
        <w:t xml:space="preserve">When estimating the phase of a unitary gate, if QPE is ran with different amounts of estimation qubits, the QPE run with more estimation qubits will be closer to the expected value. </w:t>
      </w:r>
    </w:p>
    <w:p w14:paraId="55C0D63B" w14:textId="77777777" w:rsidR="004A4560" w:rsidRDefault="00D26224" w:rsidP="00D26224">
      <w:pPr>
        <w:pStyle w:val="ListParagraph"/>
        <w:numPr>
          <w:ilvl w:val="0"/>
          <w:numId w:val="1"/>
        </w:numPr>
        <w:tabs>
          <w:tab w:val="left" w:pos="5317"/>
        </w:tabs>
        <w:rPr>
          <w:lang w:val="en-US"/>
        </w:rPr>
      </w:pPr>
      <w:r>
        <w:rPr>
          <w:lang w:val="en-US"/>
        </w:rPr>
        <w:t>When estimating the phase of a unitary gate, if QPE is ran with different amounts of estimation qubits, the QPE run with less estimation qubits will be further to the expected value.</w:t>
      </w:r>
    </w:p>
    <w:p w14:paraId="00ED544A" w14:textId="41BD5A52" w:rsidR="00D26224" w:rsidRDefault="004A4560" w:rsidP="00D26224">
      <w:pPr>
        <w:pStyle w:val="ListParagraph"/>
        <w:numPr>
          <w:ilvl w:val="0"/>
          <w:numId w:val="1"/>
        </w:numPr>
        <w:tabs>
          <w:tab w:val="left" w:pos="5317"/>
        </w:tabs>
        <w:rPr>
          <w:lang w:val="en-US"/>
        </w:rPr>
      </w:pPr>
      <w:proofErr w:type="gramStart"/>
      <w:r>
        <w:rPr>
          <w:lang w:val="en-US"/>
        </w:rPr>
        <w:t>The majority of</w:t>
      </w:r>
      <w:proofErr w:type="gramEnd"/>
      <w:r>
        <w:rPr>
          <w:lang w:val="en-US"/>
        </w:rPr>
        <w:t xml:space="preserve"> results generated by the algorithm should be for the qubit string that generates the closest phase to the one entered into the algorithm.</w:t>
      </w:r>
      <w:r w:rsidR="00D26224">
        <w:rPr>
          <w:lang w:val="en-US"/>
        </w:rPr>
        <w:t xml:space="preserve"> </w:t>
      </w:r>
    </w:p>
    <w:p w14:paraId="031FCE9E" w14:textId="1C33C78E" w:rsidR="009D19F1" w:rsidRPr="009D19F1" w:rsidRDefault="00B93B11" w:rsidP="009D19F1">
      <w:pPr>
        <w:pStyle w:val="ListParagraph"/>
        <w:numPr>
          <w:ilvl w:val="0"/>
          <w:numId w:val="1"/>
        </w:numPr>
        <w:tabs>
          <w:tab w:val="left" w:pos="5317"/>
        </w:tabs>
        <w:rPr>
          <w:lang w:val="en-US"/>
        </w:rPr>
      </w:pPr>
      <w:r>
        <w:rPr>
          <w:lang w:val="en-US"/>
        </w:rPr>
        <w:t xml:space="preserve">The same bitstring should be generated (100%) </w:t>
      </w:r>
      <w:r w:rsidR="001C5324">
        <w:rPr>
          <w:lang w:val="en-US"/>
        </w:rPr>
        <w:t xml:space="preserve">with </w:t>
      </w:r>
      <w:r>
        <w:rPr>
          <w:lang w:val="en-US"/>
        </w:rPr>
        <w:t>certainty when</w:t>
      </w:r>
      <w:r w:rsidR="001C5324">
        <w:rPr>
          <w:lang w:val="en-US"/>
        </w:rPr>
        <w:t xml:space="preserve"> phase entered is a</w:t>
      </w:r>
      <w:r w:rsidR="005D6BD5">
        <w:rPr>
          <w:lang w:val="en-US"/>
        </w:rPr>
        <w:t>n exact</w:t>
      </w:r>
      <w:r w:rsidR="001C5324">
        <w:rPr>
          <w:lang w:val="en-US"/>
        </w:rPr>
        <w:t xml:space="preserve"> multiple of</w:t>
      </w:r>
      <w:r>
        <w:rPr>
          <w:lang w:val="en-US"/>
        </w:rPr>
        <w:t xml:space="preserve"> </w:t>
      </w:r>
      <m:oMath>
        <m:f>
          <m:fPr>
            <m:ctrlPr>
              <w:rPr>
                <w:rFonts w:ascii="Cambria Math" w:hAnsi="Cambria Math"/>
                <w:i/>
                <w:lang w:val="en-US"/>
              </w:rPr>
            </m:ctrlPr>
          </m:fPr>
          <m:num>
            <m:r>
              <w:rPr>
                <w:rFonts w:ascii="Cambria Math" w:hAnsi="Cambria Math"/>
                <w:lang w:val="en-US"/>
              </w:rPr>
              <m:t>2π</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oMath>
      <w:r w:rsidR="001C5324">
        <w:rPr>
          <w:rFonts w:eastAsiaTheme="minorEastAsia"/>
          <w:lang w:val="en-US"/>
        </w:rPr>
        <w:t xml:space="preserve"> where N = amount of estimation qubits and N &gt; 0.</w:t>
      </w:r>
      <w:r w:rsidR="005D6BD5">
        <w:rPr>
          <w:rFonts w:eastAsiaTheme="minorEastAsia"/>
          <w:lang w:val="en-US"/>
        </w:rPr>
        <w:t xml:space="preserve"> (Assuming the simulator is without noise)</w:t>
      </w:r>
    </w:p>
    <w:p w14:paraId="097B5367" w14:textId="5B3B4E77" w:rsidR="009D19F1" w:rsidRDefault="009D19F1" w:rsidP="009D19F1">
      <w:pPr>
        <w:pStyle w:val="ListParagraph"/>
        <w:tabs>
          <w:tab w:val="left" w:pos="5317"/>
        </w:tabs>
        <w:rPr>
          <w:rFonts w:eastAsiaTheme="minorEastAsia"/>
          <w:lang w:val="en-US"/>
        </w:rPr>
      </w:pPr>
    </w:p>
    <w:p w14:paraId="0D3DFFFA" w14:textId="3888B47B" w:rsidR="009D19F1" w:rsidRPr="009D19F1" w:rsidRDefault="009D19F1" w:rsidP="009D19F1">
      <w:pPr>
        <w:tabs>
          <w:tab w:val="left" w:pos="5317"/>
        </w:tabs>
        <w:rPr>
          <w:b/>
          <w:bCs/>
          <w:sz w:val="28"/>
          <w:szCs w:val="28"/>
          <w:lang w:val="en-US"/>
        </w:rPr>
      </w:pPr>
      <w:r w:rsidRPr="009D19F1">
        <w:rPr>
          <w:rFonts w:eastAsiaTheme="minorEastAsia"/>
          <w:b/>
          <w:bCs/>
          <w:sz w:val="28"/>
          <w:szCs w:val="28"/>
          <w:lang w:val="en-US"/>
        </w:rPr>
        <w:t>Similar implementations of the Quantum Phase Estimation algorithm</w:t>
      </w:r>
    </w:p>
    <w:tbl>
      <w:tblPr>
        <w:tblStyle w:val="TableGrid"/>
        <w:tblW w:w="11700" w:type="dxa"/>
        <w:tblInd w:w="-1355" w:type="dxa"/>
        <w:tblLook w:val="04A0" w:firstRow="1" w:lastRow="0" w:firstColumn="1" w:lastColumn="0" w:noHBand="0" w:noVBand="1"/>
      </w:tblPr>
      <w:tblGrid>
        <w:gridCol w:w="3978"/>
        <w:gridCol w:w="3816"/>
        <w:gridCol w:w="4129"/>
      </w:tblGrid>
      <w:tr w:rsidR="00ED29D2" w14:paraId="6D5F0569" w14:textId="77777777" w:rsidTr="009D19F1">
        <w:tc>
          <w:tcPr>
            <w:tcW w:w="4600" w:type="dxa"/>
          </w:tcPr>
          <w:p w14:paraId="748199EA" w14:textId="7CDF4E8B" w:rsidR="009D19F1" w:rsidRDefault="009D19F1" w:rsidP="009D19F1">
            <w:pPr>
              <w:tabs>
                <w:tab w:val="left" w:pos="5317"/>
              </w:tabs>
              <w:rPr>
                <w:lang w:val="en-US"/>
              </w:rPr>
            </w:pPr>
            <w:proofErr w:type="spellStart"/>
            <w:r>
              <w:rPr>
                <w:lang w:val="en-US"/>
              </w:rPr>
              <w:t>Qiskit</w:t>
            </w:r>
            <w:proofErr w:type="spellEnd"/>
          </w:p>
        </w:tc>
        <w:tc>
          <w:tcPr>
            <w:tcW w:w="2885" w:type="dxa"/>
          </w:tcPr>
          <w:p w14:paraId="2AFA8BFD" w14:textId="02AE2BAD" w:rsidR="009D19F1" w:rsidRDefault="009D19F1" w:rsidP="009D19F1">
            <w:pPr>
              <w:tabs>
                <w:tab w:val="left" w:pos="5317"/>
              </w:tabs>
              <w:rPr>
                <w:lang w:val="en-US"/>
              </w:rPr>
            </w:pPr>
            <w:proofErr w:type="spellStart"/>
            <w:r>
              <w:rPr>
                <w:lang w:val="en-US"/>
              </w:rPr>
              <w:t>Cir</w:t>
            </w:r>
            <w:r w:rsidR="00C858A5">
              <w:rPr>
                <w:lang w:val="en-US"/>
              </w:rPr>
              <w:t>q</w:t>
            </w:r>
            <w:proofErr w:type="spellEnd"/>
          </w:p>
        </w:tc>
        <w:tc>
          <w:tcPr>
            <w:tcW w:w="4215" w:type="dxa"/>
          </w:tcPr>
          <w:p w14:paraId="68D924A0" w14:textId="38F6F7EB" w:rsidR="009D19F1" w:rsidRDefault="009D19F1" w:rsidP="009D19F1">
            <w:pPr>
              <w:tabs>
                <w:tab w:val="left" w:pos="5317"/>
              </w:tabs>
              <w:rPr>
                <w:lang w:val="en-US"/>
              </w:rPr>
            </w:pPr>
            <w:r>
              <w:rPr>
                <w:lang w:val="en-US"/>
              </w:rPr>
              <w:t>Q#</w:t>
            </w:r>
          </w:p>
        </w:tc>
      </w:tr>
      <w:tr w:rsidR="00ED29D2" w14:paraId="57B7FA33" w14:textId="77777777" w:rsidTr="009D19F1">
        <w:tc>
          <w:tcPr>
            <w:tcW w:w="4600" w:type="dxa"/>
          </w:tcPr>
          <w:p w14:paraId="715F6D93" w14:textId="525A8D74" w:rsidR="009D19F1" w:rsidRDefault="000E3A83" w:rsidP="009D19F1">
            <w:pPr>
              <w:tabs>
                <w:tab w:val="left" w:pos="5317"/>
              </w:tabs>
              <w:rPr>
                <w:lang w:val="en-US"/>
              </w:rPr>
            </w:pPr>
            <w:r w:rsidRPr="000E3A83">
              <w:rPr>
                <w:noProof/>
                <w:lang w:val="en-US"/>
              </w:rPr>
              <w:drawing>
                <wp:inline distT="0" distB="0" distL="0" distR="0" wp14:anchorId="76F16F6F" wp14:editId="2D769F23">
                  <wp:extent cx="2212653" cy="8068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6587" cy="924943"/>
                          </a:xfrm>
                          <a:prstGeom prst="rect">
                            <a:avLst/>
                          </a:prstGeom>
                        </pic:spPr>
                      </pic:pic>
                    </a:graphicData>
                  </a:graphic>
                </wp:inline>
              </w:drawing>
            </w:r>
          </w:p>
        </w:tc>
        <w:tc>
          <w:tcPr>
            <w:tcW w:w="2885" w:type="dxa"/>
          </w:tcPr>
          <w:p w14:paraId="74FB97E9" w14:textId="4ED1CCF4" w:rsidR="009D19F1" w:rsidRDefault="009544A2" w:rsidP="009D19F1">
            <w:pPr>
              <w:tabs>
                <w:tab w:val="left" w:pos="5317"/>
              </w:tabs>
              <w:rPr>
                <w:lang w:val="en-US"/>
              </w:rPr>
            </w:pPr>
            <w:r w:rsidRPr="009544A2">
              <w:rPr>
                <w:noProof/>
                <w:lang w:val="en-US"/>
              </w:rPr>
              <w:drawing>
                <wp:inline distT="0" distB="0" distL="0" distR="0" wp14:anchorId="61B0879A" wp14:editId="34612561">
                  <wp:extent cx="2268070" cy="53296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5645" cy="577046"/>
                          </a:xfrm>
                          <a:prstGeom prst="rect">
                            <a:avLst/>
                          </a:prstGeom>
                        </pic:spPr>
                      </pic:pic>
                    </a:graphicData>
                  </a:graphic>
                </wp:inline>
              </w:drawing>
            </w:r>
          </w:p>
        </w:tc>
        <w:tc>
          <w:tcPr>
            <w:tcW w:w="4215" w:type="dxa"/>
          </w:tcPr>
          <w:p w14:paraId="72FFBB0E" w14:textId="22DB732F" w:rsidR="009D19F1" w:rsidRDefault="00107148" w:rsidP="009D19F1">
            <w:pPr>
              <w:tabs>
                <w:tab w:val="left" w:pos="5317"/>
              </w:tabs>
              <w:rPr>
                <w:lang w:val="en-US"/>
              </w:rPr>
            </w:pPr>
            <w:r w:rsidRPr="00107148">
              <w:rPr>
                <w:noProof/>
                <w:lang w:val="en-US"/>
              </w:rPr>
              <w:drawing>
                <wp:inline distT="0" distB="0" distL="0" distR="0" wp14:anchorId="57DE8D6B" wp14:editId="5DFF5996">
                  <wp:extent cx="2485375" cy="95025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3227" cy="991494"/>
                          </a:xfrm>
                          <a:prstGeom prst="rect">
                            <a:avLst/>
                          </a:prstGeom>
                        </pic:spPr>
                      </pic:pic>
                    </a:graphicData>
                  </a:graphic>
                </wp:inline>
              </w:drawing>
            </w:r>
          </w:p>
        </w:tc>
      </w:tr>
      <w:tr w:rsidR="00ED29D2" w14:paraId="0C56FFF2" w14:textId="77777777" w:rsidTr="009D19F1">
        <w:tc>
          <w:tcPr>
            <w:tcW w:w="4600" w:type="dxa"/>
          </w:tcPr>
          <w:p w14:paraId="44318C03" w14:textId="77777777" w:rsidR="009D19F1" w:rsidRDefault="000E3A83" w:rsidP="009D19F1">
            <w:pPr>
              <w:tabs>
                <w:tab w:val="left" w:pos="5317"/>
              </w:tabs>
              <w:rPr>
                <w:lang w:val="en-US"/>
              </w:rPr>
            </w:pPr>
            <w:r>
              <w:rPr>
                <w:lang w:val="en-US"/>
              </w:rPr>
              <w:t>To begin, we write a method that performs the inverse QFT algorithm. Moving from the Fourier basis to the computational basis to measure the qubit states.</w:t>
            </w:r>
          </w:p>
          <w:p w14:paraId="65344479" w14:textId="146567B6" w:rsidR="000E3A83" w:rsidRDefault="000E3A83" w:rsidP="009D19F1">
            <w:pPr>
              <w:tabs>
                <w:tab w:val="left" w:pos="5317"/>
              </w:tabs>
              <w:rPr>
                <w:lang w:val="en-US"/>
              </w:rPr>
            </w:pPr>
            <w:r>
              <w:rPr>
                <w:lang w:val="en-US"/>
              </w:rPr>
              <w:t xml:space="preserve">In the controlled phase </w:t>
            </w:r>
            <w:r w:rsidR="00674495">
              <w:rPr>
                <w:lang w:val="en-US"/>
              </w:rPr>
              <w:t>gate,</w:t>
            </w:r>
            <w:r>
              <w:rPr>
                <w:lang w:val="en-US"/>
              </w:rPr>
              <w:t xml:space="preserve"> we use -</w:t>
            </w:r>
            <w:proofErr w:type="spellStart"/>
            <w:r>
              <w:rPr>
                <w:lang w:val="en-US"/>
              </w:rPr>
              <w:t>math.pi</w:t>
            </w:r>
            <w:proofErr w:type="spellEnd"/>
            <w:r>
              <w:rPr>
                <w:lang w:val="en-US"/>
              </w:rPr>
              <w:t>, unlike the normal QFT algorithm, as we are trying to apply the inverse.</w:t>
            </w:r>
          </w:p>
          <w:p w14:paraId="480668F1" w14:textId="1CA62855" w:rsidR="009544A2" w:rsidRDefault="009544A2" w:rsidP="009D19F1">
            <w:pPr>
              <w:tabs>
                <w:tab w:val="left" w:pos="5317"/>
              </w:tabs>
              <w:rPr>
                <w:lang w:val="en-US"/>
              </w:rPr>
            </w:pPr>
            <w:r>
              <w:rPr>
                <w:lang w:val="en-US"/>
              </w:rPr>
              <w:t>The n parameter is the amount of estimation qubits that are used for the phase estimation algorithm.</w:t>
            </w:r>
          </w:p>
        </w:tc>
        <w:tc>
          <w:tcPr>
            <w:tcW w:w="2885" w:type="dxa"/>
          </w:tcPr>
          <w:p w14:paraId="3E6523C5" w14:textId="77F8D4FD" w:rsidR="009D19F1" w:rsidRDefault="009544A2" w:rsidP="009D19F1">
            <w:pPr>
              <w:tabs>
                <w:tab w:val="left" w:pos="5317"/>
              </w:tabs>
              <w:rPr>
                <w:lang w:val="en-US"/>
              </w:rPr>
            </w:pPr>
            <w:r>
              <w:rPr>
                <w:lang w:val="en-US"/>
              </w:rPr>
              <w:t xml:space="preserve">The inverse QFT algorithm in </w:t>
            </w:r>
            <w:proofErr w:type="spellStart"/>
            <w:r>
              <w:rPr>
                <w:lang w:val="en-US"/>
              </w:rPr>
              <w:t>Cir</w:t>
            </w:r>
            <w:r w:rsidR="00C858A5">
              <w:rPr>
                <w:lang w:val="en-US"/>
              </w:rPr>
              <w:t>q</w:t>
            </w:r>
            <w:proofErr w:type="spellEnd"/>
            <w:r>
              <w:rPr>
                <w:lang w:val="en-US"/>
              </w:rPr>
              <w:t xml:space="preserve">, is using the same structure for the code, with some slightly different syntax to set up the circuit. </w:t>
            </w:r>
          </w:p>
          <w:p w14:paraId="76B6926E" w14:textId="77777777" w:rsidR="009544A2" w:rsidRDefault="009544A2" w:rsidP="009D19F1">
            <w:pPr>
              <w:tabs>
                <w:tab w:val="left" w:pos="5317"/>
              </w:tabs>
              <w:rPr>
                <w:lang w:val="en-US"/>
              </w:rPr>
            </w:pPr>
            <w:r>
              <w:rPr>
                <w:lang w:val="en-US"/>
              </w:rPr>
              <w:t>We require both the qubit object array, as well as the quantum circuit variable.</w:t>
            </w:r>
          </w:p>
          <w:p w14:paraId="38F4CD67" w14:textId="1E459F40" w:rsidR="00107148" w:rsidRDefault="00107148" w:rsidP="009D19F1">
            <w:pPr>
              <w:tabs>
                <w:tab w:val="left" w:pos="5317"/>
              </w:tabs>
              <w:rPr>
                <w:lang w:val="en-US"/>
              </w:rPr>
            </w:pPr>
            <w:r>
              <w:rPr>
                <w:lang w:val="en-US"/>
              </w:rPr>
              <w:t xml:space="preserve">Again, the controlled phase gate does not exist in </w:t>
            </w:r>
            <w:proofErr w:type="spellStart"/>
            <w:r>
              <w:rPr>
                <w:lang w:val="en-US"/>
              </w:rPr>
              <w:t>Cir</w:t>
            </w:r>
            <w:r w:rsidR="00C858A5">
              <w:rPr>
                <w:lang w:val="en-US"/>
              </w:rPr>
              <w:t>q</w:t>
            </w:r>
            <w:proofErr w:type="spellEnd"/>
            <w:r>
              <w:rPr>
                <w:lang w:val="en-US"/>
              </w:rPr>
              <w:t>, so we use a CZ gate and replace -pi, with -1.</w:t>
            </w:r>
          </w:p>
        </w:tc>
        <w:tc>
          <w:tcPr>
            <w:tcW w:w="4215" w:type="dxa"/>
          </w:tcPr>
          <w:p w14:paraId="20FC07CE" w14:textId="77777777" w:rsidR="00107148" w:rsidRDefault="00107148" w:rsidP="009D19F1">
            <w:pPr>
              <w:tabs>
                <w:tab w:val="left" w:pos="5317"/>
              </w:tabs>
              <w:rPr>
                <w:lang w:val="en-US"/>
              </w:rPr>
            </w:pPr>
            <w:r>
              <w:rPr>
                <w:lang w:val="en-US"/>
              </w:rPr>
              <w:t xml:space="preserve">In Q# we use “operations” as functions, as mentioned in the QFT algorithm, Q# does not use the concept of quantum circuits. </w:t>
            </w:r>
          </w:p>
          <w:p w14:paraId="2278B8D1" w14:textId="0F4FBE85" w:rsidR="009D19F1" w:rsidRDefault="00107148" w:rsidP="009D19F1">
            <w:pPr>
              <w:tabs>
                <w:tab w:val="left" w:pos="5317"/>
              </w:tabs>
              <w:rPr>
                <w:lang w:val="en-US"/>
              </w:rPr>
            </w:pPr>
            <w:r>
              <w:rPr>
                <w:lang w:val="en-US"/>
              </w:rPr>
              <w:t xml:space="preserve">The main structure of the functions on all three is the same, though the syntax in Q# is quite different. </w:t>
            </w:r>
          </w:p>
        </w:tc>
      </w:tr>
      <w:tr w:rsidR="00ED29D2" w14:paraId="1E576183" w14:textId="77777777" w:rsidTr="009D19F1">
        <w:tc>
          <w:tcPr>
            <w:tcW w:w="4600" w:type="dxa"/>
          </w:tcPr>
          <w:p w14:paraId="00A5AE7A" w14:textId="5CAA70A8" w:rsidR="009D19F1" w:rsidRDefault="00107148" w:rsidP="009D19F1">
            <w:pPr>
              <w:tabs>
                <w:tab w:val="left" w:pos="5317"/>
              </w:tabs>
              <w:rPr>
                <w:lang w:val="en-US"/>
              </w:rPr>
            </w:pPr>
            <w:r w:rsidRPr="00107148">
              <w:rPr>
                <w:noProof/>
                <w:lang w:val="en-US"/>
              </w:rPr>
              <w:drawing>
                <wp:inline distT="0" distB="0" distL="0" distR="0" wp14:anchorId="11B0CB2E" wp14:editId="6727FF35">
                  <wp:extent cx="2389094" cy="13272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9346" cy="184963"/>
                          </a:xfrm>
                          <a:prstGeom prst="rect">
                            <a:avLst/>
                          </a:prstGeom>
                        </pic:spPr>
                      </pic:pic>
                    </a:graphicData>
                  </a:graphic>
                </wp:inline>
              </w:drawing>
            </w:r>
          </w:p>
        </w:tc>
        <w:tc>
          <w:tcPr>
            <w:tcW w:w="2885" w:type="dxa"/>
          </w:tcPr>
          <w:p w14:paraId="6F231D57" w14:textId="37C94862" w:rsidR="009D19F1" w:rsidRDefault="00107148" w:rsidP="009D19F1">
            <w:pPr>
              <w:tabs>
                <w:tab w:val="left" w:pos="5317"/>
              </w:tabs>
              <w:rPr>
                <w:lang w:val="en-US"/>
              </w:rPr>
            </w:pPr>
            <w:r w:rsidRPr="00107148">
              <w:rPr>
                <w:noProof/>
                <w:lang w:val="en-US"/>
              </w:rPr>
              <w:drawing>
                <wp:inline distT="0" distB="0" distL="0" distR="0" wp14:anchorId="3FEA969E" wp14:editId="343908E4">
                  <wp:extent cx="2281518" cy="12793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8414" cy="158603"/>
                          </a:xfrm>
                          <a:prstGeom prst="rect">
                            <a:avLst/>
                          </a:prstGeom>
                        </pic:spPr>
                      </pic:pic>
                    </a:graphicData>
                  </a:graphic>
                </wp:inline>
              </w:drawing>
            </w:r>
          </w:p>
        </w:tc>
        <w:tc>
          <w:tcPr>
            <w:tcW w:w="4215" w:type="dxa"/>
          </w:tcPr>
          <w:p w14:paraId="31297417" w14:textId="352D8793" w:rsidR="009D19F1" w:rsidRDefault="00107148" w:rsidP="009D19F1">
            <w:pPr>
              <w:tabs>
                <w:tab w:val="left" w:pos="5317"/>
              </w:tabs>
              <w:rPr>
                <w:lang w:val="en-US"/>
              </w:rPr>
            </w:pPr>
            <w:r w:rsidRPr="00107148">
              <w:rPr>
                <w:noProof/>
                <w:lang w:val="en-US"/>
              </w:rPr>
              <w:drawing>
                <wp:inline distT="0" distB="0" distL="0" distR="0" wp14:anchorId="2EB6F29D" wp14:editId="3962B2A6">
                  <wp:extent cx="2400514" cy="7207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5879" cy="112468"/>
                          </a:xfrm>
                          <a:prstGeom prst="rect">
                            <a:avLst/>
                          </a:prstGeom>
                        </pic:spPr>
                      </pic:pic>
                    </a:graphicData>
                  </a:graphic>
                </wp:inline>
              </w:drawing>
            </w:r>
          </w:p>
        </w:tc>
      </w:tr>
      <w:tr w:rsidR="00ED29D2" w14:paraId="4FF62132" w14:textId="77777777" w:rsidTr="009D19F1">
        <w:tc>
          <w:tcPr>
            <w:tcW w:w="4600" w:type="dxa"/>
          </w:tcPr>
          <w:p w14:paraId="3260EAF2" w14:textId="77777777" w:rsidR="009D19F1" w:rsidRDefault="00107148" w:rsidP="009D19F1">
            <w:pPr>
              <w:tabs>
                <w:tab w:val="left" w:pos="5317"/>
              </w:tabs>
              <w:rPr>
                <w:lang w:val="en-US"/>
              </w:rPr>
            </w:pPr>
            <w:r>
              <w:rPr>
                <w:lang w:val="en-US"/>
              </w:rPr>
              <w:t xml:space="preserve">We require the same parameters in all three implementations to perform the QPE algorithm. </w:t>
            </w:r>
          </w:p>
          <w:p w14:paraId="19449930" w14:textId="1FEC1C8B" w:rsidR="00107148" w:rsidRDefault="00107148" w:rsidP="009D19F1">
            <w:pPr>
              <w:tabs>
                <w:tab w:val="left" w:pos="5317"/>
              </w:tabs>
              <w:rPr>
                <w:lang w:val="en-US"/>
              </w:rPr>
            </w:pPr>
            <w:r>
              <w:rPr>
                <w:lang w:val="en-US"/>
              </w:rPr>
              <w:lastRenderedPageBreak/>
              <w:t xml:space="preserve">We </w:t>
            </w:r>
            <w:r w:rsidR="00674495">
              <w:rPr>
                <w:lang w:val="en-US"/>
              </w:rPr>
              <w:t>use</w:t>
            </w:r>
            <w:r>
              <w:rPr>
                <w:lang w:val="en-US"/>
              </w:rPr>
              <w:t xml:space="preserve"> the </w:t>
            </w:r>
            <w:r w:rsidR="00674495">
              <w:rPr>
                <w:lang w:val="en-US"/>
              </w:rPr>
              <w:t>number</w:t>
            </w:r>
            <w:r>
              <w:rPr>
                <w:lang w:val="en-US"/>
              </w:rPr>
              <w:t xml:space="preserve"> of qubits </w:t>
            </w:r>
            <w:r w:rsidR="00674495">
              <w:rPr>
                <w:lang w:val="en-US"/>
              </w:rPr>
              <w:t>to use for estimation, as well as the angle to estimate.</w:t>
            </w:r>
          </w:p>
        </w:tc>
        <w:tc>
          <w:tcPr>
            <w:tcW w:w="2885" w:type="dxa"/>
          </w:tcPr>
          <w:p w14:paraId="77B57B8F" w14:textId="221579A6" w:rsidR="009D19F1" w:rsidRDefault="00674495" w:rsidP="009D19F1">
            <w:pPr>
              <w:tabs>
                <w:tab w:val="left" w:pos="5317"/>
              </w:tabs>
              <w:rPr>
                <w:lang w:val="en-US"/>
              </w:rPr>
            </w:pPr>
            <w:r w:rsidRPr="00674495">
              <w:rPr>
                <w:lang w:val="en-US"/>
              </w:rPr>
              <w:lastRenderedPageBreak/>
              <w:sym w:font="Wingdings" w:char="F0DF"/>
            </w:r>
            <w:r>
              <w:rPr>
                <w:lang w:val="en-US"/>
              </w:rPr>
              <w:t xml:space="preserve"> </w:t>
            </w:r>
          </w:p>
        </w:tc>
        <w:tc>
          <w:tcPr>
            <w:tcW w:w="4215" w:type="dxa"/>
          </w:tcPr>
          <w:p w14:paraId="085214D7" w14:textId="30ED98E0" w:rsidR="009D19F1" w:rsidRDefault="00674495" w:rsidP="009D19F1">
            <w:pPr>
              <w:tabs>
                <w:tab w:val="left" w:pos="5317"/>
              </w:tabs>
              <w:rPr>
                <w:lang w:val="en-US"/>
              </w:rPr>
            </w:pPr>
            <w:r w:rsidRPr="00674495">
              <w:rPr>
                <w:lang w:val="en-US"/>
              </w:rPr>
              <w:sym w:font="Wingdings" w:char="F0DF"/>
            </w:r>
            <w:r>
              <w:rPr>
                <w:lang w:val="en-US"/>
              </w:rPr>
              <w:t xml:space="preserve"> </w:t>
            </w:r>
          </w:p>
        </w:tc>
      </w:tr>
      <w:tr w:rsidR="00ED29D2" w14:paraId="31F4937F" w14:textId="77777777" w:rsidTr="009D19F1">
        <w:tc>
          <w:tcPr>
            <w:tcW w:w="4600" w:type="dxa"/>
          </w:tcPr>
          <w:p w14:paraId="306451A2" w14:textId="05CBC371" w:rsidR="009D19F1" w:rsidRDefault="00674495" w:rsidP="009D19F1">
            <w:pPr>
              <w:tabs>
                <w:tab w:val="left" w:pos="5317"/>
              </w:tabs>
              <w:rPr>
                <w:lang w:val="en-US"/>
              </w:rPr>
            </w:pPr>
            <w:r w:rsidRPr="00674495">
              <w:rPr>
                <w:noProof/>
                <w:lang w:val="en-US"/>
              </w:rPr>
              <w:drawing>
                <wp:inline distT="0" distB="0" distL="0" distR="0" wp14:anchorId="751575ED" wp14:editId="448131BA">
                  <wp:extent cx="2362200" cy="16304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4515" cy="206000"/>
                          </a:xfrm>
                          <a:prstGeom prst="rect">
                            <a:avLst/>
                          </a:prstGeom>
                        </pic:spPr>
                      </pic:pic>
                    </a:graphicData>
                  </a:graphic>
                </wp:inline>
              </w:drawing>
            </w:r>
          </w:p>
        </w:tc>
        <w:tc>
          <w:tcPr>
            <w:tcW w:w="2885" w:type="dxa"/>
          </w:tcPr>
          <w:p w14:paraId="139C7EDC" w14:textId="13295EB9" w:rsidR="009D19F1" w:rsidRDefault="00674495" w:rsidP="009D19F1">
            <w:pPr>
              <w:tabs>
                <w:tab w:val="left" w:pos="5317"/>
              </w:tabs>
              <w:rPr>
                <w:lang w:val="en-US"/>
              </w:rPr>
            </w:pPr>
            <w:r w:rsidRPr="00674495">
              <w:rPr>
                <w:noProof/>
                <w:lang w:val="en-US"/>
              </w:rPr>
              <w:drawing>
                <wp:inline distT="0" distB="0" distL="0" distR="0" wp14:anchorId="35238858" wp14:editId="06F1C763">
                  <wp:extent cx="2245659" cy="19728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213" cy="220084"/>
                          </a:xfrm>
                          <a:prstGeom prst="rect">
                            <a:avLst/>
                          </a:prstGeom>
                        </pic:spPr>
                      </pic:pic>
                    </a:graphicData>
                  </a:graphic>
                </wp:inline>
              </w:drawing>
            </w:r>
          </w:p>
        </w:tc>
        <w:tc>
          <w:tcPr>
            <w:tcW w:w="4215" w:type="dxa"/>
          </w:tcPr>
          <w:p w14:paraId="75BB6A94" w14:textId="3D8F4000" w:rsidR="009D19F1" w:rsidRDefault="00674495" w:rsidP="009D19F1">
            <w:pPr>
              <w:tabs>
                <w:tab w:val="left" w:pos="5317"/>
              </w:tabs>
              <w:rPr>
                <w:lang w:val="en-US"/>
              </w:rPr>
            </w:pPr>
            <w:r w:rsidRPr="00674495">
              <w:rPr>
                <w:noProof/>
                <w:lang w:val="en-US"/>
              </w:rPr>
              <w:drawing>
                <wp:inline distT="0" distB="0" distL="0" distR="0" wp14:anchorId="3B970AA1" wp14:editId="783C4B39">
                  <wp:extent cx="2408293" cy="14948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1993" cy="177020"/>
                          </a:xfrm>
                          <a:prstGeom prst="rect">
                            <a:avLst/>
                          </a:prstGeom>
                        </pic:spPr>
                      </pic:pic>
                    </a:graphicData>
                  </a:graphic>
                </wp:inline>
              </w:drawing>
            </w:r>
          </w:p>
        </w:tc>
      </w:tr>
      <w:tr w:rsidR="00ED29D2" w14:paraId="43716027" w14:textId="77777777" w:rsidTr="009D19F1">
        <w:tc>
          <w:tcPr>
            <w:tcW w:w="4600" w:type="dxa"/>
          </w:tcPr>
          <w:p w14:paraId="09C1B49C" w14:textId="5698FA7C" w:rsidR="009D19F1" w:rsidRDefault="00674495" w:rsidP="009D19F1">
            <w:pPr>
              <w:tabs>
                <w:tab w:val="left" w:pos="5317"/>
              </w:tabs>
              <w:rPr>
                <w:lang w:val="en-US"/>
              </w:rPr>
            </w:pPr>
            <w:r>
              <w:rPr>
                <w:lang w:val="en-US"/>
              </w:rPr>
              <w:t>In the main body of the function, we create the quantum circuit object, passing in the amount of estimation qubits +1 (for the lower register, that we apply rotations on).</w:t>
            </w:r>
          </w:p>
          <w:p w14:paraId="15E6A744" w14:textId="77777777" w:rsidR="00674495" w:rsidRDefault="00674495" w:rsidP="009D19F1">
            <w:pPr>
              <w:tabs>
                <w:tab w:val="left" w:pos="5317"/>
              </w:tabs>
              <w:rPr>
                <w:lang w:val="en-US"/>
              </w:rPr>
            </w:pPr>
          </w:p>
          <w:p w14:paraId="0ECB3FFD" w14:textId="611A37EA" w:rsidR="00674495" w:rsidRDefault="00674495" w:rsidP="009D19F1">
            <w:pPr>
              <w:tabs>
                <w:tab w:val="left" w:pos="5317"/>
              </w:tabs>
              <w:rPr>
                <w:lang w:val="en-US"/>
              </w:rPr>
            </w:pPr>
            <w:r>
              <w:rPr>
                <w:lang w:val="en-US"/>
              </w:rPr>
              <w:t>For the second parameter, we pass in the integer containing only the amount of estimation qubits. The classical register determines how many qubits can be measured at the end, and we are only interested in the values of the estimation qubits.</w:t>
            </w:r>
          </w:p>
        </w:tc>
        <w:tc>
          <w:tcPr>
            <w:tcW w:w="2885" w:type="dxa"/>
          </w:tcPr>
          <w:p w14:paraId="4C5825C3" w14:textId="31D51024" w:rsidR="009D19F1" w:rsidRDefault="00674495" w:rsidP="009D19F1">
            <w:pPr>
              <w:tabs>
                <w:tab w:val="left" w:pos="5317"/>
              </w:tabs>
              <w:rPr>
                <w:lang w:val="en-US"/>
              </w:rPr>
            </w:pPr>
            <w:r>
              <w:rPr>
                <w:lang w:val="en-US"/>
              </w:rPr>
              <w:t xml:space="preserve">We define an array </w:t>
            </w:r>
            <w:proofErr w:type="spellStart"/>
            <w:r>
              <w:rPr>
                <w:lang w:val="en-US"/>
              </w:rPr>
              <w:t>linequbit</w:t>
            </w:r>
            <w:proofErr w:type="spellEnd"/>
            <w:r>
              <w:rPr>
                <w:lang w:val="en-US"/>
              </w:rPr>
              <w:t xml:space="preserve"> objects, of length estimation qubits + 1.</w:t>
            </w:r>
          </w:p>
          <w:p w14:paraId="26628003" w14:textId="12B4D05C" w:rsidR="00674495" w:rsidRDefault="00674495" w:rsidP="009D19F1">
            <w:pPr>
              <w:tabs>
                <w:tab w:val="left" w:pos="5317"/>
              </w:tabs>
              <w:rPr>
                <w:lang w:val="en-US"/>
              </w:rPr>
            </w:pPr>
            <w:r>
              <w:rPr>
                <w:lang w:val="en-US"/>
              </w:rPr>
              <w:t>We also need to create the circuit object.</w:t>
            </w:r>
          </w:p>
        </w:tc>
        <w:tc>
          <w:tcPr>
            <w:tcW w:w="4215" w:type="dxa"/>
          </w:tcPr>
          <w:p w14:paraId="2BD5C849" w14:textId="4A06EC18" w:rsidR="009D19F1" w:rsidRDefault="00674495" w:rsidP="009D19F1">
            <w:pPr>
              <w:tabs>
                <w:tab w:val="left" w:pos="5317"/>
              </w:tabs>
              <w:rPr>
                <w:lang w:val="en-US"/>
              </w:rPr>
            </w:pPr>
            <w:r>
              <w:rPr>
                <w:lang w:val="en-US"/>
              </w:rPr>
              <w:t>In Q# we the “use” keyword is used to allocate qubit registers, and again we allocate estimation qubits + 1.</w:t>
            </w:r>
          </w:p>
        </w:tc>
      </w:tr>
      <w:tr w:rsidR="00ED29D2" w14:paraId="23CF00F6" w14:textId="77777777" w:rsidTr="009D19F1">
        <w:tc>
          <w:tcPr>
            <w:tcW w:w="4600" w:type="dxa"/>
          </w:tcPr>
          <w:p w14:paraId="6F828484" w14:textId="3F05862C" w:rsidR="009D19F1" w:rsidRDefault="00ED29D2" w:rsidP="009D19F1">
            <w:pPr>
              <w:tabs>
                <w:tab w:val="left" w:pos="5317"/>
              </w:tabs>
              <w:rPr>
                <w:lang w:val="en-US"/>
              </w:rPr>
            </w:pPr>
            <w:r w:rsidRPr="00ED29D2">
              <w:rPr>
                <w:noProof/>
                <w:lang w:val="en-US"/>
              </w:rPr>
              <w:drawing>
                <wp:inline distT="0" distB="0" distL="0" distR="0" wp14:anchorId="51F929F0" wp14:editId="7426242B">
                  <wp:extent cx="2357967" cy="250605"/>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8782" cy="265571"/>
                          </a:xfrm>
                          <a:prstGeom prst="rect">
                            <a:avLst/>
                          </a:prstGeom>
                        </pic:spPr>
                      </pic:pic>
                    </a:graphicData>
                  </a:graphic>
                </wp:inline>
              </w:drawing>
            </w:r>
          </w:p>
        </w:tc>
        <w:tc>
          <w:tcPr>
            <w:tcW w:w="2885" w:type="dxa"/>
          </w:tcPr>
          <w:p w14:paraId="7D22BFAC" w14:textId="7D95A350" w:rsidR="009D19F1" w:rsidRDefault="00ED29D2" w:rsidP="009D19F1">
            <w:pPr>
              <w:tabs>
                <w:tab w:val="left" w:pos="5317"/>
              </w:tabs>
              <w:rPr>
                <w:lang w:val="en-US"/>
              </w:rPr>
            </w:pPr>
            <w:r w:rsidRPr="00ED29D2">
              <w:rPr>
                <w:noProof/>
                <w:lang w:val="en-US"/>
              </w:rPr>
              <w:drawing>
                <wp:inline distT="0" distB="0" distL="0" distR="0" wp14:anchorId="70A7208E" wp14:editId="5A1E1E41">
                  <wp:extent cx="2263140" cy="300659"/>
                  <wp:effectExtent l="0" t="0" r="381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7786" cy="313233"/>
                          </a:xfrm>
                          <a:prstGeom prst="rect">
                            <a:avLst/>
                          </a:prstGeom>
                        </pic:spPr>
                      </pic:pic>
                    </a:graphicData>
                  </a:graphic>
                </wp:inline>
              </w:drawing>
            </w:r>
          </w:p>
        </w:tc>
        <w:tc>
          <w:tcPr>
            <w:tcW w:w="4215" w:type="dxa"/>
          </w:tcPr>
          <w:p w14:paraId="39203646" w14:textId="57FBE24F" w:rsidR="009D19F1" w:rsidRDefault="00DF7F98" w:rsidP="009D19F1">
            <w:pPr>
              <w:tabs>
                <w:tab w:val="left" w:pos="5317"/>
              </w:tabs>
              <w:rPr>
                <w:lang w:val="en-US"/>
              </w:rPr>
            </w:pPr>
            <w:r w:rsidRPr="00DF7F98">
              <w:rPr>
                <w:noProof/>
                <w:lang w:val="en-US"/>
              </w:rPr>
              <w:drawing>
                <wp:inline distT="0" distB="0" distL="0" distR="0" wp14:anchorId="7525DA1F" wp14:editId="683BE95E">
                  <wp:extent cx="2375647" cy="448345"/>
                  <wp:effectExtent l="0" t="0" r="571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4608" cy="467021"/>
                          </a:xfrm>
                          <a:prstGeom prst="rect">
                            <a:avLst/>
                          </a:prstGeom>
                        </pic:spPr>
                      </pic:pic>
                    </a:graphicData>
                  </a:graphic>
                </wp:inline>
              </w:drawing>
            </w:r>
          </w:p>
        </w:tc>
      </w:tr>
      <w:tr w:rsidR="00523D71" w14:paraId="55EAF33F" w14:textId="77777777" w:rsidTr="009D19F1">
        <w:tc>
          <w:tcPr>
            <w:tcW w:w="4600" w:type="dxa"/>
          </w:tcPr>
          <w:p w14:paraId="254C7D56" w14:textId="67722D67" w:rsidR="00DF7F98" w:rsidRPr="00DF7F98" w:rsidRDefault="00ED29D2" w:rsidP="009D19F1">
            <w:pPr>
              <w:tabs>
                <w:tab w:val="left" w:pos="5317"/>
              </w:tabs>
              <w:rPr>
                <w:lang w:val="en-US"/>
              </w:rPr>
            </w:pPr>
            <w:r>
              <w:rPr>
                <w:lang w:val="en-US"/>
              </w:rPr>
              <w:t>We apply the Hadamard gate to each estimation qubit location in the circuit.</w:t>
            </w:r>
          </w:p>
        </w:tc>
        <w:tc>
          <w:tcPr>
            <w:tcW w:w="2885" w:type="dxa"/>
          </w:tcPr>
          <w:p w14:paraId="027117C6" w14:textId="713F15C6" w:rsidR="00DF7F98" w:rsidRPr="00DF7F98" w:rsidRDefault="00ED29D2" w:rsidP="009D19F1">
            <w:pPr>
              <w:tabs>
                <w:tab w:val="left" w:pos="5317"/>
              </w:tabs>
              <w:rPr>
                <w:lang w:val="en-US"/>
              </w:rPr>
            </w:pPr>
            <w:r>
              <w:rPr>
                <w:lang w:val="en-US"/>
              </w:rPr>
              <w:t xml:space="preserve">We apply the Hadamard gate to the qubit object in the array, then add the gate to the circuit. </w:t>
            </w:r>
          </w:p>
        </w:tc>
        <w:tc>
          <w:tcPr>
            <w:tcW w:w="4215" w:type="dxa"/>
          </w:tcPr>
          <w:p w14:paraId="47A9BE00" w14:textId="5FBF0298" w:rsidR="00DF7F98" w:rsidRPr="00DF7F98" w:rsidRDefault="00ED29D2" w:rsidP="009D19F1">
            <w:pPr>
              <w:tabs>
                <w:tab w:val="left" w:pos="5317"/>
              </w:tabs>
              <w:rPr>
                <w:lang w:val="en-US"/>
              </w:rPr>
            </w:pPr>
            <w:r>
              <w:rPr>
                <w:lang w:val="en-US"/>
              </w:rPr>
              <w:t>We apply the Hadamard gate to all estimation qubits in the qubit array.</w:t>
            </w:r>
          </w:p>
        </w:tc>
      </w:tr>
      <w:tr w:rsidR="00523D71" w14:paraId="518BB6EC" w14:textId="77777777" w:rsidTr="009D19F1">
        <w:tc>
          <w:tcPr>
            <w:tcW w:w="4600" w:type="dxa"/>
          </w:tcPr>
          <w:p w14:paraId="16345425" w14:textId="66067439" w:rsidR="00DF7F98" w:rsidRPr="00DF7F98" w:rsidRDefault="00DF7F98" w:rsidP="009D19F1">
            <w:pPr>
              <w:tabs>
                <w:tab w:val="left" w:pos="5317"/>
              </w:tabs>
              <w:rPr>
                <w:lang w:val="en-US"/>
              </w:rPr>
            </w:pPr>
            <w:r w:rsidRPr="00DF7F98">
              <w:rPr>
                <w:noProof/>
                <w:lang w:val="en-US"/>
              </w:rPr>
              <w:drawing>
                <wp:inline distT="0" distB="0" distL="0" distR="0" wp14:anchorId="20A58AF2" wp14:editId="7029A4B2">
                  <wp:extent cx="2375816" cy="2286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4370" cy="254440"/>
                          </a:xfrm>
                          <a:prstGeom prst="rect">
                            <a:avLst/>
                          </a:prstGeom>
                        </pic:spPr>
                      </pic:pic>
                    </a:graphicData>
                  </a:graphic>
                </wp:inline>
              </w:drawing>
            </w:r>
          </w:p>
        </w:tc>
        <w:tc>
          <w:tcPr>
            <w:tcW w:w="2885" w:type="dxa"/>
          </w:tcPr>
          <w:p w14:paraId="708CD040" w14:textId="68285B6C" w:rsidR="00DF7F98" w:rsidRPr="00DF7F98" w:rsidRDefault="00DF7F98" w:rsidP="009D19F1">
            <w:pPr>
              <w:tabs>
                <w:tab w:val="left" w:pos="5317"/>
              </w:tabs>
              <w:rPr>
                <w:lang w:val="en-US"/>
              </w:rPr>
            </w:pPr>
            <w:r w:rsidRPr="00DF7F98">
              <w:rPr>
                <w:noProof/>
                <w:lang w:val="en-US"/>
              </w:rPr>
              <w:drawing>
                <wp:inline distT="0" distB="0" distL="0" distR="0" wp14:anchorId="6F4834FE" wp14:editId="599E8E1B">
                  <wp:extent cx="2263588" cy="130341"/>
                  <wp:effectExtent l="0" t="0" r="381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1298" cy="156121"/>
                          </a:xfrm>
                          <a:prstGeom prst="rect">
                            <a:avLst/>
                          </a:prstGeom>
                        </pic:spPr>
                      </pic:pic>
                    </a:graphicData>
                  </a:graphic>
                </wp:inline>
              </w:drawing>
            </w:r>
          </w:p>
        </w:tc>
        <w:tc>
          <w:tcPr>
            <w:tcW w:w="4215" w:type="dxa"/>
          </w:tcPr>
          <w:p w14:paraId="651E2C05" w14:textId="19C884A5" w:rsidR="00DF7F98" w:rsidRPr="00DF7F98" w:rsidRDefault="00DF7F98" w:rsidP="009D19F1">
            <w:pPr>
              <w:tabs>
                <w:tab w:val="left" w:pos="5317"/>
              </w:tabs>
              <w:rPr>
                <w:lang w:val="en-US"/>
              </w:rPr>
            </w:pPr>
            <w:r w:rsidRPr="00DF7F98">
              <w:rPr>
                <w:noProof/>
                <w:lang w:val="en-US"/>
              </w:rPr>
              <w:drawing>
                <wp:inline distT="0" distB="0" distL="0" distR="0" wp14:anchorId="3C9571E7" wp14:editId="18BDBBAF">
                  <wp:extent cx="2417108" cy="241711"/>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3536" cy="253354"/>
                          </a:xfrm>
                          <a:prstGeom prst="rect">
                            <a:avLst/>
                          </a:prstGeom>
                        </pic:spPr>
                      </pic:pic>
                    </a:graphicData>
                  </a:graphic>
                </wp:inline>
              </w:drawing>
            </w:r>
          </w:p>
        </w:tc>
      </w:tr>
      <w:tr w:rsidR="00523D71" w14:paraId="4D24A5B1" w14:textId="77777777" w:rsidTr="009D19F1">
        <w:tc>
          <w:tcPr>
            <w:tcW w:w="4600" w:type="dxa"/>
          </w:tcPr>
          <w:p w14:paraId="3FC86A55" w14:textId="77777777" w:rsidR="00DF7F98" w:rsidRDefault="00ED29D2" w:rsidP="009D19F1">
            <w:pPr>
              <w:tabs>
                <w:tab w:val="left" w:pos="5317"/>
              </w:tabs>
              <w:rPr>
                <w:lang w:val="en-US"/>
              </w:rPr>
            </w:pPr>
            <w:r>
              <w:rPr>
                <w:lang w:val="en-US"/>
              </w:rPr>
              <w:t>Apply the X gate to the lower register qubit location in the circuit.</w:t>
            </w:r>
          </w:p>
          <w:p w14:paraId="7CC2A131" w14:textId="12B015C8" w:rsidR="00907413" w:rsidRPr="00DF7F98" w:rsidRDefault="00907413" w:rsidP="009D19F1">
            <w:pPr>
              <w:tabs>
                <w:tab w:val="left" w:pos="5317"/>
              </w:tabs>
              <w:rPr>
                <w:lang w:val="en-US"/>
              </w:rPr>
            </w:pPr>
            <w:r>
              <w:rPr>
                <w:lang w:val="en-US"/>
              </w:rPr>
              <w:t>(By lower register, I mean the last qubit in the circuit/array. We apply rotations to it, but are not interested in its final value)</w:t>
            </w:r>
          </w:p>
        </w:tc>
        <w:tc>
          <w:tcPr>
            <w:tcW w:w="2885" w:type="dxa"/>
          </w:tcPr>
          <w:p w14:paraId="51AEC9D7" w14:textId="5AB3B5D5" w:rsidR="00DF7F98" w:rsidRPr="00DF7F98" w:rsidRDefault="00ED29D2" w:rsidP="009D19F1">
            <w:pPr>
              <w:tabs>
                <w:tab w:val="left" w:pos="5317"/>
              </w:tabs>
              <w:rPr>
                <w:lang w:val="en-US"/>
              </w:rPr>
            </w:pPr>
            <w:r>
              <w:rPr>
                <w:lang w:val="en-US"/>
              </w:rPr>
              <w:t>Apply the X gate to the lower register qubit, then add the gate to the circuit.</w:t>
            </w:r>
          </w:p>
        </w:tc>
        <w:tc>
          <w:tcPr>
            <w:tcW w:w="4215" w:type="dxa"/>
          </w:tcPr>
          <w:p w14:paraId="39820C75" w14:textId="2576B4EF" w:rsidR="00DF7F98" w:rsidRPr="00DF7F98" w:rsidRDefault="00ED29D2" w:rsidP="009D19F1">
            <w:pPr>
              <w:tabs>
                <w:tab w:val="left" w:pos="5317"/>
              </w:tabs>
              <w:rPr>
                <w:lang w:val="en-US"/>
              </w:rPr>
            </w:pPr>
            <w:r>
              <w:rPr>
                <w:lang w:val="en-US"/>
              </w:rPr>
              <w:t>Apply the X gate to the lower register qubit.</w:t>
            </w:r>
          </w:p>
        </w:tc>
      </w:tr>
      <w:tr w:rsidR="00523D71" w14:paraId="7AFE854F" w14:textId="77777777" w:rsidTr="009D19F1">
        <w:tc>
          <w:tcPr>
            <w:tcW w:w="4600" w:type="dxa"/>
          </w:tcPr>
          <w:p w14:paraId="59BCEF21" w14:textId="3D0D235D" w:rsidR="00DF7F98" w:rsidRPr="00DF7F98" w:rsidRDefault="00DF7F98" w:rsidP="009D19F1">
            <w:pPr>
              <w:tabs>
                <w:tab w:val="left" w:pos="5317"/>
              </w:tabs>
              <w:rPr>
                <w:lang w:val="en-US"/>
              </w:rPr>
            </w:pPr>
            <w:r w:rsidRPr="00DF7F98">
              <w:rPr>
                <w:noProof/>
                <w:lang w:val="en-US"/>
              </w:rPr>
              <w:drawing>
                <wp:inline distT="0" distB="0" distL="0" distR="0" wp14:anchorId="3C128652" wp14:editId="0361B823">
                  <wp:extent cx="2375535" cy="436629"/>
                  <wp:effectExtent l="0" t="0" r="571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3263" cy="450916"/>
                          </a:xfrm>
                          <a:prstGeom prst="rect">
                            <a:avLst/>
                          </a:prstGeom>
                        </pic:spPr>
                      </pic:pic>
                    </a:graphicData>
                  </a:graphic>
                </wp:inline>
              </w:drawing>
            </w:r>
          </w:p>
        </w:tc>
        <w:tc>
          <w:tcPr>
            <w:tcW w:w="2885" w:type="dxa"/>
          </w:tcPr>
          <w:p w14:paraId="402EA2F3" w14:textId="0B46E89C" w:rsidR="00DF7F98" w:rsidRPr="00DF7F98" w:rsidRDefault="00DF7F98" w:rsidP="009D19F1">
            <w:pPr>
              <w:tabs>
                <w:tab w:val="left" w:pos="5317"/>
              </w:tabs>
              <w:rPr>
                <w:lang w:val="en-US"/>
              </w:rPr>
            </w:pPr>
            <w:r w:rsidRPr="00DF7F98">
              <w:rPr>
                <w:noProof/>
                <w:lang w:val="en-US"/>
              </w:rPr>
              <w:drawing>
                <wp:inline distT="0" distB="0" distL="0" distR="0" wp14:anchorId="3A565601" wp14:editId="3BC4E938">
                  <wp:extent cx="2286000" cy="2679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2522" cy="293338"/>
                          </a:xfrm>
                          <a:prstGeom prst="rect">
                            <a:avLst/>
                          </a:prstGeom>
                        </pic:spPr>
                      </pic:pic>
                    </a:graphicData>
                  </a:graphic>
                </wp:inline>
              </w:drawing>
            </w:r>
          </w:p>
        </w:tc>
        <w:tc>
          <w:tcPr>
            <w:tcW w:w="4215" w:type="dxa"/>
          </w:tcPr>
          <w:p w14:paraId="582E1593" w14:textId="187A9B3E" w:rsidR="00DF7F98" w:rsidRPr="00DF7F98" w:rsidRDefault="00DF7F98" w:rsidP="009D19F1">
            <w:pPr>
              <w:tabs>
                <w:tab w:val="left" w:pos="5317"/>
              </w:tabs>
              <w:rPr>
                <w:lang w:val="en-US"/>
              </w:rPr>
            </w:pPr>
            <w:r w:rsidRPr="00DF7F98">
              <w:rPr>
                <w:noProof/>
                <w:lang w:val="en-US"/>
              </w:rPr>
              <w:drawing>
                <wp:inline distT="0" distB="0" distL="0" distR="0" wp14:anchorId="32A25145" wp14:editId="17D31460">
                  <wp:extent cx="2431901" cy="472855"/>
                  <wp:effectExtent l="0" t="0" r="698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2292" cy="484597"/>
                          </a:xfrm>
                          <a:prstGeom prst="rect">
                            <a:avLst/>
                          </a:prstGeom>
                        </pic:spPr>
                      </pic:pic>
                    </a:graphicData>
                  </a:graphic>
                </wp:inline>
              </w:drawing>
            </w:r>
          </w:p>
        </w:tc>
      </w:tr>
      <w:tr w:rsidR="00523D71" w14:paraId="219EF03B" w14:textId="77777777" w:rsidTr="009D19F1">
        <w:tc>
          <w:tcPr>
            <w:tcW w:w="4600" w:type="dxa"/>
          </w:tcPr>
          <w:p w14:paraId="5723AB58" w14:textId="7F6C4DB2" w:rsidR="00DF7F98" w:rsidRPr="00DF7F98" w:rsidRDefault="00907413" w:rsidP="009D19F1">
            <w:pPr>
              <w:tabs>
                <w:tab w:val="left" w:pos="5317"/>
              </w:tabs>
              <w:rPr>
                <w:lang w:val="en-US"/>
              </w:rPr>
            </w:pPr>
            <w:r>
              <w:rPr>
                <w:lang w:val="en-US"/>
              </w:rPr>
              <w:t xml:space="preserve">Apply many Z rotations using controlled phase gates, depending on the entered angle to estimate. </w:t>
            </w:r>
          </w:p>
        </w:tc>
        <w:tc>
          <w:tcPr>
            <w:tcW w:w="2885" w:type="dxa"/>
          </w:tcPr>
          <w:p w14:paraId="0E712630" w14:textId="0F1375AF" w:rsidR="00DF7F98" w:rsidRPr="00DF7F98" w:rsidRDefault="00907413" w:rsidP="009D19F1">
            <w:pPr>
              <w:tabs>
                <w:tab w:val="left" w:pos="5317"/>
              </w:tabs>
              <w:rPr>
                <w:lang w:val="en-US"/>
              </w:rPr>
            </w:pPr>
            <w:r>
              <w:rPr>
                <w:lang w:val="en-US"/>
              </w:rPr>
              <w:t xml:space="preserve">Same, but using </w:t>
            </w:r>
            <w:proofErr w:type="spellStart"/>
            <w:r>
              <w:rPr>
                <w:lang w:val="en-US"/>
              </w:rPr>
              <w:t>Cir</w:t>
            </w:r>
            <w:r w:rsidR="00C858A5">
              <w:rPr>
                <w:lang w:val="en-US"/>
              </w:rPr>
              <w:t>q</w:t>
            </w:r>
            <w:proofErr w:type="spellEnd"/>
            <w:r>
              <w:rPr>
                <w:lang w:val="en-US"/>
              </w:rPr>
              <w:t xml:space="preserve"> syntax, and using a CZ instead of CP gate.</w:t>
            </w:r>
          </w:p>
        </w:tc>
        <w:tc>
          <w:tcPr>
            <w:tcW w:w="4215" w:type="dxa"/>
          </w:tcPr>
          <w:p w14:paraId="1DAAC808" w14:textId="174847D3" w:rsidR="00DF7F98" w:rsidRDefault="00907413" w:rsidP="009D19F1">
            <w:pPr>
              <w:tabs>
                <w:tab w:val="left" w:pos="5317"/>
              </w:tabs>
              <w:rPr>
                <w:lang w:val="en-US"/>
              </w:rPr>
            </w:pPr>
            <w:r>
              <w:rPr>
                <w:lang w:val="en-US"/>
              </w:rPr>
              <w:t xml:space="preserve">We use the Controlled R1 gate, which is the same as the CP gate like </w:t>
            </w:r>
            <w:proofErr w:type="spellStart"/>
            <w:r>
              <w:rPr>
                <w:lang w:val="en-US"/>
              </w:rPr>
              <w:t>Qiskit</w:t>
            </w:r>
            <w:proofErr w:type="spellEnd"/>
            <w:r>
              <w:rPr>
                <w:lang w:val="en-US"/>
              </w:rPr>
              <w:t>.</w:t>
            </w:r>
          </w:p>
          <w:p w14:paraId="4AF81C87" w14:textId="5DFADCC2" w:rsidR="00907413" w:rsidRPr="00907413" w:rsidRDefault="00907413" w:rsidP="009D19F1">
            <w:pPr>
              <w:tabs>
                <w:tab w:val="left" w:pos="5317"/>
              </w:tabs>
              <w:rPr>
                <w:b/>
                <w:bCs/>
                <w:lang w:val="en-US"/>
              </w:rPr>
            </w:pPr>
            <w:r>
              <w:rPr>
                <w:lang w:val="en-US"/>
              </w:rPr>
              <w:t>We use a ‘</w:t>
            </w:r>
            <w:r w:rsidRPr="00907413">
              <w:rPr>
                <w:b/>
                <w:bCs/>
                <w:lang w:val="en-US"/>
              </w:rPr>
              <w:t>mutable</w:t>
            </w:r>
            <w:r>
              <w:rPr>
                <w:b/>
                <w:bCs/>
                <w:lang w:val="en-US"/>
              </w:rPr>
              <w:t xml:space="preserve">’ </w:t>
            </w:r>
            <w:r>
              <w:rPr>
                <w:lang w:val="en-US"/>
              </w:rPr>
              <w:t>as the counter variable, and use ‘</w:t>
            </w:r>
            <w:r w:rsidRPr="00907413">
              <w:rPr>
                <w:b/>
                <w:bCs/>
                <w:lang w:val="en-US"/>
              </w:rPr>
              <w:t>set</w:t>
            </w:r>
            <w:r>
              <w:rPr>
                <w:b/>
                <w:bCs/>
                <w:lang w:val="en-US"/>
              </w:rPr>
              <w:t>’</w:t>
            </w:r>
            <w:r>
              <w:rPr>
                <w:lang w:val="en-US"/>
              </w:rPr>
              <w:t xml:space="preserve"> to reassign the value.</w:t>
            </w:r>
          </w:p>
          <w:p w14:paraId="25D2C366" w14:textId="05BC2381" w:rsidR="00907413" w:rsidRPr="00DF7F98" w:rsidRDefault="00907413" w:rsidP="009D19F1">
            <w:pPr>
              <w:tabs>
                <w:tab w:val="left" w:pos="5317"/>
              </w:tabs>
              <w:rPr>
                <w:lang w:val="en-US"/>
              </w:rPr>
            </w:pPr>
          </w:p>
        </w:tc>
      </w:tr>
      <w:tr w:rsidR="00523D71" w14:paraId="566B3AA1" w14:textId="77777777" w:rsidTr="009D19F1">
        <w:tc>
          <w:tcPr>
            <w:tcW w:w="4600" w:type="dxa"/>
          </w:tcPr>
          <w:p w14:paraId="27867989" w14:textId="21D67409" w:rsidR="00DF7F98" w:rsidRPr="00DF7F98" w:rsidRDefault="00DF7F98" w:rsidP="009D19F1">
            <w:pPr>
              <w:tabs>
                <w:tab w:val="left" w:pos="5317"/>
              </w:tabs>
              <w:rPr>
                <w:lang w:val="en-US"/>
              </w:rPr>
            </w:pPr>
            <w:r w:rsidRPr="00DF7F98">
              <w:rPr>
                <w:noProof/>
                <w:lang w:val="en-US"/>
              </w:rPr>
              <w:drawing>
                <wp:inline distT="0" distB="0" distL="0" distR="0" wp14:anchorId="3B2E322B" wp14:editId="7924174C">
                  <wp:extent cx="2380129" cy="192648"/>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5091" cy="231091"/>
                          </a:xfrm>
                          <a:prstGeom prst="rect">
                            <a:avLst/>
                          </a:prstGeom>
                        </pic:spPr>
                      </pic:pic>
                    </a:graphicData>
                  </a:graphic>
                </wp:inline>
              </w:drawing>
            </w:r>
          </w:p>
        </w:tc>
        <w:tc>
          <w:tcPr>
            <w:tcW w:w="2885" w:type="dxa"/>
          </w:tcPr>
          <w:p w14:paraId="6CF14C31" w14:textId="6A47250C" w:rsidR="00DF7F98" w:rsidRPr="00DF7F98" w:rsidRDefault="00DF7F98" w:rsidP="009D19F1">
            <w:pPr>
              <w:tabs>
                <w:tab w:val="left" w:pos="5317"/>
              </w:tabs>
              <w:rPr>
                <w:lang w:val="en-US"/>
              </w:rPr>
            </w:pPr>
            <w:r w:rsidRPr="00DF7F98">
              <w:rPr>
                <w:noProof/>
                <w:lang w:val="en-US"/>
              </w:rPr>
              <w:drawing>
                <wp:inline distT="0" distB="0" distL="0" distR="0" wp14:anchorId="4665212A" wp14:editId="0C430A65">
                  <wp:extent cx="2279087" cy="132059"/>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63157" cy="154313"/>
                          </a:xfrm>
                          <a:prstGeom prst="rect">
                            <a:avLst/>
                          </a:prstGeom>
                        </pic:spPr>
                      </pic:pic>
                    </a:graphicData>
                  </a:graphic>
                </wp:inline>
              </w:drawing>
            </w:r>
          </w:p>
        </w:tc>
        <w:tc>
          <w:tcPr>
            <w:tcW w:w="4215" w:type="dxa"/>
          </w:tcPr>
          <w:p w14:paraId="0004E253" w14:textId="32A38638" w:rsidR="00DF7F98" w:rsidRPr="00DF7F98" w:rsidRDefault="00DF7F98" w:rsidP="009D19F1">
            <w:pPr>
              <w:tabs>
                <w:tab w:val="left" w:pos="5317"/>
              </w:tabs>
              <w:rPr>
                <w:lang w:val="en-US"/>
              </w:rPr>
            </w:pPr>
            <w:r w:rsidRPr="00DF7F98">
              <w:rPr>
                <w:noProof/>
                <w:lang w:val="en-US"/>
              </w:rPr>
              <w:drawing>
                <wp:inline distT="0" distB="0" distL="0" distR="0" wp14:anchorId="4660F087" wp14:editId="2B338E08">
                  <wp:extent cx="2412064" cy="190163"/>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0220" cy="217611"/>
                          </a:xfrm>
                          <a:prstGeom prst="rect">
                            <a:avLst/>
                          </a:prstGeom>
                        </pic:spPr>
                      </pic:pic>
                    </a:graphicData>
                  </a:graphic>
                </wp:inline>
              </w:drawing>
            </w:r>
          </w:p>
        </w:tc>
      </w:tr>
      <w:tr w:rsidR="00523D71" w14:paraId="39B43F88" w14:textId="77777777" w:rsidTr="009D19F1">
        <w:tc>
          <w:tcPr>
            <w:tcW w:w="4600" w:type="dxa"/>
          </w:tcPr>
          <w:p w14:paraId="180E4528" w14:textId="12EBBDDE" w:rsidR="00DF7F98" w:rsidRPr="00DF7F98" w:rsidRDefault="00907413" w:rsidP="009D19F1">
            <w:pPr>
              <w:tabs>
                <w:tab w:val="left" w:pos="5317"/>
              </w:tabs>
              <w:rPr>
                <w:lang w:val="en-US"/>
              </w:rPr>
            </w:pPr>
            <w:r>
              <w:rPr>
                <w:lang w:val="en-US"/>
              </w:rPr>
              <w:t>Call the premade QFT dagger circuit to move from Fourier basis to computational basis, so we can perform measurements</w:t>
            </w:r>
          </w:p>
        </w:tc>
        <w:tc>
          <w:tcPr>
            <w:tcW w:w="2885" w:type="dxa"/>
          </w:tcPr>
          <w:p w14:paraId="767FC04E" w14:textId="7BA538A4" w:rsidR="00DF7F98" w:rsidRPr="00DF7F98" w:rsidRDefault="00907413" w:rsidP="009D19F1">
            <w:pPr>
              <w:tabs>
                <w:tab w:val="left" w:pos="5317"/>
              </w:tabs>
              <w:rPr>
                <w:lang w:val="en-US"/>
              </w:rPr>
            </w:pPr>
            <w:r w:rsidRPr="00907413">
              <w:rPr>
                <w:lang w:val="en-US"/>
              </w:rPr>
              <w:sym w:font="Wingdings" w:char="F0DF"/>
            </w:r>
          </w:p>
        </w:tc>
        <w:tc>
          <w:tcPr>
            <w:tcW w:w="4215" w:type="dxa"/>
          </w:tcPr>
          <w:p w14:paraId="1E017A0E" w14:textId="39E0C8EF" w:rsidR="00DF7F98" w:rsidRPr="00DF7F98" w:rsidRDefault="00907413" w:rsidP="009D19F1">
            <w:pPr>
              <w:tabs>
                <w:tab w:val="left" w:pos="5317"/>
              </w:tabs>
              <w:rPr>
                <w:lang w:val="en-US"/>
              </w:rPr>
            </w:pPr>
            <w:r w:rsidRPr="00907413">
              <w:rPr>
                <w:lang w:val="en-US"/>
              </w:rPr>
              <w:sym w:font="Wingdings" w:char="F0DF"/>
            </w:r>
            <w:r>
              <w:rPr>
                <w:lang w:val="en-US"/>
              </w:rPr>
              <w:t xml:space="preserve"> </w:t>
            </w:r>
          </w:p>
        </w:tc>
      </w:tr>
      <w:tr w:rsidR="00523D71" w14:paraId="6E3DE78C" w14:textId="77777777" w:rsidTr="009D19F1">
        <w:tc>
          <w:tcPr>
            <w:tcW w:w="4600" w:type="dxa"/>
          </w:tcPr>
          <w:p w14:paraId="6E9FFE2E" w14:textId="050E976E" w:rsidR="00DF7F98" w:rsidRPr="00DF7F98" w:rsidRDefault="003C088C" w:rsidP="009D19F1">
            <w:pPr>
              <w:tabs>
                <w:tab w:val="left" w:pos="5317"/>
              </w:tabs>
              <w:rPr>
                <w:lang w:val="en-US"/>
              </w:rPr>
            </w:pPr>
            <w:r w:rsidRPr="003C088C">
              <w:rPr>
                <w:noProof/>
                <w:lang w:val="en-US"/>
              </w:rPr>
              <w:drawing>
                <wp:inline distT="0" distB="0" distL="0" distR="0" wp14:anchorId="1BD3FEC0" wp14:editId="72AF8C30">
                  <wp:extent cx="2362200" cy="31198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1274" cy="332999"/>
                          </a:xfrm>
                          <a:prstGeom prst="rect">
                            <a:avLst/>
                          </a:prstGeom>
                        </pic:spPr>
                      </pic:pic>
                    </a:graphicData>
                  </a:graphic>
                </wp:inline>
              </w:drawing>
            </w:r>
          </w:p>
        </w:tc>
        <w:tc>
          <w:tcPr>
            <w:tcW w:w="2885" w:type="dxa"/>
          </w:tcPr>
          <w:p w14:paraId="0AE70D65" w14:textId="1481AE67" w:rsidR="00DF7F98" w:rsidRPr="00DF7F98" w:rsidRDefault="00DF7F98" w:rsidP="009D19F1">
            <w:pPr>
              <w:tabs>
                <w:tab w:val="left" w:pos="5317"/>
              </w:tabs>
              <w:rPr>
                <w:lang w:val="en-US"/>
              </w:rPr>
            </w:pPr>
            <w:r w:rsidRPr="00DF7F98">
              <w:rPr>
                <w:noProof/>
                <w:lang w:val="en-US"/>
              </w:rPr>
              <w:drawing>
                <wp:inline distT="0" distB="0" distL="0" distR="0" wp14:anchorId="4E0C72E5" wp14:editId="43D65E28">
                  <wp:extent cx="2286000" cy="146597"/>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49784" cy="157100"/>
                          </a:xfrm>
                          <a:prstGeom prst="rect">
                            <a:avLst/>
                          </a:prstGeom>
                        </pic:spPr>
                      </pic:pic>
                    </a:graphicData>
                  </a:graphic>
                </wp:inline>
              </w:drawing>
            </w:r>
          </w:p>
        </w:tc>
        <w:tc>
          <w:tcPr>
            <w:tcW w:w="4215" w:type="dxa"/>
          </w:tcPr>
          <w:p w14:paraId="5CF997B5" w14:textId="18405102" w:rsidR="00DF7F98" w:rsidRPr="00DF7F98" w:rsidRDefault="003C088C" w:rsidP="009D19F1">
            <w:pPr>
              <w:tabs>
                <w:tab w:val="left" w:pos="5317"/>
              </w:tabs>
              <w:rPr>
                <w:lang w:val="en-US"/>
              </w:rPr>
            </w:pPr>
            <w:r w:rsidRPr="003C088C">
              <w:rPr>
                <w:noProof/>
                <w:lang w:val="en-US"/>
              </w:rPr>
              <w:drawing>
                <wp:inline distT="0" distB="0" distL="0" distR="0" wp14:anchorId="76706BAA" wp14:editId="095AFA59">
                  <wp:extent cx="2348752" cy="6874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27067" cy="710361"/>
                          </a:xfrm>
                          <a:prstGeom prst="rect">
                            <a:avLst/>
                          </a:prstGeom>
                        </pic:spPr>
                      </pic:pic>
                    </a:graphicData>
                  </a:graphic>
                </wp:inline>
              </w:drawing>
            </w:r>
          </w:p>
        </w:tc>
      </w:tr>
      <w:tr w:rsidR="00523D71" w14:paraId="4C296AA1" w14:textId="77777777" w:rsidTr="009D19F1">
        <w:tc>
          <w:tcPr>
            <w:tcW w:w="4600" w:type="dxa"/>
          </w:tcPr>
          <w:p w14:paraId="0031484E" w14:textId="17766085" w:rsidR="00DF7F98" w:rsidRPr="00DF7F98" w:rsidRDefault="00907413" w:rsidP="009D19F1">
            <w:pPr>
              <w:tabs>
                <w:tab w:val="left" w:pos="5317"/>
              </w:tabs>
              <w:rPr>
                <w:lang w:val="en-US"/>
              </w:rPr>
            </w:pPr>
            <w:r>
              <w:rPr>
                <w:lang w:val="en-US"/>
              </w:rPr>
              <w:t>Apply measurement gates on all estimation qubit locations in the circuit, and map the qubit register to the classical register for each estimation qubits.</w:t>
            </w:r>
          </w:p>
        </w:tc>
        <w:tc>
          <w:tcPr>
            <w:tcW w:w="2885" w:type="dxa"/>
          </w:tcPr>
          <w:p w14:paraId="7DAF801F" w14:textId="66BC4B51" w:rsidR="00DF7F98" w:rsidRPr="00DF7F98" w:rsidRDefault="00907413" w:rsidP="009D19F1">
            <w:pPr>
              <w:tabs>
                <w:tab w:val="left" w:pos="5317"/>
              </w:tabs>
              <w:rPr>
                <w:lang w:val="en-US"/>
              </w:rPr>
            </w:pPr>
            <w:r>
              <w:rPr>
                <w:lang w:val="en-US"/>
              </w:rPr>
              <w:t>Apply the measurement gate to each estimation qubit and add it to the circuit. Apply the key ‘m’ so that we can easily select the results later.</w:t>
            </w:r>
          </w:p>
        </w:tc>
        <w:tc>
          <w:tcPr>
            <w:tcW w:w="4215" w:type="dxa"/>
          </w:tcPr>
          <w:p w14:paraId="6D567AE6" w14:textId="1D433582" w:rsidR="00DF7F98" w:rsidRDefault="00907413" w:rsidP="009D19F1">
            <w:pPr>
              <w:tabs>
                <w:tab w:val="left" w:pos="5317"/>
              </w:tabs>
              <w:rPr>
                <w:lang w:val="en-US"/>
              </w:rPr>
            </w:pPr>
            <w:r>
              <w:rPr>
                <w:lang w:val="en-US"/>
              </w:rPr>
              <w:t>Apply the measurement gate to each estimation qubit in the qubit array.</w:t>
            </w:r>
          </w:p>
          <w:p w14:paraId="3668897B" w14:textId="77777777" w:rsidR="00907413" w:rsidRDefault="00907413" w:rsidP="009D19F1">
            <w:pPr>
              <w:tabs>
                <w:tab w:val="left" w:pos="5317"/>
              </w:tabs>
              <w:rPr>
                <w:lang w:val="en-US"/>
              </w:rPr>
            </w:pPr>
          </w:p>
          <w:p w14:paraId="50D31069" w14:textId="72C8D293" w:rsidR="00907413" w:rsidRPr="00DF7F98" w:rsidRDefault="00907413" w:rsidP="009D19F1">
            <w:pPr>
              <w:tabs>
                <w:tab w:val="left" w:pos="5317"/>
              </w:tabs>
              <w:rPr>
                <w:lang w:val="en-US"/>
              </w:rPr>
            </w:pPr>
            <w:r>
              <w:rPr>
                <w:lang w:val="en-US"/>
              </w:rPr>
              <w:lastRenderedPageBreak/>
              <w:t xml:space="preserve">It is a requirement to reset the value to the 0 state on all qubits after performing measurement, so we call </w:t>
            </w:r>
            <w:proofErr w:type="spellStart"/>
            <w:proofErr w:type="gramStart"/>
            <w:r>
              <w:rPr>
                <w:lang w:val="en-US"/>
              </w:rPr>
              <w:t>ResetAll</w:t>
            </w:r>
            <w:proofErr w:type="spellEnd"/>
            <w:r>
              <w:rPr>
                <w:lang w:val="en-US"/>
              </w:rPr>
              <w:t>(</w:t>
            </w:r>
            <w:proofErr w:type="gramEnd"/>
            <w:r>
              <w:rPr>
                <w:lang w:val="en-US"/>
              </w:rPr>
              <w:t xml:space="preserve">) </w:t>
            </w:r>
          </w:p>
        </w:tc>
      </w:tr>
      <w:tr w:rsidR="00523D71" w14:paraId="2FDF5929" w14:textId="77777777" w:rsidTr="009D19F1">
        <w:tc>
          <w:tcPr>
            <w:tcW w:w="4600" w:type="dxa"/>
          </w:tcPr>
          <w:p w14:paraId="0BCEFF28" w14:textId="4DC7239D" w:rsidR="003C088C" w:rsidRPr="00DF7F98" w:rsidRDefault="003C088C" w:rsidP="009D19F1">
            <w:pPr>
              <w:tabs>
                <w:tab w:val="left" w:pos="5317"/>
              </w:tabs>
              <w:rPr>
                <w:lang w:val="en-US"/>
              </w:rPr>
            </w:pPr>
            <w:r w:rsidRPr="003C088C">
              <w:rPr>
                <w:noProof/>
                <w:lang w:val="en-US"/>
              </w:rPr>
              <w:lastRenderedPageBreak/>
              <w:drawing>
                <wp:inline distT="0" distB="0" distL="0" distR="0" wp14:anchorId="6BAE0A62" wp14:editId="37A99FD8">
                  <wp:extent cx="2375535" cy="736243"/>
                  <wp:effectExtent l="0" t="0" r="571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08713" cy="746526"/>
                          </a:xfrm>
                          <a:prstGeom prst="rect">
                            <a:avLst/>
                          </a:prstGeom>
                        </pic:spPr>
                      </pic:pic>
                    </a:graphicData>
                  </a:graphic>
                </wp:inline>
              </w:drawing>
            </w:r>
          </w:p>
        </w:tc>
        <w:tc>
          <w:tcPr>
            <w:tcW w:w="2885" w:type="dxa"/>
          </w:tcPr>
          <w:p w14:paraId="1F1F69C4" w14:textId="589B8F01" w:rsidR="003C088C" w:rsidRPr="00DF7F98" w:rsidRDefault="00523D71" w:rsidP="009D19F1">
            <w:pPr>
              <w:tabs>
                <w:tab w:val="left" w:pos="5317"/>
              </w:tabs>
              <w:rPr>
                <w:lang w:val="en-US"/>
              </w:rPr>
            </w:pPr>
            <w:r w:rsidRPr="00523D71">
              <w:rPr>
                <w:noProof/>
                <w:lang w:val="en-US"/>
              </w:rPr>
              <w:drawing>
                <wp:inline distT="0" distB="0" distL="0" distR="0" wp14:anchorId="62C9FF44" wp14:editId="7B50D684">
                  <wp:extent cx="2227536" cy="566632"/>
                  <wp:effectExtent l="0" t="0" r="1905"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79860" cy="579942"/>
                          </a:xfrm>
                          <a:prstGeom prst="rect">
                            <a:avLst/>
                          </a:prstGeom>
                        </pic:spPr>
                      </pic:pic>
                    </a:graphicData>
                  </a:graphic>
                </wp:inline>
              </w:drawing>
            </w:r>
          </w:p>
        </w:tc>
        <w:tc>
          <w:tcPr>
            <w:tcW w:w="4215" w:type="dxa"/>
          </w:tcPr>
          <w:p w14:paraId="13293B94" w14:textId="7B3567FC" w:rsidR="003C088C" w:rsidRPr="00DF7F98" w:rsidRDefault="00523D71" w:rsidP="009D19F1">
            <w:pPr>
              <w:tabs>
                <w:tab w:val="left" w:pos="5317"/>
              </w:tabs>
              <w:rPr>
                <w:lang w:val="en-US"/>
              </w:rPr>
            </w:pPr>
            <w:r w:rsidRPr="00523D71">
              <w:rPr>
                <w:noProof/>
                <w:lang w:val="en-US"/>
              </w:rPr>
              <w:drawing>
                <wp:inline distT="0" distB="0" distL="0" distR="0" wp14:anchorId="4AE33B7D" wp14:editId="0F94CC14">
                  <wp:extent cx="2389791" cy="195107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11605" cy="1968881"/>
                          </a:xfrm>
                          <a:prstGeom prst="rect">
                            <a:avLst/>
                          </a:prstGeom>
                        </pic:spPr>
                      </pic:pic>
                    </a:graphicData>
                  </a:graphic>
                </wp:inline>
              </w:drawing>
            </w:r>
          </w:p>
        </w:tc>
      </w:tr>
      <w:tr w:rsidR="00523D71" w14:paraId="73429698" w14:textId="77777777" w:rsidTr="009D19F1">
        <w:tc>
          <w:tcPr>
            <w:tcW w:w="4600" w:type="dxa"/>
          </w:tcPr>
          <w:p w14:paraId="2DC934CE" w14:textId="03EE8ADD" w:rsidR="003C088C" w:rsidRPr="00DF7F98" w:rsidRDefault="0062292A" w:rsidP="009D19F1">
            <w:pPr>
              <w:tabs>
                <w:tab w:val="left" w:pos="5317"/>
              </w:tabs>
              <w:rPr>
                <w:lang w:val="en-US"/>
              </w:rPr>
            </w:pPr>
            <w:r>
              <w:rPr>
                <w:lang w:val="en-US"/>
              </w:rPr>
              <w:t xml:space="preserve">This code just sets up the run, runs it 4096 times, accumulates the results, and formats them </w:t>
            </w:r>
          </w:p>
        </w:tc>
        <w:tc>
          <w:tcPr>
            <w:tcW w:w="2885" w:type="dxa"/>
          </w:tcPr>
          <w:p w14:paraId="1AFB80A8" w14:textId="06D50EA6" w:rsidR="003C088C" w:rsidRPr="00DF7F98" w:rsidRDefault="0062292A" w:rsidP="009D19F1">
            <w:pPr>
              <w:tabs>
                <w:tab w:val="left" w:pos="5317"/>
              </w:tabs>
              <w:rPr>
                <w:lang w:val="en-US"/>
              </w:rPr>
            </w:pPr>
            <w:r w:rsidRPr="0062292A">
              <w:rPr>
                <w:lang w:val="en-US"/>
              </w:rPr>
              <w:sym w:font="Wingdings" w:char="F0DF"/>
            </w:r>
          </w:p>
        </w:tc>
        <w:tc>
          <w:tcPr>
            <w:tcW w:w="4215" w:type="dxa"/>
          </w:tcPr>
          <w:p w14:paraId="1F5F140C" w14:textId="77777777" w:rsidR="003C088C" w:rsidRDefault="0062292A" w:rsidP="009D19F1">
            <w:pPr>
              <w:tabs>
                <w:tab w:val="left" w:pos="5317"/>
              </w:tabs>
              <w:rPr>
                <w:lang w:val="en-US"/>
              </w:rPr>
            </w:pPr>
            <w:r>
              <w:rPr>
                <w:lang w:val="en-US"/>
              </w:rPr>
              <w:t xml:space="preserve">For Q# we use a host file in C# to run the Q# QPE algorithm. This is because the Q# language is very limited and hard to work with. </w:t>
            </w:r>
          </w:p>
          <w:p w14:paraId="58002008" w14:textId="77777777" w:rsidR="0062292A" w:rsidRDefault="0062292A" w:rsidP="009D19F1">
            <w:pPr>
              <w:tabs>
                <w:tab w:val="left" w:pos="5317"/>
              </w:tabs>
              <w:rPr>
                <w:lang w:val="en-US"/>
              </w:rPr>
            </w:pPr>
          </w:p>
          <w:p w14:paraId="3D835AE3" w14:textId="0E352363" w:rsidR="0062292A" w:rsidRPr="00DF7F98" w:rsidRDefault="0062292A" w:rsidP="009D19F1">
            <w:pPr>
              <w:tabs>
                <w:tab w:val="left" w:pos="5317"/>
              </w:tabs>
              <w:rPr>
                <w:lang w:val="en-US"/>
              </w:rPr>
            </w:pPr>
            <w:r>
              <w:rPr>
                <w:lang w:val="en-US"/>
              </w:rPr>
              <w:t>We essentially run the Q# version of the algorithm, accumulate the results for each run, format them, and apply the algorithm (below) to convert the results to an angle.</w:t>
            </w:r>
          </w:p>
        </w:tc>
      </w:tr>
      <w:tr w:rsidR="00523D71" w14:paraId="033D37E9" w14:textId="77777777" w:rsidTr="009D19F1">
        <w:tc>
          <w:tcPr>
            <w:tcW w:w="4600" w:type="dxa"/>
          </w:tcPr>
          <w:p w14:paraId="5C49A8A6" w14:textId="1312A9D8" w:rsidR="003C088C" w:rsidRPr="00DF7F98" w:rsidRDefault="003C088C" w:rsidP="009D19F1">
            <w:pPr>
              <w:tabs>
                <w:tab w:val="left" w:pos="5317"/>
              </w:tabs>
              <w:rPr>
                <w:lang w:val="en-US"/>
              </w:rPr>
            </w:pPr>
            <w:r w:rsidRPr="003C088C">
              <w:rPr>
                <w:noProof/>
                <w:lang w:val="en-US"/>
              </w:rPr>
              <w:drawing>
                <wp:inline distT="0" distB="0" distL="0" distR="0" wp14:anchorId="4E0A7FC9" wp14:editId="0A61971E">
                  <wp:extent cx="2375535" cy="108527"/>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18398" cy="133328"/>
                          </a:xfrm>
                          <a:prstGeom prst="rect">
                            <a:avLst/>
                          </a:prstGeom>
                        </pic:spPr>
                      </pic:pic>
                    </a:graphicData>
                  </a:graphic>
                </wp:inline>
              </w:drawing>
            </w:r>
          </w:p>
        </w:tc>
        <w:tc>
          <w:tcPr>
            <w:tcW w:w="2885" w:type="dxa"/>
          </w:tcPr>
          <w:p w14:paraId="10D7D8C6" w14:textId="77777777" w:rsidR="003C088C" w:rsidRPr="00DF7F98" w:rsidRDefault="003C088C" w:rsidP="009D19F1">
            <w:pPr>
              <w:tabs>
                <w:tab w:val="left" w:pos="5317"/>
              </w:tabs>
              <w:rPr>
                <w:lang w:val="en-US"/>
              </w:rPr>
            </w:pPr>
          </w:p>
        </w:tc>
        <w:tc>
          <w:tcPr>
            <w:tcW w:w="4215" w:type="dxa"/>
          </w:tcPr>
          <w:p w14:paraId="43A3F00F" w14:textId="77777777" w:rsidR="003C088C" w:rsidRPr="00DF7F98" w:rsidRDefault="003C088C" w:rsidP="009D19F1">
            <w:pPr>
              <w:tabs>
                <w:tab w:val="left" w:pos="5317"/>
              </w:tabs>
              <w:rPr>
                <w:lang w:val="en-US"/>
              </w:rPr>
            </w:pPr>
          </w:p>
        </w:tc>
      </w:tr>
      <w:tr w:rsidR="00523D71" w14:paraId="04BBC23E" w14:textId="77777777" w:rsidTr="009D19F1">
        <w:tc>
          <w:tcPr>
            <w:tcW w:w="4600" w:type="dxa"/>
          </w:tcPr>
          <w:p w14:paraId="22D5BB84" w14:textId="77777777" w:rsidR="003C088C" w:rsidRDefault="0062292A" w:rsidP="009D19F1">
            <w:pPr>
              <w:tabs>
                <w:tab w:val="left" w:pos="5317"/>
              </w:tabs>
              <w:rPr>
                <w:lang w:val="en-US"/>
              </w:rPr>
            </w:pPr>
            <w:r>
              <w:rPr>
                <w:lang w:val="en-US"/>
              </w:rPr>
              <w:t>This is the main algorithm to turn the results of estimation qubits back into an angle/ phase of rotation.</w:t>
            </w:r>
          </w:p>
          <w:p w14:paraId="72CE46D6" w14:textId="77777777" w:rsidR="0062292A" w:rsidRDefault="0062292A" w:rsidP="009D19F1">
            <w:pPr>
              <w:tabs>
                <w:tab w:val="left" w:pos="5317"/>
              </w:tabs>
              <w:rPr>
                <w:lang w:val="en-US"/>
              </w:rPr>
            </w:pPr>
          </w:p>
          <w:p w14:paraId="7214E219" w14:textId="6B9D3E9B" w:rsidR="0062292A" w:rsidRPr="00DF7F98" w:rsidRDefault="0062292A" w:rsidP="009D19F1">
            <w:pPr>
              <w:tabs>
                <w:tab w:val="left" w:pos="5317"/>
              </w:tabs>
              <w:rPr>
                <w:lang w:val="en-US"/>
              </w:rPr>
            </w:pPr>
            <w:r>
              <w:rPr>
                <w:lang w:val="en-US"/>
              </w:rPr>
              <w:t xml:space="preserve">We convert the qubit values as binary to an integer value, then divide it by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oMath>
            <w:r>
              <w:rPr>
                <w:rFonts w:eastAsiaTheme="minorEastAsia"/>
                <w:lang w:val="en-US"/>
              </w:rPr>
              <w:t xml:space="preserve"> where N is the amount of estimation qubits.</w:t>
            </w:r>
          </w:p>
        </w:tc>
        <w:tc>
          <w:tcPr>
            <w:tcW w:w="2885" w:type="dxa"/>
          </w:tcPr>
          <w:p w14:paraId="5872D8F7" w14:textId="3D848058" w:rsidR="003C088C" w:rsidRDefault="0062292A" w:rsidP="009D19F1">
            <w:pPr>
              <w:tabs>
                <w:tab w:val="left" w:pos="5317"/>
              </w:tabs>
              <w:rPr>
                <w:lang w:val="en-US"/>
              </w:rPr>
            </w:pPr>
            <w:r w:rsidRPr="0062292A">
              <w:rPr>
                <w:lang w:val="en-US"/>
              </w:rPr>
              <w:sym w:font="Wingdings" w:char="F0DF"/>
            </w:r>
            <w:r>
              <w:rPr>
                <w:lang w:val="en-US"/>
              </w:rPr>
              <w:t xml:space="preserve"> similar code can be found on both </w:t>
            </w:r>
            <w:proofErr w:type="spellStart"/>
            <w:r>
              <w:rPr>
                <w:lang w:val="en-US"/>
              </w:rPr>
              <w:t>Cir</w:t>
            </w:r>
            <w:r w:rsidR="00C858A5">
              <w:rPr>
                <w:lang w:val="en-US"/>
              </w:rPr>
              <w:t>q</w:t>
            </w:r>
            <w:proofErr w:type="spellEnd"/>
            <w:r>
              <w:rPr>
                <w:lang w:val="en-US"/>
              </w:rPr>
              <w:t xml:space="preserve"> and Q#, but </w:t>
            </w:r>
            <w:proofErr w:type="spellStart"/>
            <w:r>
              <w:rPr>
                <w:lang w:val="en-US"/>
              </w:rPr>
              <w:t>its</w:t>
            </w:r>
            <w:proofErr w:type="spellEnd"/>
            <w:r>
              <w:rPr>
                <w:lang w:val="en-US"/>
              </w:rPr>
              <w:t xml:space="preserve"> too long to fit in a good screenshot.</w:t>
            </w:r>
          </w:p>
          <w:p w14:paraId="2632C49B" w14:textId="58D718FB" w:rsidR="0062292A" w:rsidRPr="00DF7F98" w:rsidRDefault="0062292A" w:rsidP="009D19F1">
            <w:pPr>
              <w:tabs>
                <w:tab w:val="left" w:pos="5317"/>
              </w:tabs>
              <w:rPr>
                <w:lang w:val="en-US"/>
              </w:rPr>
            </w:pPr>
          </w:p>
        </w:tc>
        <w:tc>
          <w:tcPr>
            <w:tcW w:w="4215" w:type="dxa"/>
          </w:tcPr>
          <w:p w14:paraId="04AD3AF7" w14:textId="08E1ABB4" w:rsidR="003C088C" w:rsidRPr="00DF7F98" w:rsidRDefault="0062292A" w:rsidP="009D19F1">
            <w:pPr>
              <w:tabs>
                <w:tab w:val="left" w:pos="5317"/>
              </w:tabs>
              <w:rPr>
                <w:lang w:val="en-US"/>
              </w:rPr>
            </w:pPr>
            <w:r w:rsidRPr="0062292A">
              <w:rPr>
                <w:lang w:val="en-US"/>
              </w:rPr>
              <w:sym w:font="Wingdings" w:char="F0DF"/>
            </w:r>
          </w:p>
        </w:tc>
      </w:tr>
    </w:tbl>
    <w:p w14:paraId="6093ABBE" w14:textId="77777777" w:rsidR="009D19F1" w:rsidRPr="009D19F1" w:rsidRDefault="009D19F1" w:rsidP="009D19F1">
      <w:pPr>
        <w:tabs>
          <w:tab w:val="left" w:pos="5317"/>
        </w:tabs>
        <w:ind w:left="360"/>
        <w:rPr>
          <w:lang w:val="en-US"/>
        </w:rPr>
      </w:pPr>
    </w:p>
    <w:p w14:paraId="58CE028F" w14:textId="77777777" w:rsidR="004B2904" w:rsidRPr="004B2904" w:rsidRDefault="004B2904" w:rsidP="004B2904">
      <w:pPr>
        <w:rPr>
          <w:b/>
          <w:bCs/>
          <w:sz w:val="24"/>
          <w:szCs w:val="24"/>
          <w:lang w:val="en-US"/>
        </w:rPr>
      </w:pPr>
    </w:p>
    <w:sectPr w:rsidR="004B2904" w:rsidRPr="004B2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908E5"/>
    <w:multiLevelType w:val="hybridMultilevel"/>
    <w:tmpl w:val="E5DA5A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04"/>
    <w:rsid w:val="000C3FAC"/>
    <w:rsid w:val="000E3A83"/>
    <w:rsid w:val="00107148"/>
    <w:rsid w:val="001C5324"/>
    <w:rsid w:val="003C088C"/>
    <w:rsid w:val="004A4560"/>
    <w:rsid w:val="004B2904"/>
    <w:rsid w:val="00523D71"/>
    <w:rsid w:val="005D6BD5"/>
    <w:rsid w:val="0062292A"/>
    <w:rsid w:val="00674495"/>
    <w:rsid w:val="006B7FDA"/>
    <w:rsid w:val="00735E05"/>
    <w:rsid w:val="00907413"/>
    <w:rsid w:val="009544A2"/>
    <w:rsid w:val="009D19F1"/>
    <w:rsid w:val="00B93B11"/>
    <w:rsid w:val="00BF3CCF"/>
    <w:rsid w:val="00C20C79"/>
    <w:rsid w:val="00C858A5"/>
    <w:rsid w:val="00D26224"/>
    <w:rsid w:val="00D817C6"/>
    <w:rsid w:val="00DF7F98"/>
    <w:rsid w:val="00ED29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0B44"/>
  <w15:docId w15:val="{D5D3F116-637C-42F1-BA85-8C7B3683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CCF"/>
    <w:rPr>
      <w:color w:val="808080"/>
    </w:rPr>
  </w:style>
  <w:style w:type="paragraph" w:styleId="ListParagraph">
    <w:name w:val="List Paragraph"/>
    <w:basedOn w:val="Normal"/>
    <w:uiPriority w:val="34"/>
    <w:qFormat/>
    <w:rsid w:val="00C20C79"/>
    <w:pPr>
      <w:ind w:left="720"/>
      <w:contextualSpacing/>
    </w:pPr>
  </w:style>
  <w:style w:type="table" w:styleId="TableGrid">
    <w:name w:val="Table Grid"/>
    <w:basedOn w:val="TableNormal"/>
    <w:uiPriority w:val="39"/>
    <w:rsid w:val="009D1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3367</TotalTime>
  <Pages>3</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Pontolillo, Gabriel J.</dc:creator>
  <cp:keywords/>
  <dc:description/>
  <cp:lastModifiedBy>Pontolillo, Gabriel J.</cp:lastModifiedBy>
  <cp:revision>4</cp:revision>
  <dcterms:created xsi:type="dcterms:W3CDTF">2021-10-08T08:37:00Z</dcterms:created>
  <dcterms:modified xsi:type="dcterms:W3CDTF">2021-11-16T16:32:00Z</dcterms:modified>
</cp:coreProperties>
</file>