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6848" w14:textId="6FBD75CF" w:rsidR="00B74048" w:rsidRPr="00B74048" w:rsidRDefault="00000000" w:rsidP="00B74048">
      <w:pPr>
        <w:spacing w:before="72" w:after="240"/>
        <w:ind w:left="2162" w:right="1439"/>
        <w:jc w:val="center"/>
        <w:rPr>
          <w:rFonts w:ascii="Helvetica Neue" w:eastAsia="Helvetica Neue" w:hAnsi="Helvetica Neue" w:cs="Helvetica Neue"/>
          <w:b/>
          <w:color w:val="4F5252"/>
          <w:sz w:val="34"/>
          <w:szCs w:val="34"/>
        </w:rPr>
      </w:pPr>
      <w:r w:rsidRPr="005E3312">
        <w:rPr>
          <w:rFonts w:ascii="Helvetica Neue" w:eastAsia="Helvetica Neue" w:hAnsi="Helvetica Neue" w:cs="Helvetica Neue"/>
          <w:b/>
          <w:color w:val="4F5252"/>
          <w:sz w:val="34"/>
          <w:szCs w:val="34"/>
        </w:rPr>
        <w:t>Guion para recursos interactivos</w:t>
      </w:r>
    </w:p>
    <w:tbl>
      <w:tblPr>
        <w:tblStyle w:val="af"/>
        <w:tblW w:w="13609" w:type="dxa"/>
        <w:tblInd w:w="-714" w:type="dxa"/>
        <w:tblBorders>
          <w:top w:val="single" w:sz="4" w:space="0" w:color="00685F"/>
          <w:left w:val="single" w:sz="4" w:space="0" w:color="00685F"/>
          <w:bottom w:val="single" w:sz="4" w:space="0" w:color="00685F"/>
          <w:right w:val="single" w:sz="4" w:space="0" w:color="00685F"/>
          <w:insideH w:val="single" w:sz="4" w:space="0" w:color="00685F"/>
          <w:insideV w:val="single" w:sz="4" w:space="0" w:color="00685F"/>
        </w:tblBorders>
        <w:tblLayout w:type="fixed"/>
        <w:tblLook w:val="0000" w:firstRow="0" w:lastRow="0" w:firstColumn="0" w:lastColumn="0" w:noHBand="0" w:noVBand="0"/>
      </w:tblPr>
      <w:tblGrid>
        <w:gridCol w:w="2865"/>
        <w:gridCol w:w="10744"/>
      </w:tblGrid>
      <w:tr w:rsidR="003E5D37" w:rsidRPr="005E3312" w14:paraId="15DC2A6D" w14:textId="77777777" w:rsidTr="00C12D3D">
        <w:trPr>
          <w:trHeight w:val="362"/>
        </w:trPr>
        <w:tc>
          <w:tcPr>
            <w:tcW w:w="2865" w:type="dxa"/>
            <w:shd w:val="clear" w:color="auto" w:fill="00AFAA"/>
          </w:tcPr>
          <w:p w14:paraId="3EFF0201" w14:textId="77777777" w:rsidR="003E5D37" w:rsidRPr="005E3312" w:rsidRDefault="003E5D37" w:rsidP="003E5D37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Asignatura y código:</w:t>
            </w:r>
          </w:p>
        </w:tc>
        <w:tc>
          <w:tcPr>
            <w:tcW w:w="10744" w:type="dxa"/>
            <w:vAlign w:val="center"/>
          </w:tcPr>
          <w:p w14:paraId="57FCBC99" w14:textId="5243EE7D" w:rsidR="003E5D37" w:rsidRPr="005E3312" w:rsidRDefault="003E5D37" w:rsidP="003E5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Fundamentos de Base de Datos | DRBD_2008</w:t>
            </w:r>
          </w:p>
        </w:tc>
      </w:tr>
      <w:tr w:rsidR="003E5D37" w:rsidRPr="005E3312" w14:paraId="392E2AF6" w14:textId="77777777" w:rsidTr="00C12D3D">
        <w:trPr>
          <w:trHeight w:val="362"/>
        </w:trPr>
        <w:tc>
          <w:tcPr>
            <w:tcW w:w="2865" w:type="dxa"/>
            <w:shd w:val="clear" w:color="auto" w:fill="00AFAA"/>
          </w:tcPr>
          <w:p w14:paraId="3A546034" w14:textId="77777777" w:rsidR="003E5D37" w:rsidRPr="005E3312" w:rsidRDefault="003E5D37" w:rsidP="003E5D37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Profesor:</w:t>
            </w:r>
          </w:p>
        </w:tc>
        <w:tc>
          <w:tcPr>
            <w:tcW w:w="10744" w:type="dxa"/>
            <w:vAlign w:val="center"/>
          </w:tcPr>
          <w:p w14:paraId="51FB851B" w14:textId="77F56E2F" w:rsidR="003E5D37" w:rsidRPr="005E3312" w:rsidRDefault="003E5D37" w:rsidP="003E5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Juan Carlos Morocho Yunga</w:t>
            </w:r>
          </w:p>
        </w:tc>
      </w:tr>
      <w:tr w:rsidR="00C362D1" w:rsidRPr="005E3312" w14:paraId="5F171D36" w14:textId="77777777">
        <w:trPr>
          <w:trHeight w:val="362"/>
        </w:trPr>
        <w:tc>
          <w:tcPr>
            <w:tcW w:w="2865" w:type="dxa"/>
            <w:shd w:val="clear" w:color="auto" w:fill="00AFAA"/>
          </w:tcPr>
          <w:p w14:paraId="3B32E427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Semana:</w:t>
            </w:r>
          </w:p>
        </w:tc>
        <w:tc>
          <w:tcPr>
            <w:tcW w:w="10744" w:type="dxa"/>
          </w:tcPr>
          <w:p w14:paraId="2A677C45" w14:textId="022D2F8E" w:rsidR="00C362D1" w:rsidRPr="005E3312" w:rsidRDefault="00F110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13</w:t>
            </w:r>
          </w:p>
        </w:tc>
      </w:tr>
      <w:tr w:rsidR="00C362D1" w:rsidRPr="005E3312" w14:paraId="7956265C" w14:textId="77777777" w:rsidTr="00B23CBF">
        <w:trPr>
          <w:trHeight w:val="362"/>
        </w:trPr>
        <w:tc>
          <w:tcPr>
            <w:tcW w:w="2865" w:type="dxa"/>
            <w:shd w:val="clear" w:color="auto" w:fill="00AFAA"/>
          </w:tcPr>
          <w:p w14:paraId="14C878A9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 xml:space="preserve">Recurso de referencia: </w:t>
            </w:r>
            <w:r w:rsidRPr="005E3312">
              <w:rPr>
                <w:rFonts w:ascii="Helvetica Neue" w:eastAsia="Helvetica Neue" w:hAnsi="Helvetica Neue" w:cs="Helvetica Neue"/>
                <w:b/>
                <w:color w:val="FF0000"/>
                <w:sz w:val="20"/>
                <w:szCs w:val="20"/>
              </w:rPr>
              <w:t>(opcional)</w:t>
            </w:r>
          </w:p>
        </w:tc>
        <w:tc>
          <w:tcPr>
            <w:tcW w:w="10744" w:type="dxa"/>
            <w:vAlign w:val="center"/>
          </w:tcPr>
          <w:p w14:paraId="69C9AF47" w14:textId="380147D2" w:rsidR="00C362D1" w:rsidRPr="005E3312" w:rsidRDefault="009D2928" w:rsidP="00B23C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Unir con líneas</w:t>
            </w:r>
          </w:p>
        </w:tc>
      </w:tr>
      <w:tr w:rsidR="00C362D1" w:rsidRPr="005E3312" w14:paraId="7BD2F9A3" w14:textId="77777777">
        <w:trPr>
          <w:trHeight w:val="362"/>
        </w:trPr>
        <w:tc>
          <w:tcPr>
            <w:tcW w:w="2865" w:type="dxa"/>
            <w:shd w:val="clear" w:color="auto" w:fill="00AFAA"/>
          </w:tcPr>
          <w:p w14:paraId="790A8304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Título:</w:t>
            </w:r>
          </w:p>
        </w:tc>
        <w:tc>
          <w:tcPr>
            <w:tcW w:w="10744" w:type="dxa"/>
          </w:tcPr>
          <w:p w14:paraId="23512A5D" w14:textId="4EFD7B04" w:rsidR="00C362D1" w:rsidRPr="005E3312" w:rsidRDefault="00F110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 w:rsidRPr="00F1102E">
              <w:t>Arquitectura ANSI SPARC y niveles</w:t>
            </w:r>
          </w:p>
        </w:tc>
      </w:tr>
    </w:tbl>
    <w:p w14:paraId="09E95EB0" w14:textId="77777777" w:rsidR="00B23CBF" w:rsidRDefault="00B23CBF">
      <w:pPr>
        <w:spacing w:after="240"/>
        <w:rPr>
          <w:color w:val="FF0000"/>
        </w:rPr>
      </w:pPr>
    </w:p>
    <w:p w14:paraId="7258E443" w14:textId="3D0BD4A4" w:rsidR="00C362D1" w:rsidRPr="005E3312" w:rsidRDefault="00000000">
      <w:pPr>
        <w:spacing w:after="240"/>
        <w:rPr>
          <w:color w:val="FF0000"/>
        </w:rPr>
      </w:pPr>
      <w:r w:rsidRPr="005E3312">
        <w:rPr>
          <w:color w:val="FF0000"/>
        </w:rPr>
        <w:t>Si existe una actividad interactiva</w:t>
      </w:r>
    </w:p>
    <w:tbl>
      <w:tblPr>
        <w:tblStyle w:val="af1"/>
        <w:tblW w:w="5000" w:type="pct"/>
        <w:tblInd w:w="0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ook w:val="0400" w:firstRow="0" w:lastRow="0" w:firstColumn="0" w:lastColumn="0" w:noHBand="0" w:noVBand="1"/>
      </w:tblPr>
      <w:tblGrid>
        <w:gridCol w:w="12996"/>
      </w:tblGrid>
      <w:tr w:rsidR="00C362D1" w:rsidRPr="005E3312" w14:paraId="333C0BD5" w14:textId="77777777" w:rsidTr="00916E62">
        <w:trPr>
          <w:trHeight w:val="1084"/>
        </w:trPr>
        <w:tc>
          <w:tcPr>
            <w:tcW w:w="5000" w:type="pct"/>
            <w:tcBorders>
              <w:top w:val="single" w:sz="4" w:space="0" w:color="004270"/>
              <w:left w:val="single" w:sz="4" w:space="0" w:color="00685F"/>
              <w:bottom w:val="single" w:sz="4" w:space="0" w:color="004270"/>
              <w:right w:val="single" w:sz="4" w:space="0" w:color="00685F"/>
            </w:tcBorders>
          </w:tcPr>
          <w:p w14:paraId="5739E150" w14:textId="77777777" w:rsidR="00C362D1" w:rsidRPr="005E3312" w:rsidRDefault="00000000">
            <w:pPr>
              <w:spacing w:before="131" w:line="256" w:lineRule="auto"/>
              <w:ind w:left="363" w:right="65" w:hanging="284"/>
              <w:jc w:val="both"/>
              <w:rPr>
                <w:color w:val="000000"/>
                <w:sz w:val="20"/>
                <w:szCs w:val="20"/>
              </w:rPr>
            </w:pPr>
            <w:r w:rsidRPr="005E3312">
              <w:rPr>
                <w:b/>
                <w:i/>
                <w:color w:val="000000"/>
                <w:sz w:val="20"/>
                <w:szCs w:val="20"/>
              </w:rPr>
              <w:t>Descripción general de la actividad para equipo de producción de contenido</w:t>
            </w:r>
            <w:r w:rsidRPr="005E3312">
              <w:rPr>
                <w:color w:val="000000"/>
                <w:sz w:val="20"/>
                <w:szCs w:val="20"/>
              </w:rPr>
              <w:t xml:space="preserve"> </w:t>
            </w:r>
          </w:p>
          <w:p w14:paraId="1B3ACD68" w14:textId="18E54C4D" w:rsidR="00C362D1" w:rsidRPr="00921CC4" w:rsidRDefault="009D1664" w:rsidP="00921CC4">
            <w:pPr>
              <w:pStyle w:val="Prrafodelista"/>
              <w:numPr>
                <w:ilvl w:val="0"/>
                <w:numId w:val="8"/>
              </w:numPr>
              <w:spacing w:before="120" w:after="120"/>
              <w:ind w:left="794" w:right="62" w:hanging="357"/>
              <w:jc w:val="both"/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</w:pPr>
            <w:r w:rsidRPr="00921CC4"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  <w:t xml:space="preserve">Por favor, elaborar un recurso tipo: </w:t>
            </w:r>
            <w:r w:rsidR="00921CC4" w:rsidRPr="00921CC4"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  <w:t>Unir con líneas</w:t>
            </w:r>
            <w:r w:rsidR="00921CC4" w:rsidRPr="00921CC4"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  <w:t>.</w:t>
            </w:r>
          </w:p>
          <w:p w14:paraId="2AC3C3D2" w14:textId="678BC175" w:rsidR="006B34C5" w:rsidRPr="00921CC4" w:rsidRDefault="00B31DDF" w:rsidP="00921CC4">
            <w:pPr>
              <w:pStyle w:val="Prrafodelista"/>
              <w:numPr>
                <w:ilvl w:val="0"/>
                <w:numId w:val="8"/>
              </w:numPr>
              <w:spacing w:before="120" w:after="120"/>
              <w:ind w:left="794" w:right="62" w:hanging="357"/>
              <w:jc w:val="both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921CC4"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  <w:t>Además, reorganizar el orden de presentación de las respuestas para que los estudiantes no reciban siempre el mismo patrón</w:t>
            </w:r>
          </w:p>
        </w:tc>
      </w:tr>
    </w:tbl>
    <w:p w14:paraId="219EBB3B" w14:textId="77777777" w:rsidR="00C362D1" w:rsidRPr="005E3312" w:rsidRDefault="00C362D1">
      <w:pPr>
        <w:spacing w:line="276" w:lineRule="auto"/>
        <w:rPr>
          <w:rFonts w:ascii="Helvetica Neue Light" w:eastAsia="Helvetica Neue Light" w:hAnsi="Helvetica Neue Light" w:cs="Helvetica Neue Light"/>
          <w:color w:val="000000"/>
          <w:sz w:val="28"/>
          <w:szCs w:val="28"/>
        </w:rPr>
      </w:pPr>
    </w:p>
    <w:tbl>
      <w:tblPr>
        <w:tblStyle w:val="af2"/>
        <w:tblW w:w="5000" w:type="pct"/>
        <w:tblInd w:w="0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ook w:val="0400" w:firstRow="0" w:lastRow="0" w:firstColumn="0" w:lastColumn="0" w:noHBand="0" w:noVBand="1"/>
      </w:tblPr>
      <w:tblGrid>
        <w:gridCol w:w="2485"/>
        <w:gridCol w:w="10511"/>
      </w:tblGrid>
      <w:tr w:rsidR="00C362D1" w:rsidRPr="005E3312" w14:paraId="3B801423" w14:textId="77777777" w:rsidTr="00916E62">
        <w:trPr>
          <w:trHeight w:val="380"/>
        </w:trPr>
        <w:tc>
          <w:tcPr>
            <w:tcW w:w="956" w:type="pct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</w:tcPr>
          <w:p w14:paraId="3F2051F7" w14:textId="77777777" w:rsidR="00C362D1" w:rsidRPr="005E3312" w:rsidRDefault="00000000" w:rsidP="00B74048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7067"/>
                <w:sz w:val="18"/>
                <w:szCs w:val="18"/>
              </w:rPr>
              <w:t>Elemento</w:t>
            </w:r>
          </w:p>
        </w:tc>
        <w:tc>
          <w:tcPr>
            <w:tcW w:w="4044" w:type="pct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</w:tcPr>
          <w:p w14:paraId="55F5385C" w14:textId="77777777" w:rsidR="00C362D1" w:rsidRPr="005E3312" w:rsidRDefault="00000000" w:rsidP="00B74048">
            <w:pPr>
              <w:spacing w:before="103"/>
              <w:ind w:left="2496" w:right="2481" w:hanging="80"/>
              <w:jc w:val="center"/>
              <w:rPr>
                <w:rFonts w:ascii="Helvetica Neue" w:eastAsia="Helvetica Neue" w:hAnsi="Helvetica Neue" w:cs="Helvetica Neue"/>
                <w:b/>
                <w:color w:val="0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7067"/>
                <w:sz w:val="18"/>
                <w:szCs w:val="18"/>
              </w:rPr>
              <w:t>Descripción</w:t>
            </w:r>
          </w:p>
        </w:tc>
      </w:tr>
      <w:tr w:rsidR="009D1664" w:rsidRPr="005E3312" w14:paraId="685E4885" w14:textId="77777777" w:rsidTr="003A4012">
        <w:trPr>
          <w:trHeight w:val="406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</w:tcPr>
          <w:p w14:paraId="3656549C" w14:textId="40D2BBD6" w:rsidR="009D1664" w:rsidRPr="005E3312" w:rsidRDefault="009D1664" w:rsidP="009D1664">
            <w:pPr>
              <w:spacing w:before="46"/>
              <w:ind w:left="-38" w:firstLine="24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Instrucciones al estudiante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28F8B5AC" w14:textId="2457D2B4" w:rsidR="0069419C" w:rsidRPr="00F1102E" w:rsidRDefault="00F1102E" w:rsidP="006E4E4C">
            <w:pPr>
              <w:tabs>
                <w:tab w:val="left" w:pos="421"/>
              </w:tabs>
              <w:spacing w:before="120" w:after="120" w:line="372" w:lineRule="auto"/>
              <w:ind w:left="8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  <w:r w:rsidRPr="00F1102E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>Unir con líneas cada nivel, tipo de independencia y concepto con la descripción que define su función en la arquitectura de bases de datos y gestión de información.</w:t>
            </w:r>
          </w:p>
        </w:tc>
      </w:tr>
      <w:tr w:rsidR="00B74048" w:rsidRPr="005E3312" w14:paraId="4D984DEA" w14:textId="77777777" w:rsidTr="00916E62">
        <w:trPr>
          <w:trHeight w:val="406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FFFFF" w:themeFill="background1"/>
            <w:vAlign w:val="center"/>
          </w:tcPr>
          <w:p w14:paraId="29FDF3AA" w14:textId="77777777" w:rsidR="00B74048" w:rsidRDefault="00B74048" w:rsidP="00916E62">
            <w:pPr>
              <w:spacing w:before="46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</w:p>
          <w:p w14:paraId="2AA9A2EF" w14:textId="6BE9F65D" w:rsidR="00916E62" w:rsidRPr="005E3312" w:rsidRDefault="007E5890" w:rsidP="00916E62">
            <w:pPr>
              <w:spacing w:before="46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Opciones</w:t>
            </w:r>
            <w:r w:rsidR="00916E62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 xml:space="preserve"> y </w:t>
            </w:r>
            <w:r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r</w:t>
            </w:r>
            <w:r w:rsidR="00916E62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espuesta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FFFFF" w:themeFill="background1"/>
          </w:tcPr>
          <w:p w14:paraId="18A1E68E" w14:textId="77777777" w:rsidR="00B74048" w:rsidRDefault="00B74048" w:rsidP="00B74048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368"/>
              <w:gridCol w:w="7903"/>
            </w:tblGrid>
            <w:tr w:rsidR="009D293C" w14:paraId="18CF7BDC" w14:textId="77777777" w:rsidTr="00F1102E">
              <w:trPr>
                <w:jc w:val="center"/>
              </w:trPr>
              <w:tc>
                <w:tcPr>
                  <w:tcW w:w="0" w:type="auto"/>
                  <w:shd w:val="clear" w:color="auto" w:fill="D9D9D9" w:themeFill="background1" w:themeFillShade="D9"/>
                </w:tcPr>
                <w:p w14:paraId="564ABFD6" w14:textId="3FD6C41F" w:rsidR="009D293C" w:rsidRPr="003A4012" w:rsidRDefault="00903B23" w:rsidP="00903B23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3A4012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Opción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</w:tcPr>
                <w:p w14:paraId="0CAE6118" w14:textId="4EFCDBD1" w:rsidR="009D293C" w:rsidRPr="003A4012" w:rsidRDefault="00903B23" w:rsidP="00903B23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3A4012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Respuesta</w:t>
                  </w:r>
                </w:p>
              </w:tc>
            </w:tr>
            <w:tr w:rsidR="00F1102E" w14:paraId="4568C2D6" w14:textId="77777777" w:rsidTr="00F1102E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35638EB5" w14:textId="1D7736D9" w:rsidR="00F1102E" w:rsidRPr="00047FAC" w:rsidRDefault="00F1102E" w:rsidP="00F1102E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1. Nivel externo</w:t>
                  </w:r>
                </w:p>
              </w:tc>
              <w:tc>
                <w:tcPr>
                  <w:tcW w:w="0" w:type="auto"/>
                  <w:vAlign w:val="center"/>
                </w:tcPr>
                <w:p w14:paraId="476694D6" w14:textId="017FF1D0" w:rsidR="00F1102E" w:rsidRPr="00AA6E54" w:rsidRDefault="00F1102E" w:rsidP="00F1102E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Capa donde los usuarios acceden a vistas personalizadas de los datos según sus necesidades</w:t>
                  </w:r>
                </w:p>
              </w:tc>
            </w:tr>
            <w:tr w:rsidR="00F1102E" w14:paraId="7DD0959E" w14:textId="77777777" w:rsidTr="00F1102E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5F077790" w14:textId="246C56E9" w:rsidR="00F1102E" w:rsidRPr="00047FAC" w:rsidRDefault="00F1102E" w:rsidP="00F1102E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lastRenderedPageBreak/>
                    <w:t>2. Nivel conceptual</w:t>
                  </w:r>
                </w:p>
              </w:tc>
              <w:tc>
                <w:tcPr>
                  <w:tcW w:w="0" w:type="auto"/>
                  <w:vAlign w:val="center"/>
                </w:tcPr>
                <w:p w14:paraId="3C82B7C3" w14:textId="6B4EF1C6" w:rsidR="00F1102E" w:rsidRPr="00AA6E54" w:rsidRDefault="00F1102E" w:rsidP="00F1102E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Describe la estructura lógica global de la base de datos sin considerar almacenamiento físico</w:t>
                  </w:r>
                </w:p>
              </w:tc>
            </w:tr>
            <w:tr w:rsidR="00F1102E" w14:paraId="05F3257F" w14:textId="77777777" w:rsidTr="00F1102E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4608D02D" w14:textId="4E9E290F" w:rsidR="00F1102E" w:rsidRPr="00047FAC" w:rsidRDefault="00F1102E" w:rsidP="00F1102E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3. Nivel interno</w:t>
                  </w:r>
                </w:p>
              </w:tc>
              <w:tc>
                <w:tcPr>
                  <w:tcW w:w="0" w:type="auto"/>
                  <w:vAlign w:val="center"/>
                </w:tcPr>
                <w:p w14:paraId="5B2718E6" w14:textId="249A0AE1" w:rsidR="00F1102E" w:rsidRPr="00AA6E54" w:rsidRDefault="00F1102E" w:rsidP="00F1102E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Define cómo se almacenan físicamente los datos mediante archivos, índices y estructuras</w:t>
                  </w:r>
                </w:p>
              </w:tc>
            </w:tr>
            <w:tr w:rsidR="00F1102E" w14:paraId="65DE10C6" w14:textId="77777777" w:rsidTr="00F1102E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559CE8AE" w14:textId="44A018D4" w:rsidR="00F1102E" w:rsidRPr="00047FAC" w:rsidRDefault="00F1102E" w:rsidP="00F1102E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>
                    <w:t>4. Independencia lógica</w:t>
                  </w:r>
                </w:p>
              </w:tc>
              <w:tc>
                <w:tcPr>
                  <w:tcW w:w="0" w:type="auto"/>
                  <w:vAlign w:val="center"/>
                </w:tcPr>
                <w:p w14:paraId="7F972E74" w14:textId="4CE5549B" w:rsidR="00F1102E" w:rsidRPr="00AA6E54" w:rsidRDefault="00F1102E" w:rsidP="00F1102E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Permite modificar el esquema conceptual sin afectar vistas ni aplicaciones</w:t>
                  </w:r>
                </w:p>
              </w:tc>
            </w:tr>
            <w:tr w:rsidR="00F1102E" w14:paraId="18FDAE76" w14:textId="77777777" w:rsidTr="00F1102E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7116E9D1" w14:textId="14EBA51D" w:rsidR="00F1102E" w:rsidRPr="00047FAC" w:rsidRDefault="00F1102E" w:rsidP="00F1102E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>
                    <w:t>5. Independencia física</w:t>
                  </w:r>
                </w:p>
              </w:tc>
              <w:tc>
                <w:tcPr>
                  <w:tcW w:w="0" w:type="auto"/>
                  <w:vAlign w:val="center"/>
                </w:tcPr>
                <w:p w14:paraId="1714EE11" w14:textId="2F2A051B" w:rsidR="00F1102E" w:rsidRPr="00AA6E54" w:rsidRDefault="00F1102E" w:rsidP="00F1102E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Permite modificar el almacenamiento sin alterar el esquema conceptual</w:t>
                  </w:r>
                </w:p>
              </w:tc>
            </w:tr>
            <w:tr w:rsidR="00F1102E" w14:paraId="59132C65" w14:textId="77777777" w:rsidTr="00F1102E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571AA5C1" w14:textId="7A129FCB" w:rsidR="00F1102E" w:rsidRPr="00047FAC" w:rsidRDefault="00F1102E" w:rsidP="00F1102E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>
                    <w:t>6. Vista</w:t>
                  </w:r>
                </w:p>
              </w:tc>
              <w:tc>
                <w:tcPr>
                  <w:tcW w:w="0" w:type="auto"/>
                  <w:vAlign w:val="center"/>
                </w:tcPr>
                <w:p w14:paraId="3455C27E" w14:textId="3789176C" w:rsidR="00F1102E" w:rsidRPr="00AA6E54" w:rsidRDefault="00F1102E" w:rsidP="00F1102E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Representa una tabla virtual basada en consultas sobre tablas base</w:t>
                  </w:r>
                </w:p>
              </w:tc>
            </w:tr>
            <w:tr w:rsidR="00F1102E" w14:paraId="0C2C66BB" w14:textId="77777777" w:rsidTr="00F1102E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4F9B099D" w14:textId="21545AA2" w:rsidR="00F1102E" w:rsidRPr="00047FAC" w:rsidRDefault="00F1102E" w:rsidP="00F1102E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>
                    <w:t>7. Esquema conceptual</w:t>
                  </w:r>
                </w:p>
              </w:tc>
              <w:tc>
                <w:tcPr>
                  <w:tcW w:w="0" w:type="auto"/>
                  <w:vAlign w:val="center"/>
                </w:tcPr>
                <w:p w14:paraId="09CCAD98" w14:textId="3C25CEDF" w:rsidR="00F1102E" w:rsidRPr="00AA6E54" w:rsidRDefault="00F1102E" w:rsidP="00F1102E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Representa la organización lógica completa independiente del hardware</w:t>
                  </w:r>
                </w:p>
              </w:tc>
            </w:tr>
            <w:tr w:rsidR="00F1102E" w14:paraId="4DDB8194" w14:textId="77777777" w:rsidTr="00F1102E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1E6DC47D" w14:textId="117E0892" w:rsidR="00F1102E" w:rsidRPr="00047FAC" w:rsidRDefault="00F1102E" w:rsidP="00F1102E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>
                    <w:t>8. Esquema interno</w:t>
                  </w:r>
                </w:p>
              </w:tc>
              <w:tc>
                <w:tcPr>
                  <w:tcW w:w="0" w:type="auto"/>
                  <w:vAlign w:val="center"/>
                </w:tcPr>
                <w:p w14:paraId="7417BDDB" w14:textId="2B1B8E6D" w:rsidR="00F1102E" w:rsidRPr="00AA6E54" w:rsidRDefault="00F1102E" w:rsidP="00F1102E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Representa la organización física de los datos en el sistema</w:t>
                  </w:r>
                </w:p>
              </w:tc>
            </w:tr>
          </w:tbl>
          <w:p w14:paraId="678FA061" w14:textId="77777777" w:rsidR="00F1102E" w:rsidRDefault="00F1102E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</w:pPr>
          </w:p>
          <w:p w14:paraId="438723A7" w14:textId="77777777" w:rsidR="00F1102E" w:rsidRDefault="00F1102E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</w:pPr>
          </w:p>
          <w:p w14:paraId="48DC7C45" w14:textId="0C08AAA5" w:rsidR="00FE2E57" w:rsidRPr="00EC67F0" w:rsidRDefault="00EC67F0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</w:pPr>
            <w:r w:rsidRPr="00EC67F0"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  <w:t>.</w:t>
            </w:r>
          </w:p>
        </w:tc>
      </w:tr>
      <w:tr w:rsidR="00B74048" w:rsidRPr="005E3312" w14:paraId="730DC497" w14:textId="77777777" w:rsidTr="00EC67F0">
        <w:trPr>
          <w:trHeight w:val="3745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27B56882" w14:textId="2DB31CDB" w:rsidR="00B74048" w:rsidRPr="005E3312" w:rsidRDefault="00B74048" w:rsidP="006E4E4C">
            <w:pPr>
              <w:spacing w:before="46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lastRenderedPageBreak/>
              <w:t>Retroalimentación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</w:tcPr>
          <w:p w14:paraId="509797E4" w14:textId="77777777" w:rsidR="00B74048" w:rsidRPr="00AA6E54" w:rsidRDefault="00B74048" w:rsidP="00B74048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</w:p>
          <w:tbl>
            <w:tblPr>
              <w:tblStyle w:val="Tablaconcuadrcula"/>
              <w:tblW w:w="8520" w:type="dxa"/>
              <w:jc w:val="center"/>
              <w:tblLook w:val="04A0" w:firstRow="1" w:lastRow="0" w:firstColumn="1" w:lastColumn="0" w:noHBand="0" w:noVBand="1"/>
            </w:tblPr>
            <w:tblGrid>
              <w:gridCol w:w="1340"/>
              <w:gridCol w:w="7180"/>
            </w:tblGrid>
            <w:tr w:rsidR="00AA6E54" w14:paraId="2C966535" w14:textId="77777777" w:rsidTr="00F1102E">
              <w:trPr>
                <w:jc w:val="center"/>
              </w:trPr>
              <w:tc>
                <w:tcPr>
                  <w:tcW w:w="1340" w:type="dxa"/>
                  <w:shd w:val="clear" w:color="auto" w:fill="D9D9D9" w:themeFill="background1" w:themeFillShade="D9"/>
                </w:tcPr>
                <w:p w14:paraId="60A0D69E" w14:textId="163AB0B2" w:rsidR="00AA6E54" w:rsidRPr="00AA6E54" w:rsidRDefault="00AA6E54" w:rsidP="00AA6E54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AA6E54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Opción</w:t>
                  </w:r>
                </w:p>
              </w:tc>
              <w:tc>
                <w:tcPr>
                  <w:tcW w:w="7180" w:type="dxa"/>
                  <w:shd w:val="clear" w:color="auto" w:fill="D9D9D9" w:themeFill="background1" w:themeFillShade="D9"/>
                </w:tcPr>
                <w:p w14:paraId="155658B9" w14:textId="23AFD4D8" w:rsidR="00AA6E54" w:rsidRPr="00AA6E54" w:rsidRDefault="00AA6E54" w:rsidP="00AA6E54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5E3312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Retroalimentación</w:t>
                  </w:r>
                </w:p>
              </w:tc>
            </w:tr>
            <w:tr w:rsidR="00F1102E" w14:paraId="4716982E" w14:textId="77777777" w:rsidTr="00F1102E">
              <w:trPr>
                <w:jc w:val="center"/>
              </w:trPr>
              <w:tc>
                <w:tcPr>
                  <w:tcW w:w="1340" w:type="dxa"/>
                  <w:shd w:val="clear" w:color="auto" w:fill="FFFFFF" w:themeFill="background1"/>
                  <w:vAlign w:val="center"/>
                </w:tcPr>
                <w:p w14:paraId="0D64CE3B" w14:textId="6650DDB9" w:rsidR="00F1102E" w:rsidRPr="003A4012" w:rsidRDefault="00F1102E" w:rsidP="00F1102E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1</w:t>
                  </w:r>
                </w:p>
              </w:tc>
              <w:tc>
                <w:tcPr>
                  <w:tcW w:w="7180" w:type="dxa"/>
                  <w:shd w:val="clear" w:color="auto" w:fill="FFFFFF" w:themeFill="background1"/>
                  <w:vAlign w:val="center"/>
                </w:tcPr>
                <w:p w14:paraId="6F48634E" w14:textId="4756E915" w:rsidR="00F1102E" w:rsidRPr="003A4012" w:rsidRDefault="00F1102E" w:rsidP="00F1102E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El nivel externo permite interacción directa con el usuario mediante vistas adaptadas, facilitando acceso controlado a la información.</w:t>
                  </w:r>
                </w:p>
              </w:tc>
            </w:tr>
            <w:tr w:rsidR="00F1102E" w14:paraId="33B0EB83" w14:textId="77777777" w:rsidTr="00F1102E">
              <w:trPr>
                <w:jc w:val="center"/>
              </w:trPr>
              <w:tc>
                <w:tcPr>
                  <w:tcW w:w="1340" w:type="dxa"/>
                  <w:shd w:val="clear" w:color="auto" w:fill="FFFFFF" w:themeFill="background1"/>
                  <w:vAlign w:val="center"/>
                </w:tcPr>
                <w:p w14:paraId="48D8E577" w14:textId="6C38B387" w:rsidR="00F1102E" w:rsidRPr="003A4012" w:rsidRDefault="00F1102E" w:rsidP="00F1102E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2</w:t>
                  </w:r>
                </w:p>
              </w:tc>
              <w:tc>
                <w:tcPr>
                  <w:tcW w:w="7180" w:type="dxa"/>
                  <w:shd w:val="clear" w:color="auto" w:fill="FFFFFF" w:themeFill="background1"/>
                  <w:vAlign w:val="center"/>
                </w:tcPr>
                <w:p w14:paraId="43E7EE62" w14:textId="564C2745" w:rsidR="00F1102E" w:rsidRPr="003A4012" w:rsidRDefault="00F1102E" w:rsidP="00F1102E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El nivel conceptual define la estructura lógica global, integrando entidades y relaciones sin depender de aspectos físicos.</w:t>
                  </w:r>
                </w:p>
              </w:tc>
            </w:tr>
            <w:tr w:rsidR="00F1102E" w14:paraId="090A2AE0" w14:textId="77777777" w:rsidTr="00F1102E">
              <w:trPr>
                <w:jc w:val="center"/>
              </w:trPr>
              <w:tc>
                <w:tcPr>
                  <w:tcW w:w="1340" w:type="dxa"/>
                  <w:shd w:val="clear" w:color="auto" w:fill="FFFFFF" w:themeFill="background1"/>
                  <w:vAlign w:val="center"/>
                </w:tcPr>
                <w:p w14:paraId="2547C620" w14:textId="428B6B31" w:rsidR="00F1102E" w:rsidRPr="003A4012" w:rsidRDefault="00F1102E" w:rsidP="00F1102E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3</w:t>
                  </w:r>
                </w:p>
              </w:tc>
              <w:tc>
                <w:tcPr>
                  <w:tcW w:w="7180" w:type="dxa"/>
                  <w:shd w:val="clear" w:color="auto" w:fill="FFFFFF" w:themeFill="background1"/>
                  <w:vAlign w:val="center"/>
                </w:tcPr>
                <w:p w14:paraId="4D8882AE" w14:textId="799C0A91" w:rsidR="00F1102E" w:rsidRPr="003A4012" w:rsidRDefault="00F1102E" w:rsidP="00F1102E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El nivel interno se encarga del almacenamiento físico, optimizando acceso y organización de los datos en el sistema.</w:t>
                  </w:r>
                </w:p>
              </w:tc>
            </w:tr>
            <w:tr w:rsidR="00F1102E" w14:paraId="65CD2131" w14:textId="77777777" w:rsidTr="00F1102E">
              <w:trPr>
                <w:jc w:val="center"/>
              </w:trPr>
              <w:tc>
                <w:tcPr>
                  <w:tcW w:w="1340" w:type="dxa"/>
                  <w:shd w:val="clear" w:color="auto" w:fill="FFFFFF" w:themeFill="background1"/>
                  <w:vAlign w:val="center"/>
                </w:tcPr>
                <w:p w14:paraId="661B88CC" w14:textId="724E5FB9" w:rsidR="00F1102E" w:rsidRPr="003A4012" w:rsidRDefault="00F1102E" w:rsidP="00F1102E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4</w:t>
                  </w:r>
                </w:p>
              </w:tc>
              <w:tc>
                <w:tcPr>
                  <w:tcW w:w="7180" w:type="dxa"/>
                  <w:shd w:val="clear" w:color="auto" w:fill="FFFFFF" w:themeFill="background1"/>
                  <w:vAlign w:val="center"/>
                </w:tcPr>
                <w:p w14:paraId="495BE781" w14:textId="43BB3092" w:rsidR="00F1102E" w:rsidRPr="003A4012" w:rsidRDefault="00F1102E" w:rsidP="00F1102E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La independencia lógica permite cambios en el modelo sin afectar aplicaciones, manteniendo estabilidad en el acceso a datos.</w:t>
                  </w:r>
                </w:p>
              </w:tc>
            </w:tr>
            <w:tr w:rsidR="00F1102E" w14:paraId="5F934CD2" w14:textId="77777777" w:rsidTr="00F1102E">
              <w:trPr>
                <w:jc w:val="center"/>
              </w:trPr>
              <w:tc>
                <w:tcPr>
                  <w:tcW w:w="1340" w:type="dxa"/>
                  <w:shd w:val="clear" w:color="auto" w:fill="FFFFFF" w:themeFill="background1"/>
                  <w:vAlign w:val="center"/>
                </w:tcPr>
                <w:p w14:paraId="50924645" w14:textId="7F432E52" w:rsidR="00F1102E" w:rsidRPr="003A4012" w:rsidRDefault="00F1102E" w:rsidP="00F1102E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5</w:t>
                  </w:r>
                </w:p>
              </w:tc>
              <w:tc>
                <w:tcPr>
                  <w:tcW w:w="7180" w:type="dxa"/>
                  <w:shd w:val="clear" w:color="auto" w:fill="FFFFFF" w:themeFill="background1"/>
                  <w:vAlign w:val="center"/>
                </w:tcPr>
                <w:p w14:paraId="169EA7AD" w14:textId="4F550576" w:rsidR="00F1102E" w:rsidRPr="003A4012" w:rsidRDefault="00F1102E" w:rsidP="00F1102E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La independencia física facilita optimizar almacenamiento sin modificar la lógica del sistema ni las consultas existentes.</w:t>
                  </w:r>
                </w:p>
              </w:tc>
            </w:tr>
            <w:tr w:rsidR="00F1102E" w14:paraId="0245D048" w14:textId="77777777" w:rsidTr="00F1102E">
              <w:trPr>
                <w:jc w:val="center"/>
              </w:trPr>
              <w:tc>
                <w:tcPr>
                  <w:tcW w:w="1340" w:type="dxa"/>
                  <w:shd w:val="clear" w:color="auto" w:fill="FFFFFF" w:themeFill="background1"/>
                  <w:vAlign w:val="center"/>
                </w:tcPr>
                <w:p w14:paraId="30F6FE3D" w14:textId="0BBF5B82" w:rsidR="00F1102E" w:rsidRPr="003A4012" w:rsidRDefault="00F1102E" w:rsidP="00F1102E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6</w:t>
                  </w:r>
                </w:p>
              </w:tc>
              <w:tc>
                <w:tcPr>
                  <w:tcW w:w="7180" w:type="dxa"/>
                  <w:shd w:val="clear" w:color="auto" w:fill="FFFFFF" w:themeFill="background1"/>
                  <w:vAlign w:val="center"/>
                </w:tcPr>
                <w:p w14:paraId="0E843DDC" w14:textId="47264352" w:rsidR="00F1102E" w:rsidRPr="003A4012" w:rsidRDefault="00F1102E" w:rsidP="00F1102E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La vista permite presentar datos de forma filtrada o resumida sin almacenar información adicional, mejorando seguridad y simplicidad.</w:t>
                  </w:r>
                </w:p>
              </w:tc>
            </w:tr>
            <w:tr w:rsidR="00F1102E" w14:paraId="1226ED72" w14:textId="77777777" w:rsidTr="00F1102E">
              <w:trPr>
                <w:jc w:val="center"/>
              </w:trPr>
              <w:tc>
                <w:tcPr>
                  <w:tcW w:w="1340" w:type="dxa"/>
                  <w:shd w:val="clear" w:color="auto" w:fill="FFFFFF" w:themeFill="background1"/>
                  <w:vAlign w:val="center"/>
                </w:tcPr>
                <w:p w14:paraId="4B5405D7" w14:textId="21F18A5D" w:rsidR="00F1102E" w:rsidRPr="003A4012" w:rsidRDefault="00F1102E" w:rsidP="00F1102E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7</w:t>
                  </w:r>
                </w:p>
              </w:tc>
              <w:tc>
                <w:tcPr>
                  <w:tcW w:w="7180" w:type="dxa"/>
                  <w:shd w:val="clear" w:color="auto" w:fill="FFFFFF" w:themeFill="background1"/>
                  <w:vAlign w:val="center"/>
                </w:tcPr>
                <w:p w14:paraId="7170DEF9" w14:textId="4A55E900" w:rsidR="00F1102E" w:rsidRPr="003A4012" w:rsidRDefault="00F1102E" w:rsidP="00F1102E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El esquema conceptual organiza los datos a nivel lógico, sirviendo como base para el diseño estructural del sistema.</w:t>
                  </w:r>
                </w:p>
              </w:tc>
            </w:tr>
            <w:tr w:rsidR="00F1102E" w14:paraId="45448C1C" w14:textId="77777777" w:rsidTr="00F1102E">
              <w:trPr>
                <w:jc w:val="center"/>
              </w:trPr>
              <w:tc>
                <w:tcPr>
                  <w:tcW w:w="1340" w:type="dxa"/>
                  <w:shd w:val="clear" w:color="auto" w:fill="FFFFFF" w:themeFill="background1"/>
                  <w:vAlign w:val="center"/>
                </w:tcPr>
                <w:p w14:paraId="7A6FF2F8" w14:textId="5CD88F52" w:rsidR="00F1102E" w:rsidRPr="003A4012" w:rsidRDefault="00F1102E" w:rsidP="00F1102E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8</w:t>
                  </w:r>
                </w:p>
              </w:tc>
              <w:tc>
                <w:tcPr>
                  <w:tcW w:w="7180" w:type="dxa"/>
                  <w:shd w:val="clear" w:color="auto" w:fill="FFFFFF" w:themeFill="background1"/>
                  <w:vAlign w:val="center"/>
                </w:tcPr>
                <w:p w14:paraId="33C91C04" w14:textId="7AFF3353" w:rsidR="00F1102E" w:rsidRPr="003A4012" w:rsidRDefault="00F1102E" w:rsidP="00F1102E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El esquema interno define detalles técnicos del almacenamiento, siendo fundamental para el rendimiento del sistema.</w:t>
                  </w:r>
                </w:p>
              </w:tc>
            </w:tr>
          </w:tbl>
          <w:p w14:paraId="75770BD4" w14:textId="67A7E65D" w:rsidR="00AA6E54" w:rsidRPr="00EC67F0" w:rsidRDefault="00EC67F0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Helvetica Neue" w:eastAsia="Helvetica Neue" w:hAnsi="Helvetica Neue" w:cs="Helvetica Neue"/>
                <w:iCs/>
                <w:color w:val="000000"/>
                <w:sz w:val="4"/>
                <w:szCs w:val="4"/>
              </w:rPr>
            </w:pPr>
            <w:r w:rsidRPr="00EC67F0">
              <w:rPr>
                <w:rFonts w:ascii="Helvetica Neue" w:eastAsia="Helvetica Neue" w:hAnsi="Helvetica Neue" w:cs="Helvetica Neue"/>
                <w:iCs/>
                <w:color w:val="000000"/>
                <w:sz w:val="4"/>
                <w:szCs w:val="4"/>
              </w:rPr>
              <w:t>.</w:t>
            </w:r>
          </w:p>
        </w:tc>
      </w:tr>
      <w:tr w:rsidR="006B4F05" w:rsidRPr="005E3312" w14:paraId="6A51EAA6" w14:textId="77777777" w:rsidTr="006B4F05">
        <w:trPr>
          <w:trHeight w:val="406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5DCE4" w:themeFill="text2" w:themeFillTint="33"/>
            <w:vAlign w:val="center"/>
          </w:tcPr>
          <w:p w14:paraId="2B315246" w14:textId="63A3E534" w:rsidR="006B4F05" w:rsidRPr="005E3312" w:rsidRDefault="006B4F05" w:rsidP="006B4F05">
            <w:pPr>
              <w:spacing w:before="240" w:after="240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 w:rsidRPr="006B4F05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lastRenderedPageBreak/>
              <w:t>Retroalimentación final de la actividad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5DCE4" w:themeFill="text2" w:themeFillTint="33"/>
          </w:tcPr>
          <w:p w14:paraId="1E2E1E6C" w14:textId="59580E38" w:rsidR="006B4F05" w:rsidRPr="00AA6E54" w:rsidRDefault="00F1102E" w:rsidP="00F1102E">
            <w:pPr>
              <w:tabs>
                <w:tab w:val="left" w:pos="421"/>
              </w:tabs>
              <w:spacing w:before="240" w:after="240" w:line="372" w:lineRule="auto"/>
              <w:ind w:left="8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  <w:r w:rsidRPr="00F1102E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>¡Muy bien!</w:t>
            </w:r>
            <w:r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 xml:space="preserve"> </w:t>
            </w:r>
            <w:r w:rsidRPr="00F1102E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 xml:space="preserve">La </w:t>
            </w:r>
            <w:r w:rsidRPr="00F1102E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>arquitectura ANSI/SPARC organiza los datos en niveles independientes, permitiendo flexibilidad, mantenimiento eficiente y separación entre lógica y almacenamiento físico.</w:t>
            </w:r>
          </w:p>
        </w:tc>
      </w:tr>
    </w:tbl>
    <w:p w14:paraId="26EF54CA" w14:textId="77777777" w:rsidR="002874CE" w:rsidRDefault="002874CE" w:rsidP="006B4F05"/>
    <w:sectPr w:rsidR="002874CE"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BF1D1D-CE04-4B5D-BB50-C8732361A886}"/>
    <w:embedBold r:id="rId2" w:fontKey="{D25A2FE9-A990-44E9-8F41-94CCA71EFA75}"/>
    <w:embedBoldItalic r:id="rId3" w:fontKey="{4BD0B2AF-529A-4217-B80A-A4AEE56371D8}"/>
  </w:font>
  <w:font w:name="Helvetica Neue Light">
    <w:altName w:val="Arial Nova Light"/>
    <w:charset w:val="00"/>
    <w:family w:val="auto"/>
    <w:pitch w:val="default"/>
    <w:embedRegular r:id="rId4" w:fontKey="{C7B26C5C-BD36-4D53-9FF6-9ECC87C67DE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A9D2A81B-7024-4F91-91E7-31D37093F76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746BF56F-3F75-4D7A-9C6F-2A50F3C39C2F}"/>
    <w:embedItalic r:id="rId7" w:fontKey="{27A9E3B6-67AE-4DC9-8694-CC95336CFF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  <w:embedRegular r:id="rId8" w:fontKey="{FF92DD97-D0C5-491E-AB64-D14EE03994B3}"/>
    <w:embedBold r:id="rId9" w:fontKey="{29704C0A-DCEC-4EEE-B639-D903665B8045}"/>
    <w:embedItalic r:id="rId10" w:fontKey="{E6B43818-1339-47E4-8D5F-FC60169B62B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5F4AA990-F911-44E7-9C15-1019C20B15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72BB"/>
    <w:multiLevelType w:val="hybridMultilevel"/>
    <w:tmpl w:val="95E057B2"/>
    <w:lvl w:ilvl="0" w:tplc="300A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1" w15:restartNumberingAfterBreak="0">
    <w:nsid w:val="13D464D4"/>
    <w:multiLevelType w:val="multilevel"/>
    <w:tmpl w:val="D80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A1054"/>
    <w:multiLevelType w:val="hybridMultilevel"/>
    <w:tmpl w:val="5840084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7742F"/>
    <w:multiLevelType w:val="multilevel"/>
    <w:tmpl w:val="E1B4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061C0"/>
    <w:multiLevelType w:val="hybridMultilevel"/>
    <w:tmpl w:val="A178E0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70C81"/>
    <w:multiLevelType w:val="multilevel"/>
    <w:tmpl w:val="D248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F0F48"/>
    <w:multiLevelType w:val="multilevel"/>
    <w:tmpl w:val="9170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48" w:hanging="468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E77C9"/>
    <w:multiLevelType w:val="hybridMultilevel"/>
    <w:tmpl w:val="4AC6EC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300131">
    <w:abstractNumId w:val="7"/>
  </w:num>
  <w:num w:numId="2" w16cid:durableId="975254155">
    <w:abstractNumId w:val="4"/>
  </w:num>
  <w:num w:numId="3" w16cid:durableId="508836991">
    <w:abstractNumId w:val="5"/>
  </w:num>
  <w:num w:numId="4" w16cid:durableId="719668176">
    <w:abstractNumId w:val="6"/>
  </w:num>
  <w:num w:numId="5" w16cid:durableId="953680171">
    <w:abstractNumId w:val="3"/>
  </w:num>
  <w:num w:numId="6" w16cid:durableId="1399091503">
    <w:abstractNumId w:val="1"/>
  </w:num>
  <w:num w:numId="7" w16cid:durableId="1072386240">
    <w:abstractNumId w:val="2"/>
  </w:num>
  <w:num w:numId="8" w16cid:durableId="1678726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2D1"/>
    <w:rsid w:val="000004A9"/>
    <w:rsid w:val="00047FAC"/>
    <w:rsid w:val="00074BD8"/>
    <w:rsid w:val="001961E7"/>
    <w:rsid w:val="001A18F2"/>
    <w:rsid w:val="00211A1A"/>
    <w:rsid w:val="00224F67"/>
    <w:rsid w:val="002313FC"/>
    <w:rsid w:val="002874CE"/>
    <w:rsid w:val="00324053"/>
    <w:rsid w:val="003A4012"/>
    <w:rsid w:val="003E5D37"/>
    <w:rsid w:val="004E4051"/>
    <w:rsid w:val="00510EB9"/>
    <w:rsid w:val="005772A8"/>
    <w:rsid w:val="005E3312"/>
    <w:rsid w:val="006074BE"/>
    <w:rsid w:val="0061048D"/>
    <w:rsid w:val="0069419C"/>
    <w:rsid w:val="006B34C5"/>
    <w:rsid w:val="006B4F05"/>
    <w:rsid w:val="006E4E4C"/>
    <w:rsid w:val="007E5890"/>
    <w:rsid w:val="00831782"/>
    <w:rsid w:val="00847F5F"/>
    <w:rsid w:val="00903B23"/>
    <w:rsid w:val="00916E62"/>
    <w:rsid w:val="00921CC4"/>
    <w:rsid w:val="009D1664"/>
    <w:rsid w:val="009D2928"/>
    <w:rsid w:val="009D293C"/>
    <w:rsid w:val="00A36BC8"/>
    <w:rsid w:val="00AA6E54"/>
    <w:rsid w:val="00B23CBF"/>
    <w:rsid w:val="00B25144"/>
    <w:rsid w:val="00B31DDF"/>
    <w:rsid w:val="00B74048"/>
    <w:rsid w:val="00C22FB0"/>
    <w:rsid w:val="00C362D1"/>
    <w:rsid w:val="00C91626"/>
    <w:rsid w:val="00CA6024"/>
    <w:rsid w:val="00CB2E8E"/>
    <w:rsid w:val="00CB3826"/>
    <w:rsid w:val="00D25852"/>
    <w:rsid w:val="00D3675C"/>
    <w:rsid w:val="00DF5DE7"/>
    <w:rsid w:val="00EC67F0"/>
    <w:rsid w:val="00ED4C12"/>
    <w:rsid w:val="00F1102E"/>
    <w:rsid w:val="00F243CF"/>
    <w:rsid w:val="00FE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8CD6"/>
  <w15:docId w15:val="{1E8E9A9F-B073-4DB8-ADA4-625ADE41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C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1"/>
    <w:qFormat/>
    <w:rsid w:val="00CB4453"/>
    <w:pPr>
      <w:widowControl w:val="0"/>
      <w:ind w:left="720"/>
      <w:contextualSpacing/>
    </w:pPr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4453"/>
    <w:pPr>
      <w:widowControl w:val="0"/>
    </w:pPr>
    <w:rPr>
      <w:rFonts w:ascii="Helvetica Neue Light" w:eastAsia="Helvetica Neue Light" w:hAnsi="Helvetica Neue Light" w:cs="Helvetica Neue Light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4453"/>
    <w:rPr>
      <w:rFonts w:ascii="Helvetica Neue Light" w:eastAsia="Helvetica Neue Light" w:hAnsi="Helvetica Neue Light" w:cs="Helvetica Neue Light"/>
      <w:sz w:val="20"/>
      <w:szCs w:val="20"/>
      <w:lang w:val="es-ES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B4453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B445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445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453"/>
    <w:rPr>
      <w:rFonts w:ascii="Segoe UI" w:hAnsi="Segoe UI" w:cs="Segoe UI"/>
      <w:sz w:val="18"/>
      <w:szCs w:val="18"/>
      <w:lang w:val="es-EC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837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722B62"/>
    <w:rPr>
      <w:color w:val="954F72" w:themeColor="followedHyperlink"/>
      <w:u w:val="single"/>
    </w:rPr>
  </w:style>
  <w:style w:type="character" w:customStyle="1" w:styleId="PrrafodelistaCar">
    <w:name w:val="Párrafo de lista Car"/>
    <w:link w:val="Prrafodelista"/>
    <w:uiPriority w:val="1"/>
    <w:rsid w:val="00722B62"/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22B62"/>
    <w:pPr>
      <w:spacing w:after="120" w:line="360" w:lineRule="auto"/>
    </w:pPr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22B62"/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tulo3Car">
    <w:name w:val="Título 3 Car"/>
    <w:basedOn w:val="Fuentedeprrafopredeter"/>
    <w:link w:val="Ttulo3"/>
    <w:uiPriority w:val="9"/>
    <w:rsid w:val="00211390"/>
    <w:rPr>
      <w:b/>
      <w:sz w:val="28"/>
      <w:szCs w:val="28"/>
    </w:rPr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9D2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Dfhu4ugr4BgKRKtwPKjzdx96Q==">CgMxLjAyCWguMzBqMHpsbDgAciExRVk2N253N1ZhR2tfNjNiT2tOY2JxdGh4cFJMUl83bzg=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BA76C2-65CC-40D2-80C7-0E574C67E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439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Maíra</dc:creator>
  <cp:lastModifiedBy>Jeshua Guajala</cp:lastModifiedBy>
  <cp:revision>28</cp:revision>
  <dcterms:created xsi:type="dcterms:W3CDTF">2021-03-03T02:57:00Z</dcterms:created>
  <dcterms:modified xsi:type="dcterms:W3CDTF">2026-03-29T17:36:00Z</dcterms:modified>
</cp:coreProperties>
</file>